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7: T-SROI und IoI</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WC-V7 Modul/Abschnitt: WC Titel: T-SROI und IoI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T-SROI und IoI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T-SROI und IoI so zu strukturieren, dass Entscheidungen prüfbar, auditierbar und rückkopplungsfähig werden.</w:t>
      </w:r>
    </w:p>
    <w:p>
      <w:r>
        <w:t>Die Leitfrage lautet:</w:t>
      </w:r>
    </w:p>
    <w:p>
      <w:r>
        <w:t>&gt; Welche tatsächlichen Zustandsveränderungen werden durch T-SROI und IoI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T-SROI und IoI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WC-V7 Empfohlene Dauer: ~55 Min · Videolänge: ~16 Min Voraussetzung: WC-V6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Klassisches SROI rechnet Wirkung in Euro und suggeriert Präzision, die es nicht gibt. Wie bewertet man transformative Wirkung ehrlich – und wie steuert man Investitionen einfach nach Wirkung pro Euro?</w:t>
      </w:r>
    </w:p>
    <w:p>
      <w:pPr>
        <w:pStyle w:val="Heading2"/>
      </w:pPr>
      <w:r>
        <w:t>2. Video-/Audio-Vorlesung</w:t>
      </w:r>
    </w:p>
    <w:p>
      <w:pPr>
        <w:pStyle w:val="ListBullet"/>
      </w:pPr>
      <w:r>
        <w:t>Titel: T-SROI und IoI – transformative Wirkung und Wirkung pro Euro</w:t>
      </w:r>
    </w:p>
    <w:p>
      <w:pPr>
        <w:pStyle w:val="ListBullet"/>
      </w:pPr>
      <w:r>
        <w:t>Länge: ~16 Min</w:t>
      </w:r>
    </w:p>
    <w:p>
      <w:pPr>
        <w:pStyle w:val="ListBullet"/>
      </w:pPr>
      <w:r>
        <w:t>Kernaussage in einem Satz: T-SROI bewertet transformative Wirkung als Profil über den klassischen SROI hinaus; IoI ist die einfache operative Kennzahl für positive Netto-Wirkung pro eingesetztem Euro.</w:t>
      </w:r>
    </w:p>
    <w:p>
      <w:pPr>
        <w:pStyle w:val="ListBullet"/>
      </w:pPr>
      <w:r>
        <w:t>Medienquelle: [Platzhalter]</w:t>
      </w:r>
    </w:p>
    <w:p>
      <w:pPr>
        <w:pStyle w:val="Heading2"/>
      </w:pPr>
      <w:r>
        <w:t>3. Transkript (Gerüst)</w:t>
      </w:r>
    </w:p>
    <w:p>
      <w:r>
        <w:t>Abschnitt A – Warum SROI nicht reicht. ROI/SROI und reines Impact-Reporting lassen eine Lücke: transformative, systemische Wirkung.</w:t>
      </w:r>
    </w:p>
    <w:p>
      <w:r>
        <w:t>Abschnitt B – T-SROI. Bewertet Transformationswirkung – Veränderung von Systemlogiken, Standards, Anreizen – als Profil, nicht als scheingenaue Einzelzahl.</w:t>
      </w:r>
    </w:p>
    <w:p>
      <w:r>
        <w:t>Abschnitt C – IoI. Impact of Investment: positive Netto-Wirkung pro eingesetztem Euro – einfach, operativ, v. a. für öffentliche Mittel und Priorisierung.</w:t>
      </w:r>
    </w:p>
    <w:p>
      <w:r>
        <w:t>Abschnitt D – Zusammenspiel. NWI (operative Netto-Wirkung) + T-SROI (Transformation) + IoI (Effizienz pro Euro) ergeben ein rundes Bild.</w:t>
      </w:r>
    </w:p>
    <w:p>
      <w:r>
        <w:t>Abschnitt E – Grenzen. Auch T-SROI/IoI unterliegen der Nichtkompensation; kein Euro-Wert kauft eine rote Linie frei.</w:t>
      </w:r>
    </w:p>
    <w:p>
      <w:pPr>
        <w:pStyle w:val="Heading2"/>
      </w:pPr>
      <w:r>
        <w:t>4. Skript / Folien (Lernseite)</w:t>
      </w:r>
    </w:p>
    <w:p>
      <w:r>
        <w:t>Die Lücke von ROI und SROI. ROI misst finanzielle Rendite, SROI übersetzt soziale Wirkung in Euro – und suggeriert dabei oft eine Präzision, die die Datenlage nicht hergibt. ESG-/Impact-Reporting bleibt beschreibend. Es fehlt die Bewertung transformativer Wirkung: Veränderung von Systemlogiken, Standards, Märkten, Anreizen (T-SROI-Whitepaper, Teil 1).</w:t>
      </w:r>
    </w:p>
    <w:p>
      <w:r>
        <w:t>T-SROI bewertet Transformationswirkung als Profil. Der Transformational Social Return on Investment erfasst, ob eine Investition über den Einzelfall hinaus Systeme verändert – und bildet das als Profil ab, nicht als scheingenaue Einzelzahl. Er baut auf NWI und FinalScore auf und bleibt der Schutzlogik unterworfen.</w:t>
      </w:r>
    </w:p>
    <w:p>
      <w:r>
        <w:t>IoI – die einfache Steuerungskennzahl. Der Impact of Investment misst positive Netto-Wirkung pro eingesetztem Euro – ein Investitionswirkungsgrad. Er ist bewusst einfach und operativ: besonders geeignet, wenn öffentliche oder knappe Mittel nach Wirkung priorisiert werden sollen (Praxisbeispiel GEG-Wirkungscheck: IOI und T-SROI (https://wirkungsoekonomie.de/blog/geg-wirkungscheck-ioi-t-sroi.html)).</w:t>
      </w:r>
    </w:p>
    <w:p>
      <w:r>
        <w:t>Zusammenspiel statt Einzelkennzahl. Kein einzelner Wert genügt: NWI zeigt die operative Netto-Wirkung, T-SROI die transformative Tiefe, IoI die Effizienz pro Euro. Gemeinsam ergeben sie ein steuerungsfähiges Bild. Und für alle gilt: Die Nichtkompensation bleibt – kein hoher IoI oder T-SROI kauft eine verletzte Wirkungsgrenze frei.</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6.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7. Transferaufgabe</w:t>
      </w:r>
    </w:p>
    <w:p>
      <w:r>
        <w:t>Skizziere für eine geplante Investition: einen einfachen IoI-Ansatz (welche Netto-Wirkung pro Euro, grob?) und eine Einschätzung der Transformationswirkung (verändert sie Systemlogiken/Standards?). Wo liegt die größte Unsicherheit?</w:t>
      </w:r>
    </w:p>
    <w:p>
      <w:pPr>
        <w:pStyle w:val="Heading2"/>
      </w:pPr>
      <w:r>
        <w:t>8. Praxisbeispiel</w:t>
      </w:r>
    </w:p>
    <w:p>
      <w:r>
        <w:t>Öffentliche Förderung steuern (GEG). Beim Wirkungscheck zu Gebäudeenergie werden IoI und T-SROI kombiniert: IoI zeigt die Netto-Wirkung pro eingesetztem Förder-Euro, T-SROI die transformative Tiefe (verändert die Maßnahme Standards/Marktlogik?). So werden Fördermittel vergleichbar priorisiert, ohne rote Linien zu verrechnen. (GEG-Wirkungscheck: IOI und T-SROI (https://wirkungsoekonomie.de/blog/geg-wirkungscheck-ioi-t-sroi.html).)</w:t>
      </w:r>
    </w:p>
    <w:p>
      <w:pPr>
        <w:pStyle w:val="Heading2"/>
      </w:pPr>
      <w:r>
        <w:t>9. Quellen / Vertiefung</w:t>
      </w:r>
    </w:p>
    <w:p>
      <w:pPr>
        <w:pStyle w:val="ListBullet"/>
      </w:pPr>
      <w:r>
        <w:t>Whitepaper T-SROI (https://wirkungsoekonomie.de/dokumente/whitepaper-t-sroi/) – Teil 1–3</w:t>
      </w:r>
    </w:p>
    <w:p>
      <w:pPr>
        <w:pStyle w:val="ListBullet"/>
      </w:pPr>
      <w:r>
        <w:t>GEG-Wirkungscheck: IOI und T-SROI (https://wirkungsoekonomie.de/blog/geg-wirkungscheck-ioi-t-sroi.html) – IoI + T-SROI angewandt</w:t>
      </w:r>
    </w:p>
    <w:p>
      <w:pPr>
        <w:pStyle w:val="ListBullet"/>
      </w:pPr>
      <w:r>
        <w:t>Glossar: T-SROI (https://wirkungsoekonomie.de/begriffe/t-sroi/), Impact of investment (https://wirkungsoekonomie.de/begriffe/impact-of-investment/), Netto wirkungs index (https://wirkungsoekonomie.de/begriffe/netto-wirkungs-index/)</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T-SROI und IoI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T-SROI und IoI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T-SROI und IoI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Quellenanker: WÖk-Präzisierungsbegriff</w:t>
      </w:r>
    </w:p>
    <w:p>
      <w:r>
        <w:t>Öffentliche Quelle: WÖk-Präzisierungsbegriff (https://wirkungsoekonomie.de/begriffe/t-sroi/)</w:t>
      </w:r>
    </w:p>
    <w:p>
      <w:r>
        <w:t>T-SROI beschreibt transformationsbezogene Wirkung im Verhältnis zu eingesetzten Ressourcen.</w:t>
      </w:r>
    </w:p>
    <w:p>
      <w:r>
        <w:t>Auf einen Blick</w:t>
      </w:r>
    </w:p>
    <w:p>
      <w:r>
        <w:t>Der T-SROI bewertet Transformationswirkung: ob geprüfte Wirkung Standards, Märkte, Pfade, Resilienz oder Anreize systemisch verändert.</w:t>
      </w:r>
    </w:p>
    <w:p>
      <w:r>
        <w:t>Der Begriff gehört zum Bereich Messbegriff und dient der präzisen Wirkungsprüfung.</w:t>
      </w:r>
    </w:p>
    <w:p>
      <w:r>
        <w:t>Wirkungsökonomisch fragt „T-SROI“ nach Zustandsveränderung, Bilanzgrenze, Datenqualität und Rückkopplung.</w:t>
      </w:r>
    </w:p>
    <w:p>
      <w:r>
        <w:t>Er darf nicht als isoliertes Etikett genutzt werden, sondern braucht Bezug zu Mensch, Planet und Demokratie. Er ist besonders anschlussfähig an Transformationswirkung, Netto-Wirkung, NWI.</w:t>
      </w:r>
    </w:p>
    <w:p>
      <w:r>
        <w:t>Definition</w:t>
      </w:r>
    </w:p>
    <w:p>
      <w:r>
        <w:t>Was bedeutet der Begriff?</w:t>
      </w:r>
    </w:p>
    <w:p>
      <w:r>
        <w:t>Transformational Social Return on Investment ist ein Instrument zur Betrachtung von Transformationswirkung, nicht bloß klassischer Rendite. T-SROI ist keine operative Netto-Wirkungskennzahl. Diese Rolle liegt beim NWI.</w:t>
      </w:r>
    </w:p>
    <w:p>
      <w:r>
        <w:t>Wirkungsökonomie</w:t>
      </w:r>
    </w:p>
    <w:p>
      <w:r>
        <w:t>Einordnung in der Wirkungsökonomie</w:t>
      </w:r>
    </w:p>
    <w:p>
      <w:r>
        <w:t>Nicht mit NWI oder einfacher Finanzrendite verwechseln.</w:t>
      </w:r>
    </w:p>
    <w:p>
      <w:r>
        <w:t>Verwendung</w:t>
      </w:r>
    </w:p>
    <w:p>
      <w:r>
        <w:t>Verwendung</w:t>
      </w:r>
    </w:p>
    <w:p>
      <w:r>
        <w:t>Nicht mit NWI oder einfacher Finanzrendite verwechseln.</w:t>
      </w:r>
    </w:p>
    <w:p>
      <w:r>
        <w:t>Abgrenzung</w:t>
      </w:r>
    </w:p>
    <w:p>
      <w:r>
        <w:t>Abgrenzung</w:t>
      </w:r>
    </w:p>
    <w:p>
      <w:r>
        <w:t>SROI</w:t>
      </w:r>
    </w:p>
    <w:p>
      <w:r>
        <w:t>NWI</w:t>
      </w:r>
    </w:p>
    <w:p>
      <w:r>
        <w:t>Netto-Wirkung</w:t>
      </w:r>
    </w:p>
    <w:p>
      <w:r>
        <w:t>Lernpfad zu T-SROI</w:t>
      </w:r>
    </w:p>
    <w:p>
      <w:r>
        <w:t>Warum wichtig?</w:t>
      </w:r>
    </w:p>
    <w:p>
      <w:r>
        <w:t>Was macht der Begriff sichtbar?</w:t>
      </w:r>
    </w:p>
    <w:p>
      <w:r>
        <w:t>Er macht vermiedene Schäden, Transformation und Stabilität als Investitionslogik diskutierbar.</w:t>
      </w:r>
    </w:p>
    <w:p>
      <w:r>
        <w:t>Abgrenzung</w:t>
      </w:r>
    </w:p>
    <w:p>
      <w:r>
        <w:t>Was es nicht bedeutet</w:t>
      </w:r>
    </w:p>
    <w:p>
      <w:r>
        <w:t>T-SROI ist keine sichere Renditeprognose und keine Anlageberatung.</w:t>
      </w:r>
    </w:p>
    <w:p>
      <w:r>
        <w:t>Beispiel</w:t>
      </w:r>
    </w:p>
    <w:p>
      <w:r>
        <w:t>So wird es konkret</w:t>
      </w:r>
    </w:p>
    <w:p>
      <w:r>
        <w:t>Prävention kann Folgekosten vermeiden, obwohl Kosten und Nutzen in verschiedenen Haushalten liegen.</w:t>
      </w:r>
    </w:p>
    <w:p>
      <w:r>
        <w:t>Missverständnisse</w:t>
      </w:r>
    </w:p>
    <w:p>
      <w:r>
        <w:t>Worauf achten?</w:t>
      </w:r>
    </w:p>
    <w:p>
      <w:r>
        <w:t>Monetarisierung ist Hilfssprache.</w:t>
      </w:r>
    </w:p>
    <w:p>
      <w:r>
        <w:t>Unsicherheit muss sichtbar bleiben.</w:t>
      </w:r>
    </w:p>
    <w:p>
      <w:r>
        <w:t>Passende Tools</w:t>
      </w:r>
    </w:p>
    <w:p>
      <w:r>
        <w:t>Passende Wirkungsfelder</w:t>
      </w:r>
    </w:p>
    <w:p>
      <w:r>
        <w:t>Wirkungsökonomische Sicht &amp; Einordnung</w:t>
      </w:r>
    </w:p>
    <w:p>
      <w:pPr>
        <w:pStyle w:val="Heading3"/>
      </w:pPr>
      <w:r>
        <w:t>7.9 Konsequenzen für die WÖk-Architektur</w:t>
      </w:r>
    </w:p>
    <w:p>
      <w:r>
        <w:t>Aus dieser Vorlesung fließen drei Punkte zurück in den WÖk-Korpus:</w:t>
      </w:r>
    </w:p>
    <w:p>
      <w:pPr>
        <w:pStyle w:val="ListBullet"/>
      </w:pPr>
      <w:r>
        <w:t>T-SROI und IoI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T-SROI und IoI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WC-V7 T-SROI und IoI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T-SROI und IoI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Einleitung / Wirkungsfrage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WC-V7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WC-V7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WC-V7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Pruefungsimpuls. Prüfungsnahe Fallfragen ohne geschützte Antwortlogik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WC-V7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Abgrenzung zu ROI, SROI, NWI, IOI und T-SROI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Abgrenzung zu ROI, SROI, NWI, IOI und T-SROI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Abgrenzung zu ROI, SROI, NWI, IOI und T-SROI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Die Arbeitslogik von NWI, IOI und T-SROI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Die Arbeitslogik von NWI, IOI und T-SROI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Arbeitslogik von NWI, IOI und T-SROI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Transformation statt bloßer Projekt-Nutzen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Transformation statt bloßer Projekt-Nutzen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Transformation statt bloßer Projekt-Nutzen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Systemische Hebelwirkung, Diffusion und Standardsetzung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Systemische Hebelwirkung, Diffusion und Standardsetzung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Bildungs- oder Forschungseinrichtung eine Wirkungsaussage fuer Lernende und Praxispartner pruefbar machen will, beginnt die Analyse bei Empfaengern, Wirkraum, Zeitraum und Datenquelle. Bei Systemische Hebelwirkung, Diffusion und Standardsetzung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Transferhinweis. In WC-V7 muss Konsequenzen für die WÖk-Architektur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Konsequenzen für die WÖk-Architektur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Konsequenzen für die WÖk-Architektur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WC-V7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T-SROI und IoI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T-SROI und IoI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T-SROI und IoI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T-SROI und IoI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T-SROI und IoI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T-SROI und IoI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WC-V7.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