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WC-V8 Modul/Abschnitt: WC Titel: Wirkung in CAPEX, OPEX, Portfolio und Einkauf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(Wirkungsökonomie in der Lieferkette (https://wirkungsoekonomie.de/dokumente/wirkungsoekonomie-in-der-lieferkette/)).</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9. Quellen / Vertiefung</w:t>
      </w:r>
    </w:p>
    <w:p>
      <w:pPr>
        <w:pStyle w:val="ListBullet"/>
      </w:pPr>
      <w:r>
        <w:t>Whitepaper T-SROI (https://wirkungsoekonomie.de/dokumente/whitepaper-t-sroi/)</w:t>
      </w:r>
    </w:p>
    <w:p>
      <w:pPr>
        <w:pStyle w:val="ListBullet"/>
      </w:pPr>
      <w:r>
        <w:t>Wirkungsökonomie in der Lieferkette (https://wirkungsoekonomie.de/dokumente/wirkungsoekonomie-in-der-lieferkette/)</w:t>
      </w:r>
    </w:p>
    <w:p>
      <w:pPr>
        <w:pStyle w:val="ListBullet"/>
      </w:pPr>
      <w:r>
        <w:t>Glossar: Impact of investment (https://wirkungsoekonomie.de/begriffe/impact-of-investment/), Reverse merit order (https://wirkungsoekonomie.de/begriffe/reverse-merit-order/),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in CAPEX, OPEX, Portfolio und Einkauf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 in CAPEX, OPEX, Portfolio und Einkauf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49 - Ehrliche Preise</w:t>
      </w:r>
    </w:p>
    <w:p>
      <w:r>
        <w:t>Öffentliche Quelle: Kapitel 49 - Ehrliche Preise (https://wirkungsoekonomie.de/referenz/kapitel-049-ehrliche-preise/)</w:t>
      </w:r>
    </w:p>
    <w:p>
      <w:r>
        <w:t>Kapitel 48 hat Produkte als Wirkungsträger beschrieben. Ein Produkt ist nicht nur ein Gegenstand mit Preis. Es ist verdichtete Wirkung über seinen gesamten Lebenszyklus. Daraus folgt die nächste Frage: Wenn Produkte Wirkung enthalten, warum zeigt der Preis diese Wirkung so unvollständig?</w:t>
      </w:r>
    </w:p>
    <w:p>
      <w:r>
        <w:t>Preise sind starke Orientierungssignale. Sie beeinflussen, was gekauft, produziert, skaliert, finanziert, beworben und ersetzt wird. Sie ordnen Märkte, ohne dass jeder einzelne Akteur die gesamte Wertschöpfungskette kennen muss. Genau deshalb wird es zum Systemproblem, wenn Preise reale Wirkungen verschweigen.</w:t>
      </w:r>
    </w:p>
    <w:p>
      <w:r>
        <w:t>Ein Preis ist nicht ehrlich, wenn er den Kauf erleichtert und die Folgen verschweigt.</w:t>
      </w:r>
    </w:p>
    <w:p>
      <w:pPr>
        <w:pStyle w:val="Heading3"/>
      </w:pPr>
      <w:r>
        <w:t>49.1 Preis als Wirklichkeitssignal</w:t>
      </w:r>
    </w:p>
    <w:p>
      <w:r>
        <w:t>Ein Preis ist mehr als eine Zahl. Er ist ein verdichtetes Signal. Er sagt Käufer:innen, Unternehmen, Investor:innen und Staat, was als günstig, teuer, knapp, attraktiv, wettbewerbsfähig oder verzichtbar erscheint. In Märkten wirken Preise als Orientierung. Sie koordinieren dezentrale Entscheidungen, ohne dass eine zentrale Stelle jede einzelne Entscheidung vorgibt.</w:t>
      </w:r>
    </w:p>
    <w:p>
      <w:r>
        <w:t>Doch Preise zeigen nur einen Ausschnitt der Wirklichkeit. Sie zeigen vor allem Produktionskosten, Löhne, Einkaufspreise, Steuern, Margen, Knappheit, Marktmacht, Zahlungsbereitschaft, Skaleneffekte, Wettbewerb und Verhandlungsmacht. Sie zeigen nicht automatisch, welche Wirkung ein Produkt auf Klima, Wasser, Böden, Biodiversität, Gesundheit, Arbeit, Daten, Demokratie oder künftige öffentliche Kosten entfaltet [I-K49-1; I-K49-2].</w:t>
      </w:r>
    </w:p>
    <w:p>
      <w:r>
        <w:t>Diese Begrenzung verändert Verhalten. Wenn ein Produkt billig erscheint, weil ökologische Schäden, schlechte Arbeitsbedingungen, Gesundheitsfolgen oder demokratische Risiken nicht im Preis enthalten sind, wird der Kauf erleichtert. Wenn ein wirkungsstärkeres Produkt teurer erscheint, weil es Schäden vermeidet, bessere Löhne zahlt, reparierbar ist, sauberere Rohstoffe nutzt oder transparentere Lieferketten hat, wird Verantwortung preislich benachteiligt.</w:t>
      </w:r>
    </w:p>
    <w:p>
      <w:r>
        <w:t>Dann entsteht ein falsches Freiheitssignal. Menschen können formal frei wählen, aber die Signale führen sie in eine verzerrte Richtung. Das billigere Produkt wirkt attraktiv, obwohl es Folgekosten an andere Orte, andere Menschen oder kommende Generationen verschiebt. Das bessere Produkt wirkt teuer, obwohl es Systemkosten vermeidet.</w:t>
      </w:r>
    </w:p>
    <w:p>
      <w:r>
        <w:t>Ein ehrlicher Preis ist daher kein moralischer Preis. Er ist ein wahrheitsfähigeres Signal. Er macht nicht alles sichtbar, aber er verschweigt nicht systematisch, was für Mensch, Planet und Demokratie relevant ist. Er hilft, Entscheidungen an realeren Wirkungen auszurichten, ohne Menschen mit vollständiger Lieferkettenprüfung zu überfordern [I-K49-4; E-K49-6].</w:t>
      </w:r>
    </w:p>
    <w:p>
      <w:r>
        <w:t>Die Wirkungsökonomie will Preise nicht abschaffen. Sie will sie verbessern. Ein Markt kann nur so gut lenken, wie seine Signale die Wirklichkeit abbilden.</w:t>
      </w:r>
    </w:p>
    <w:p>
      <w:pPr>
        <w:pStyle w:val="Heading3"/>
      </w:pPr>
      <w:r>
        <w:t>49.2 Externalitäten</w:t>
      </w:r>
    </w:p>
    <w:p>
      <w:r>
        <w:t>Externalitäten sind verschobene Wirkung. Die klassische Ökonomie beschreibt Externalitäten als Kosten oder Nutzen, die bei Dritten entstehen und nicht vollständig im Marktpreis enthalten sind. Arthur C. Pigou entwickelte daraus die Idee, negative externe Effekte über Abgaben zu internalisieren, damit private Kosten und gesellschaftliche Kosten näher zusammenrücken. Ronald Coase zeigte später, dass die Lösung nicht nur in Steuern liegen muss, sondern auch in Eigentumsrechten, Verhandlung und Transaktionskosten. Diese Ansätze sind wichtige Vorläufer, weil sie erkennen: Märkte können falsch lenken, wenn relevante Wirkungen außerhalb des Preises bleiben.</w:t>
      </w:r>
    </w:p>
    <w:p>
      <w:r>
        <w:t>Die Wirkungsökonomie knüpft an diese Linie an, geht aber weiter. Pigou-Steuern adressieren meist einen bestimmten negativen Effekt, etwa Emissionen. Das kann sinnvoll sein. CO2-Preise, Abgaben auf Schadstoffe oder Umweltsteuern können wichtige Korrekturen setzen. Doch einzelne Abgaben bleiben begrenzt, wenn Wirkung multidimensional ist. Ein Produkt kann klimatisch besser sein und dennoch Wasserstress erhöhen. Es kann ressourcenschonend wirken und zugleich Menschenrechte verletzen. Es kann günstig, effizient und beliebt sein und dennoch demokratische oder gesundheitliche Nebenwirkungen haben [Kap. 33; I-K49-3].</w:t>
      </w:r>
    </w:p>
    <w:p>
      <w:r>
        <w:t>Die Wirkungsökonomie behandelt Externalitäten deshalb nicht nur als einzelne Kostenlücke. Sie behandelt sie als unzureichende Rückkopplung im Wirkungsraum. Externalität heißt dann nicht nur: Ein Schaden ist nicht eingepreist. Externalität heißt: Eine Wirkung wird aus dem Entscheidungssystem herausgeschoben.</w:t>
      </w:r>
    </w:p>
    <w:p>
      <w:r>
        <w:t>Externalitäten können ökologisch sein: Emissionen, Wasserverbrauch, Bodenverlust, Biodiversitätsverlust, Abfall oder Schadstoffe. Sie können sozial sein: schlechte Arbeitsbedingungen, unzureichende Löhne, Gesundheitsbelastung, Diskriminierung, Ausbeutung, Pflegefolgen oder regionale Schwächung. Sie können demokratisch sein: Desinformation, Vertrauenszerstörung, Datenmacht, manipulative Kommunikation, Intransparenz oder institutionelle Abhängigkeit. Sie können zeitlich sein, wenn Schäden erst später auftreten, während der Nutzen heute entsteht. Sie können räumlich sein, wenn Belastungen in anderen Regionen entstehen, während Konsum und Gewinn an anderer Stelle erscheinen. Sie können institutionell sein, wenn Unternehmen Vorteile erzielen, während Staat, Sozialversicherungen, Kommunen, Familien oder kommende Generationen Folgekosten übernehmen.</w:t>
      </w:r>
    </w:p>
    <w:p>
      <w:r>
        <w:t>Kapitel 5 hat diese Logik als Vorgriffswohlstand beschrieben: Ein Teil heutigen Wohlstands ist kein echter Wohlstand, sondern vorgezogener Verbrauch künftiger Stabilität [Kap. 5]. Externalitäten sind die Preisspur dieses Vorgriffs. Sie machen Gegenwart günstiger, weil sie Zukunft verteuern.</w:t>
      </w:r>
    </w:p>
    <w:p>
      <w:r>
        <w:t>Die Wirkungsökonomie ist daher umfassender als Pigou-Steuern, reine Umweltabgaben, isolierte CO2-Preise oder punktuelle True-Cost-Ansätze. Sie betrachtet nicht nur einen externen Effekt, sondern die Netto-Wirkung eines Produkts im gekoppelten Zustandsraum. Sie verbindet Daten, WÖk-IDs, Scorecards, Engpasslogik, Produktpässe, Wirkungsdatenräume und spätere Preisrückkopplung [I-K49-1; I-K49-4]. Sie korrigiert nicht nur eine Kostenlücke. Sie verändert die Architektur der Rückkopplung.</w:t>
      </w:r>
    </w:p>
    <w:p>
      <w:pPr>
        <w:pStyle w:val="Heading3"/>
      </w:pPr>
      <w:r>
        <w:t>49.3 Verzerrte Märkte</w:t>
      </w:r>
    </w:p>
    <w:p>
      <w:r>
        <w:t>Ein Markt ist verzerrt, wenn seine Signale systematisch falsche Entscheidungen begünstigen. Verzerrung entsteht nicht nur durch Subventionen, Monopole oder Informationsmängel. Sie entsteht auch, wenn der Preis reale Wirkung verschweigt. Dann erscheint Zerstörung billig und Verantwortung teuer.</w:t>
      </w:r>
    </w:p>
    <w:p>
      <w:r>
        <w:t>Das ist eine zentrale Marktverzerrung der alten Ordnung. Ein Produkt mit niedrigen sichtbaren Kosten kann hohe unsichtbare Kosten erzeugen. Ein Produkt mit höheren sichtbaren Kosten kann geringere Systemkosten verursachen. Wenn der Markt nur den sichtbaren Preis zeigt, wählt er nicht automatisch die bessere Wirkung. Er wählt häufig das besser externalisierte Produkt.</w:t>
      </w:r>
    </w:p>
    <w:p>
      <w:r>
        <w:t>Diese Verzerrung belastet nicht nur Kund:innen. Sie belastet auch Unternehmen, die bessere Wirkung erzeugen wollen. Wer faire Löhne zahlt, sauberer produziert, reparierbarer designt, Risiken transparent macht, Wasser spart, Emissionen senkt oder Lieferketten prüft, hat höhere sichtbare Kosten. Wer Schäden verschiebt, kann billiger erscheinen. Ein Markt, der diese Differenz nicht erkennt, bestraft Wirkung und belohnt Verlagerung.</w:t>
      </w:r>
    </w:p>
    <w:p>
      <w:r>
        <w:t>Aus dieser falschen Preislogik entsteht später Bürokratie. Kapitel 7 hat Bürokratie als Reparaturmaschine beschrieben [Kap. 7]. Wenn Preise und Märkte Wirkung nicht abbilden, muss der Staat nachträglich reparieren: Förderprogramme, Verbote, Nachweise, Ausnahmen, Kompensationen, Kontrollen, Subventionen, Berichtspflichten und Hilfsprogramme. Ein Teil der Bürokratie entsteht also nicht, weil der Staat zu gern reguliert, sondern weil die Grundsignale falsch gesetzt sind.</w:t>
      </w:r>
    </w:p>
    <w:p>
      <w:r>
        <w:t>Ehrliche Preise können Bürokratie nicht vollständig ersetzen. Recht, Kontrolle, Mindeststandards und Schutz bleiben notwendig. Aber sie können Reparaturbürokratie verringern, weil sie Wirkung früher in Entscheidungen zurückführen. Wenn ein Produkt mit hoher negativer Wirkung nicht mehr künstlich billig erscheint, braucht es später weniger Schadensausgleich. Wenn ein Produkt mit hoher positiver Wirkung nicht mehr künstlich teuer erscheint, braucht es weniger Förderlogik.</w:t>
      </w:r>
    </w:p>
    <w:p>
      <w:r>
        <w:t>Verzerrte Märkte erzeugen zudem Vertrauensprobleme. Menschen erleben, dass verantwortliches Handeln mehr kostet, während schädliche Produkte bequem und billig bleiben. Diese Erfahrung schwächt Selbstwirksamkeit. Sie macht Nachhaltigkeit zu einer Frage individueller Kaufkraft. Sie spaltet Verantwortung sozial: Wer Geld hat, kann bessere Wirkung kaufen; wer wenig Geld hat, wird durch falsche Preise in schlechtere Wirkung gedrängt.</w:t>
      </w:r>
    </w:p>
    <w:p>
      <w:r>
        <w:t>Die Wirkungsökonomie will diese Schieflage nicht durch moralischen Druck auf Konsument:innen lösen. Sie will die Signale korrigieren. Freiheit durch bessere Signale ist stärker als Appellpolitik.</w:t>
      </w:r>
    </w:p>
    <w:p>
      <w:pPr>
        <w:pStyle w:val="Heading3"/>
      </w:pPr>
      <w:r>
        <w:t>49.4 Wirkung im Preisschild</w:t>
      </w:r>
    </w:p>
    <w:p>
      <w:r>
        <w:t>Wirkung im Preisschild ist die Grundidee ehrlicher Preise. Ein Produkt soll nicht nur seinen Marktpreis zeigen, sondern auch eine geprüfte Wirkungsspur. Diese Wirkungsspur kann über Produktscorecards, digitale Produktpässe, Wirkungsdatenräume und Preisrückkopplung sichtbar werden. In diesem Kapitel geht es noch nicht um Steuermechanik, Steuersätze oder technische Produktlogik. Es geht um den Marktgrundsatz: Preis und Wirkung dürfen nicht länger getrennte Welten bleiben.</w:t>
      </w:r>
    </w:p>
    <w:p>
      <w:r>
        <w:t>Ein Preisschild sagt heute meist: Das kostet es. Ein wirkungsökonomisches Preisschild sagt zusätzlich: Das bewirkt es.</w:t>
      </w:r>
    </w:p>
    <w:p>
      <w:r>
        <w:t>Diese Zusatzinformation kann einfach sein, muss aber belastbar bleiben. Kund:innen brauchen keine Datenwüste. Sie brauchen verständliche Wirkungsinformation, die auf geprüften Daten beruht. Unternehmen brauchen klare Indikatoren und Benchmarks. Handel braucht verlässliche Produktdaten. Staat und Prüfstellen brauchen Auditierbarkeit. Die methodische Grundlage dafür wurde in Teil V gelegt.</w:t>
      </w:r>
    </w:p>
    <w:p>
      <w:r>
        <w:t>Wirkung im Preisschild darf nicht mit allgemeiner Verteuerung verwechselt werden. Die Wirkungsökonomie ist kein Modell, das Verbraucher:innen die bisher versteckten Schäden einfach zusätzlich auflädt. Sie ist ein Modell der Preisumkehr. Produkte mit negativer Wirkung verlieren ihren künstlichen Preisvorteil. Produkte mit positiver oder geringerer negativer Wirkung werden entlastet, sichtbarer, skalierbarer und real zugänglicher. Der Warenkorb soll nicht teurer werden, weil Wirkung sichtbar wird. Die Preisrelation im Warenkorb soll ehrlicher werden.</w:t>
      </w:r>
    </w:p>
    <w:p>
      <w:r>
        <w:t>Das ist besonders wichtig bei Grundbedarf. Wenn der importierte Apfel teurer wird, weil Wasserstress, Transport oder Arbeitsbedingungen nicht mehr ausgeblendet werden, darf der regionale oder wirkungsstärkere Apfel nicht zum Luxusprodukt werden. Er muss im Verhältnis so entlastet, skaliert oder rückvergütet werden, dass Menschen ihn real wählen können. Dasselbe gilt für biologische oder tierwohlgerechtere Milch, gesündere Ernährung, reparierbare Alltagsprodukte, klimafähige Energie oder Mobilität. Die Wirkungsökonomie soll nicht sagen: Wer es sich leisten kann, kauft besser. Sie soll erreichen: Die bessere Wirkung wird real erreichbar, während schlechte Wirkung ihren versteckten Vorteil verliert.</w:t>
      </w:r>
    </w:p>
    <w:p>
      <w:r>
        <w:t>Dazu braucht ehrliche Preisbildung eine soziale Rückkopplung. Negative Wirkung kann belastet werden, aber die entstehenden Spielräume müssen zur Entlastung von Haushalten, Grundbedarf, Prävention oder wirkungsstarken Alternativen genutzt werden. Der Mechanismus ist nicht moralischer Druck, sondern Kaufkraftschutz durch bessere Preisordnung. Nicht Verbraucher:innen sollen für das alte System zusätzlich bezahlen. Das System soll seine Preisverzerrung korrigieren.</w:t>
      </w:r>
    </w:p>
    <w:p>
      <w:r>
        <w:t>Wirkung im Preisschild bedeutet daher nicht, dass jeder Mensch bei jedem Kauf eine moralische Gesamtrechnung leisten soll. Das wäre Überforderung. Es bedeutet, dass das System die Wirkungsarbeit vorstrukturiert. Kund:innen sollen nicht prüfen müssen, ob ein Apfel, ein Hemd, ein Gerät oder eine digitale Dienstleistung Wasserstress, Arbeitsrechtsrisiken, Klimabelastung oder Datenschutzprobleme enthält. Diese Informationen müssen geordnet, geprüft und verständlich bereitgestellt werden [I-K49-4; E-K49-6].</w:t>
      </w:r>
    </w:p>
    <w:p>
      <w:r>
        <w:t>Der Preis selbst kann dann eine ehrlichere Richtung erhalten. Produkte mit positiver Wirkung werden nicht länger strukturell benachteiligt. Produkte mit negativer Wirkung verlieren den Vorteil versteckter Folgekosten. Das WÖk-Produktpapier beschreibt diese Logik als Wahrheit im Preis: Destruktive Produkte verlieren ihren verdeckten Vorteil, positive Wirkung wird erleichtert [I-K49-1; I-K49-6]. Für dieses Kapitel bleibt es bei der Grundidee: Preis wird zum Rückkopplungssignal.</w:t>
      </w:r>
    </w:p>
    <w:p>
      <w:r>
        <w:t>Damit ist auch die Abgrenzung zu ähnlichen Ansätzen klar. True-Cost-Ansätze versuchen, versteckte Kosten sichtbar zu machen. Pigou-Steuern wollen einzelne externe Effekte korrigieren. CO2-Preise richten einen wichtigen Teil der Klimawirkung preislich aus. ESG-Ratings und Berichte liefern Daten über Unternehmen und Risiken. Diese Ansätze sind nützlich, aber fragmentarisch. Die Wirkungsökonomie verbindet sie in eine einheitliche Architektur: Produktwirkung wird über Lebenszyklusdaten erfasst, WÖk-IDs ordnen Indikatoren, Scorecards bewerten Wirkung, Reverse Merit Order schützt vor Kompensation schwerer Schäden, DPP und Datenräume sichern Verfügbarkeit, und Wirkungslenkung führt die Bewertung in Entscheidungen zurück [Kap. 22; I-K49-4].</w:t>
      </w:r>
    </w:p>
    <w:p>
      <w:r>
        <w:t>Die WÖk ist nicht stärker, weil sie frühere Ansätze abwertet. Sie ist stärker, weil sie deren Teilwahrheiten in eine vollständige Rückkopplungsarchitektur bringt. Sie bleibt nicht bei einzelnen externen Kosten stehen. Sie liest Wirkung multidimensional, systemisch, datenfähig, prüfbar und lernend.</w:t>
      </w:r>
    </w:p>
    <w:p>
      <w:r>
        <w:t>Ein ehrlicher Preis ist daher kein Endpunkt. Er ist eine Lernfläche. Er zeigt, welche Wirkung heute bekannt, geprüft und rückgekoppelt ist. Er kann angepasst werden, wenn neue Daten entstehen. Er kann Unsicherheit markieren. Er kann verhindern, dass schlechte Datenlage als Neutralität erscheint. Und er kann Märkte in Richtung besserer Wirkung verschieben, ohne jedem einzelnen Menschen eine vollständige Systemprüfung aufzubürden.</w:t>
      </w:r>
    </w:p>
    <w:p>
      <w:pPr>
        <w:pStyle w:val="Heading3"/>
      </w:pPr>
      <w:r>
        <w:t>Quellenanker: Kapitel 59 - Kapitalmärkte und Fonds</w:t>
      </w:r>
    </w:p>
    <w:p>
      <w:r>
        <w:t>Öffentliche Quelle: Kapitel 59 - Kapitalmärkte und Fonds (https://wirkungsoekonomie.de/referenz/kapitel-059-kapitalmaerkte-und-fonds/)</w:t>
      </w:r>
    </w:p>
    <w:p>
      <w:r>
        <w:t>Kapitel 58 hat die Wirkungsrente als Frage beschrieben, wie eine Gesellschaft Lebenswirkung über Zeit anerkennt. Damit rückt Kapital erneut in den Blick. Renten, Transformation, Unternehmen, Infrastruktur, Pflege, Bildung, Energie, Wohnen und Digitalisierung brauchen Finanzierung. Kapital verschwindet in der Wirkungsökonomie nicht. Es verliert nur seine Rolle als oberster Zweck.</w:t>
      </w:r>
    </w:p>
    <w:p>
      <w:r>
        <w:t>Kapital finanziert Zukunft. In der Wirkungsökonomie wird deshalb nicht nur gefragt, welche Rendite Kapital erzielt, sondern welche Wirkung es möglich macht.</w:t>
      </w:r>
    </w:p>
    <w:p>
      <w:r>
        <w:t>Kapital ist nicht neutral. Es kann regenerative Landwirtschaft, Pflegeinfrastruktur, Bildung, Forschung, Wohnraum, Kreislaufwirtschaft, erneuerbare Energie, digitale öffentliche Infrastruktur und Gesundheit ermöglichen. Es kann aber auch fossile Pfade, spekulative Wohnmodelle, ausbeuterische Lieferketten, Plattformmacht, Desinformation, Naturzerstörung und demokratische Abhängigkeiten skalieren. Maßgeblich ist daher nicht nur, ob Kapital vorhanden ist. Maßgeblich ist, welcher Wirkung es folgt.</w:t>
      </w:r>
    </w:p>
    <w:p>
      <w:pPr>
        <w:pStyle w:val="Heading3"/>
      </w:pPr>
      <w:r>
        <w:t>59.1 Kapital als Wirkungskraft</w:t>
      </w:r>
    </w:p>
    <w:p>
      <w:r>
        <w:t>Kapital ist gespeicherte Möglichkeit. Es kann Maschinen finanzieren, Wohnungen bauen, Pflegeeinrichtungen modernisieren, Forschung ermöglichen, Infrastruktur erneuern, Unternehmen gründen, Lieferketten verändern, digitale Systeme aufbauen oder politische Öffentlichkeit beeinflussen. Kapital entscheidet nicht allein über Zukunft, aber es beschleunigt Pfade. Was finanziert wird, kann wachsen. Was kein Kapital erhält, bleibt klein, langsam oder unmöglich.</w:t>
      </w:r>
    </w:p>
    <w:p>
      <w:r>
        <w:t>In der klassischen Kapitalordnung stehen drei Fragen im Vordergrund: Rendite, Risiko und Liquidität. Diese Fragen bleiben wichtig. Eine Investition muss tragfähig sein. Ein Kredit muss zurückgezahlt werden können. Eine Versicherung braucht kalkulierbare Risiken. Ein Fonds braucht Stabilität. Eine Pensionskasse braucht verlässliche Erträge. Doch diese drei Fragen reichen nicht aus, wenn Kapital reale Zustände verändert.</w:t>
      </w:r>
    </w:p>
    <w:p>
      <w:r>
        <w:t>Die Wirkungsökonomie ergänzt daher eine vierte Frage: Welche Wirkung ermöglicht dieses Kapital?</w:t>
      </w:r>
    </w:p>
    <w:p>
      <w:r>
        <w:t>Kapital als Wirkungskraft bedeutet: Kapital wird nach seiner Fähigkeit gelesen, positive Netto-Wirkung zu ermöglichen oder negative Wirkung zu skalieren. Es kann Mensch, Planet und Demokratie stärken oder schwächen. Es kann Resilienz aufbauen oder Risiken erhöhen. Es kann Transformation beschleunigen oder destruktive Geschäftsmodelle künstlich verlängern [I-K59-1; I-K59-2].</w:t>
      </w:r>
    </w:p>
    <w:p>
      <w:r>
        <w:t>Diese Sicht ist nicht kapitalfeindlich. Sie ist kapitalgenau. Kapital bleibt Werkzeug. Es soll dort stark sein, wo es Zukunftsfähigkeit schafft. Es wird problematisch, wenn es Schäden finanziert, die später von anderen getragen werden. Ein fossiles Geschäftsmodell kann durch billige Finanzierung länger bestehen. Eine schädliche Lieferkette kann durch Versicherungsschutz stabilisiert werden. Eine Plattform kann durch Risikokapital wachsen, obwohl sie demokratische Rückkopplung beschädigt. Eine Immobilie kann als Anlage steigen, während Wohnen unerschwinglich wird. Solche Kapitalflüsse sind nicht nur finanzielle Entscheidungen. Sie sind Wirkungsentscheidungen.</w:t>
      </w:r>
    </w:p>
    <w:p>
      <w:r>
        <w:t>Darum muss Kapital seine Wirkung ausweisen. Nicht jeder Kapitalfluss braucht dieselbe Prüftiefe. Ein privater Sparbetrag ist anders zu behandeln als ein Milliardenfonds. Ein Sparkonto ist anders als eine Private-Equity-Übernahme. Eine Bürgerenergieanlage ist anders als ein spekulatives Rohstoffprodukt. Eine Pensionskasse ist anders als ein Hochfrequenzmodell. Der Grundsatz bleibt: Je größer Wirkungsmacht, Reichweite, Hebel und Systemrelevanz eines Kapitalflusses sind, desto stärker muss seine Wirkung sichtbar werden.</w:t>
      </w:r>
    </w:p>
    <w:p>
      <w:r>
        <w:t>Rendite bleibt möglich. Sie wird aber neu gelesen. Rendite ist in der Wirkungsökonomie nicht der Sinn des Kapitals, sondern das Ergebnis einer tragfähigen Lösung. Kapital, das positive Wirkung ermöglicht und wirtschaftlich stabil bleibt, soll Rendite erzielen können. Kapital, das Rendite nur durch Externalisierung, Ausbeutung, Naturverbrauch oder Vertrauenszerstörung erzielt, ist nicht effizient. Es verschiebt Risiken.</w:t>
      </w:r>
    </w:p>
    <w:p>
      <w:pPr>
        <w:pStyle w:val="Heading3"/>
      </w:pPr>
      <w:r>
        <w:t>59.2 Wirkungsfonds</w:t>
      </w:r>
    </w:p>
    <w:p>
      <w:r>
        <w:t>Wirkungsfonds bündeln Kapital für Zukunftsaufgaben. Sie können öffentliche Mittel, private Investitionen, Pensionskapital, Stiftungsmittel, Automatisierungsdividenden, Rückflüsse aus Wirkungslenkung oder andere Finanzierungsquellen zusammenführen. In diesem Kapitel geht es nicht um konkrete Fondsregeln. Es geht um die Grundlogik: Ein Wirkungsfonds finanziert nicht nur Projekte, sondern Wirkungspfade.</w:t>
      </w:r>
    </w:p>
    <w:p>
      <w:r>
        <w:t>Ein klassischer Fonds fragt, wie Kapital im Portfolio Ertrag erwirtschaftet, Risiken streut und Liquidität sichert. Ein Wirkungsfonds fragt zusätzlich, welche Zustände durch das Portfolio verändert werden. Er kann in Bildung, Pflege, Gesundheit, Kreislaufwirtschaft, klimafähige Infrastruktur, regenerative Energie, soziale Innovation, gemeinwohlorientierte Digitalisierung, demokratische Medien, Wohnraum, Wasser, Biodiversität oder Transformationsunternehmen investieren.</w:t>
      </w:r>
    </w:p>
    <w:p>
      <w:r>
        <w:t>Damit verbindet er mehrere Linien dieses Buches. Aus der NWI-Logik übernimmt er die Prüfung, dass positive Wirkung nicht behauptet werden darf, während negative Wirkung im Portfolio unsichtbar bleibt. Aus dem IOI übernimmt er die Frage, welche geprüfte positive Netto-Wirkung pro eingesetztem Kapital entsteht. Aus dem T-SROI übernimmt er den Transformationsanschluss: Nicht nur Projekt-Nutzen zählt, sondern die Frage, ob Kapital systemische Hebel öffnet, Resilienz aufbaut, Standards verändert und Transformationspfade ermöglicht. Aus dem Wirkungseinkommen übernimmt er die Frage, wie Produktivitätsgewinne aus Automatisierung gesellschaftlich rückgekoppelt werden können. Aus der Wirkungsrente übernimmt er die Einsicht, dass Alterssicherung nicht auf Renditen beruhen sollte, die künftige Lebensbedingungen schwächen.</w:t>
      </w:r>
    </w:p>
    <w:p>
      <w:r>
        <w:t>Ein Wirkungsfonds ist daher kein Spendenfonds. Er ist auch kein moralischer Anlagekorb. Er ist ein Kapitalinstrument, das wirtschaftliche Tragfähigkeit mit positiver Systemwirkung verbindet. Er muss Erträge erwirtschaften können, aber seine Rendite wird an Wirkung gebunden. Das unterscheidet ihn von reinem Impact-Marketing. Ein Fonds, der Wirkung behauptet, aber negative Wirkungen im Portfolio nicht abzieht, bleibt unvollständig. Ein Fonds, der nur Ausschlusslisten nutzt, ohne positive Transformation zu finanzieren, bleibt ebenfalls zu schwach.</w:t>
      </w:r>
    </w:p>
    <w:p>
      <w:r>
        <w:t>Wirkungsfonds brauchen drei Prüfungen.</w:t>
      </w:r>
    </w:p>
    <w:p>
      <w:r>
        <w:t>Diese Tabelle beschreibt keine fertige Fondsregulierung. Sie zeigt die Mindestlogik. Positive Wirkung darf nicht behauptet werden, während negative Wirkung im Portfolio unsichtbar bleibt. Die Nichtkompensationslogik, der NWI und die Reverse Merit Order bleiben relevant: Schwere Schäden dürfen nicht durch positive Werte an anderer Stelle beschönigt werden. Der IOI kann anschließend die Wirkungseffizienz des eingesetzten Kapitals sichtbar machen. T-SROI kann danach helfen, Transformationswirkung, Resilienz und systemische Breitenwirkung sichtbar zu machen.</w:t>
      </w:r>
    </w:p>
    <w:p>
      <w:r>
        <w:t>Wirkungsfonds sind auch für Wirkungseinkommen und Wirkungsrente anschlussfähig. Nicht im Sinne eines einfachen Zahlmechanismus, sondern als Stabilisierung von Zukunftsaufgaben. Wenn Automatisierung Produktivität erzeugt, wenn Kapitalströme in Wirkung gelenkt werden und wenn Renten nicht aus destruktiven Erträgen entstehen sollen, dann braucht eine Gesellschaft Kapitalvehikel, die Wirkung, Rendite und Resilienz verbinden [I-K59-4; I-K59-6].</w:t>
      </w:r>
    </w:p>
    <w:p>
      <w:pPr>
        <w:pStyle w:val="Heading3"/>
      </w:pPr>
      <w:r>
        <w:t>59.3 Portfolio-Wirkung</w:t>
      </w:r>
    </w:p>
    <w:p>
      <w:r>
        <w:t>Ein einzelnes Investment kann positiv wirken, während das Gesamtportfolio problematisch bleibt. Ein Fonds kann eine grüne Beteiligung halten und zugleich fossile Lock-ins, ausbeuterische Lieferketten, spekulativen Wohnungsdruck oder demokratisch problematische Medienmacht finanzieren. Deshalb reicht Einzelprüfung nicht aus. Kapital braucht Portfolio-Wirkung.</w:t>
      </w:r>
    </w:p>
    <w:p>
      <w:r>
        <w:t>Portfolio-Wirkung fragt: Welche Gesamtwirkung entsteht aus der Summe der Kapitalentscheidungen? Welche Branchen, Geschäftsmodelle, Regionen, Technologien und Risiken werden finanziert? Welche Pfade werden stärker? Welche Pfade werden abgeschrieben? Welche Engagement-Strategien werden genutzt? Welche Stimmrechte werden ausgeübt? Welche Transformationspfade werden verlangt? Welche roten Linien gelten?</w:t>
      </w:r>
    </w:p>
    <w:p>
      <w:r>
        <w:t>Ein Portfolio ist nicht nur eine Sammlung von Wertpapieren. Es bündelt Kapitalmacht, Stimmrechte, Erwartungen, Risikoeinschätzungen und Geschäftsmodelllenkung. Eine Pensionskasse entscheidet nicht nur über Altersvorsorge. Sie entscheidet mit, ob die Sicherheit alter Menschen auf zukunftsfähiger Wirkung oder auf destruktiven Erträgen beruht. Ein Fonds entscheidet nicht nur über Rendite. Er entscheidet, welche Unternehmen günstiger Kapital erhalten, welche Geschäftsmodelle wachsen und welche Transformationspfade glaubwürdig werden.</w:t>
      </w:r>
    </w:p>
    <w:p>
      <w:r>
        <w:t>Wirkungsdaten sind dafür Kapitaldaten. Sie zeigen Klima-, Wasser-, Rohstoff-, Lieferketten-, Standort-, Governance-, Haftungs-, Versicherungs- und Kapitalmarktrisiken. Ein Unternehmen mit hohen Emissionen kann Transitionsrisiken haben. Ein Standort in einer Hochwasserzone kann physische Risiken haben. Eine Lieferkette mit Zwangsarbeit kann Rechts-, Reputations- und Unterbrechungsrisiken erzeugen. Eine Plattform, die Vertrauen beschädigt, kann Regulierung, Haftung oder Geschäftsmodellrisiken auslösen. Eine Immobilie ohne Klimaanpassung kann Versicherbarkeit verlieren. Ein Portfolio mit fossilen Lock-ins kann Bewertungsrisiken aufbauen.</w:t>
      </w:r>
    </w:p>
    <w:p>
      <w:r>
        <w:t>Portfolio-Wirkung braucht daher mehr als ESG-Labels. ESG-Daten können nützlich sein, aber sie sind nicht automatisch Wirkung. ESG-Ratings arbeiten mit unterschiedlichen Methoden, Gewichten und Datenquellen; sie können stark voneinander abweichen. Die Wirkungsökonomie muss deshalb tiefer gehen: Wirkung wird nicht nur als Unternehmensrisiko gelesen, sondern als Richtung des Kapitals. Ein Portfolio ist dann stark, wenn es nicht nur Risiken für Anleger:innen mindert, sondern positive Netto-Wirkung ermöglicht und negative Systemwirkung reduziert.</w:t>
      </w:r>
    </w:p>
    <w:p>
      <w:r>
        <w:t>Kapital muss daher nicht nur finanziell diversifiziert sein. Es muss wirkungslogisch geprüft sein. Ein Portfolio kann finanziell breit gestreut und wirkungsökonomisch einseitig sein, wenn es viele Varianten derselben destruktiven Grundlogik finanziert. Umgekehrt kann ein Portfolio finanzielle Erträge und positive Wirkung verbinden, wenn es Transformation, Resilienz und reale Problemlösung finanziert.</w:t>
      </w:r>
    </w:p>
    <w:p>
      <w:r>
        <w:t>Portfolio-Wirkung macht sichtbar, dass Kapitalmärkte keine Zuschauer der Transformation sind. Sie entscheiden mit, welche Zukunft bezahlbar wird.</w:t>
      </w:r>
    </w:p>
    <w:p>
      <w:pPr>
        <w:pStyle w:val="Heading3"/>
      </w:pPr>
      <w:r>
        <w:t>59.4 Risiko, Rendite und Transformation</w:t>
      </w:r>
    </w:p>
    <w:p>
      <w:r>
        <w:t>Wirkungsrisiko beschreibt die Möglichkeit negativer Zustandsveränderung. Für Kapitalmärkte bedeutet das: Wirkung ist nicht nur moralische Zusatzinformation. Wirkung ist Risikoinformation. Eine Bank, ein Fonds, eine Versicherung oder eine Pensionskasse, die Wirkung nicht kennt, finanziert blind.</w:t>
      </w:r>
    </w:p>
    <w:p>
      <w:r>
        <w:t>Die Finanzwelt beginnt diese Logik in Teilen zu übernehmen. Klimabezogene und naturbezogene Risiken werden von Aufsichten, Zentralbanken und Finanzakteuren zunehmend als finanzielle Risiken behandelt. Die TCFD-Empfehlungen haben Governance, Strategie, Risikomanagement, Kennzahlen und Szenarioanalyse für klimabezogene Finanzrisiken systematisiert. Das NGFS beschreibt Klima- und Umweltrisiken als Quelle finanzieller Risiken und fordert Zentralbanken sowie Aufsichten auf, diese in Finanzstabilitäts- und Aufsichtsarbeit einzubeziehen. Für die Wirkungsökonomie ist das Anschluss, aber noch nicht Ziel. ESG-Risiken werden Finanzrisiken. Wirkung ist mehr als Risiko. Wirkung ist auch Richtung.</w:t>
      </w:r>
    </w:p>
    <w:p>
      <w:r>
        <w:t>Die entscheidende Verschiebung lautet: Wirkung wird in Finanzmärkten nicht erst relevant, wenn ein Schaden bilanziert ist. Sie wird relevant, wenn Zukunft anders bepreist wird. Risikomodelle, Restwerte, Versicherungsprämien, Sicherheiten, Eigenkapitalanforderungen, Ratings, Refinanzierungskosten und Investorenerwartungen übersetzen Wirkungsrisiken in Kapitalbedingungen. Darum kann ein Geschäftsmodell noch erlaubt, technisch funktionsfähig und kurzfristig profitabel sein und dennoch an Kapitalqualität verlieren.</w:t>
      </w:r>
    </w:p>
    <w:p>
      <w:r>
        <w:t>Stranded Assets sind ein Beispiel. Vermögenswerte können an Wert verlieren, wenn regulatorische, technologische, ökologische, soziale oder marktbezogene Veränderungen ihre wirtschaftliche Grundlage schwächen [I-K59-3; E-K59-3]. Das bekannteste Beispiel sind fossile Vermögenswerte, deren Wert unter Klimapolitik, Technologie- und Nachfragewandel sinken kann. Die Wirkungsökonomie erweitert diese Logik: Auch soziale, digitale, demokratische und versicherungsbezogene Wirkungsrisiken können Vermögenswerte entwerten. Ein Geschäftsmodell, das auf Ausbeutung, Datenintransparenz, Vertrauenszerstörung, Gesundheitsbelastung oder Wasserstress beruht, kann in einer wirkungsorientierten Ordnung an Wert verlieren.</w:t>
      </w:r>
    </w:p>
    <w:p>
      <w:r>
        <w:t>Auch hier gilt: Stranding ist keine physische Stilllegung. Ein Vermögenswert kann weiter genutzt werden und trotzdem an Zukunftsfähigkeit verlieren, weil Betriebskosten, regulatorische Erwartungen, Versicherbarkeit, Nachfrage, CO2-Preise, Sicherheiten oder Refinanzierungsbedingungen kippen. Die stille Neubewertung beginnt häufig nicht im Gesetzbuch, sondern in Modellen, Restwerttabellen, Kreditgesprächen und Versicherungsbedingungen.</w:t>
      </w:r>
    </w:p>
    <w:p>
      <w:r>
        <w:t>Rendite muss daher neu gelesen werden. Eine hohe Rendite kann tragfähig sein, wenn sie aus echter Problemlösung, Resilienz und positiver Wirkung entsteht. Eine hohe Rendite kann brüchig sein, wenn sie aus Externalisierung, Regulierungslücken, Ausbeutung, Naturverbrauch, spekulativen Blasen oder Vertrauensverlust entsteht. Kapitalmärkte müssen lernen, diese Differenz zu lesen [I-K59-1; I-K59-3].</w:t>
      </w:r>
    </w:p>
    <w:p>
      <w:r>
        <w:t>Transformation ist der Übergang zwischen alter Renditelogik und neuer Wirkungslogik. Kapital soll nicht nur alte Schäden vermeiden. Es soll aktiv neue Lösungen ermöglichen. Dafür braucht es Daten, Benchmarks, NWI, IOI, T-SROI, Wirkungsfonds, Engagement, langfristige Anlagehorizonte und klare rote Linien. Unternehmen mit negativer Wirkung bauen Zukunftsrisiken auf. Kapital, das diese Unternehmen weiter günstig finanziert, verlängert diese Risiken. Kapital, das Transformation finanziert, kann Geschäftsmodelle ändern, Lieferketten verbessern, Innovation ermöglichen und Resilienz erhöhen.</w:t>
      </w:r>
    </w:p>
    <w:p>
      <w:r>
        <w:t>Der IOI kann helfen, Kapital nicht nur nach Ertrag, sondern nach positiver Netto-Wirkung je Investition zu lesen. Der T-SROI kann darüber hinaus sichtbar machen, ob eine Investition Systeme resilienter, gerechter, regenerativer und demokratisch stabiler macht. Damit wird Kapital nicht nur nach Rendite, sondern nach Wirkungseffizienz und Systemwirkung gelesen.</w:t>
      </w:r>
    </w:p>
    <w:p>
      <w:pPr>
        <w:pStyle w:val="Heading3"/>
      </w:pPr>
      <w:r>
        <w:t>59.5 Versicherbarkeit als Wirklichkeitsprüfung</w:t>
      </w:r>
    </w:p>
    <w:p>
      <w:pPr>
        <w:pStyle w:val="Heading3"/>
      </w:pPr>
      <w:r>
        <w:t>Quellenanker: Wirkungsökonomie · Impact-of-Investment (IOI) · https://wirkungsoekonomie.de/werkzeuge/impact-controlling/impact-of-investment/ · Druckdatum: 24.05.2026</w:t>
      </w:r>
    </w:p>
    <w:p>
      <w:r>
        <w:t>Öffentliche Quelle: Wirkungsökonomie · Impact-of-Investment (IOI) · https://wirkungsoekonomie.de/werkzeuge/impact-controlling/impact-of-investment/ · Druckdatum: 24.05.2026 (https://wirkungsoekonomie.de/werkzeuge/impact-controlling/impact-of-investment/)</w:t>
      </w:r>
    </w:p>
    <w:p>
      <w:r>
        <w:t>Methodenregister</w:t>
      </w:r>
    </w:p>
    <w:p>
      <w:r>
        <w:t>Positive Netto-Wirkung je investiertem Euro.</w:t>
      </w:r>
    </w:p>
    <w:p>
      <w:r>
        <w:t>IOI setzt geprüfte positive Netto-Wirkung ins Verhältnis zu Investition, Budget oder Kapitaleinsatz und ergänzt ROI, NWI und T-SROI.</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IOI setzt geprüfte positive Netto-Wirkung ins Verhältnis zu Investition, Budget oder Kapitaleinsatz und ergänzt ROI, NWI und T-SROI.</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Portfolio-Wirkungsrating · https://wirkungsoekonomie.de/werkzeuge/portfolio-wirkungsrating/ · Druckdatum: 2026-05-24</w:t>
      </w:r>
    </w:p>
    <w:p>
      <w:r>
        <w:t>Öffentliche Quelle: Wirkungsökonomie · Portfolio-Wirkungsrating · https://wirkungsoekonomie.de/werkzeuge/portfolio-wirkungsrating/ · Druckdatum: 2026-05-24 (https://wirkungsoekonomie.de/werkzeuge/portfolio-wirkungsrating/)</w:t>
      </w:r>
    </w:p>
    <w:p>
      <w:r>
        <w:t>Rating · Methodik</w:t>
      </w:r>
    </w:p>
    <w:p>
      <w:r>
        <w:t>Bewertet Portfolios nach NWI, T-SROI, Resilienz, Datenqualität, Transformationspfad und roten Linien.</w:t>
      </w:r>
    </w:p>
    <w:p>
      <w:r>
        <w:t>Modellhafte Demonstration. Keine Anlageberatung, keine Kreditentscheidung, keine Steuerberatung, kein Versicherungsrating und keine Aufsichtsentscheidung.</w:t>
      </w:r>
    </w:p>
    <w:p>
      <w:r>
        <w:t>Schutzgrenze</w:t>
      </w:r>
    </w:p>
    <w:p>
      <w:r>
        <w:t>Werkzeug unterstützt, entscheidet aber nicht.</w:t>
      </w:r>
    </w:p>
    <w:p>
      <w:r>
        <w:t>Wirkungsdaten bereiten Entscheidungen vor. Verantwortung, Prioritäten, Rechtsschutz und Zumutbarkeit bleiben menschlich, institutionell und demokratisch legitimiert.</w:t>
      </w:r>
    </w:p>
    <w:p>
      <w:r>
        <w:t>Methodik: Finanzsystem- und Kapitalwirkungs-Tool-Suite</w:t>
      </w:r>
    </w:p>
    <w:p>
      <w:r>
        <w:t>Ziel</w:t>
      </w:r>
    </w:p>
    <w:p>
      <w:r>
        <w:t>Module</w:t>
      </w:r>
    </w:p>
    <w:p>
      <w:r>
        <w:t>1. Kapitalwirkungscheck</w:t>
      </w:r>
    </w:p>
    <w:p>
      <w:r>
        <w:t>2. Portfolio-Wirkungsrating</w:t>
      </w:r>
    </w:p>
    <w:p>
      <w:r>
        <w:t>3. Wirkungskredit-Rechner</w:t>
      </w:r>
    </w:p>
    <w:p>
      <w:r>
        <w:t>4. Wirkungsfonds-Simulator</w:t>
      </w:r>
    </w:p>
    <w:p>
      <w:r>
        <w:t>5. Automatisierungsdividenden-Rechner</w:t>
      </w:r>
    </w:p>
    <w:p>
      <w:r>
        <w:t>6. Versicherbarkeits- und Resilienzcheck</w:t>
      </w:r>
    </w:p>
    <w:p>
      <w:r>
        <w:t>Sicherheitsregeln</w:t>
      </w:r>
    </w:p>
    <w:p>
      <w:r>
        <w:t>Methodik: Kapitalwirkungs- und Wirkungsfonds-Tool-Suite</w:t>
      </w:r>
    </w:p>
    <w:p>
      <w:r>
        <w:t>Zweck</w:t>
      </w:r>
    </w:p>
    <w:p>
      <w:r>
        <w:t>Module</w:t>
      </w:r>
    </w:p>
    <w:p>
      <w:r>
        <w:t>Kapitalwirkungscheck</w:t>
      </w:r>
    </w:p>
    <w:p>
      <w:r>
        <w:t>Portfolio-Wirkungsrisiko-Rechner</w:t>
      </w:r>
    </w:p>
    <w:p>
      <w:r>
        <w:t>Fonds-T-SROI-Rechner</w:t>
      </w:r>
    </w:p>
    <w:p>
      <w:r>
        <w:t>Kreditwirkungsprüfung</w:t>
      </w:r>
    </w:p>
    <w:p>
      <w:r>
        <w:t>Versicherbarkeits- und Resilienzcheck</w:t>
      </w:r>
    </w:p>
    <w:p>
      <w:r>
        <w:t>Wirkungsfonds-Simulator</w:t>
      </w:r>
    </w:p>
    <w:p>
      <w:r>
        <w:t>Steuer- und Fondsarchitektur-Modul</w:t>
      </w:r>
    </w:p>
    <w:p>
      <w:r>
        <w:t>Eingaben</w:t>
      </w:r>
    </w:p>
    <w:p>
      <w:r>
        <w:t>Modellhafte Ergebnisgrößen</w:t>
      </w:r>
    </w:p>
    <w:p>
      <w:r>
        <w:t>Schutzlinien</w:t>
      </w:r>
    </w:p>
    <w:p>
      <w:r>
        <w:t>Methodik online lesen #</w:t>
      </w:r>
    </w:p>
    <w:p>
      <w:r>
        <w:t>Methodik: Finanzsystem- und Kapitalwirkungs-Tool-Suite #</w:t>
      </w:r>
    </w:p>
    <w:p>
      <w:r>
        <w:t>Ziel #</w:t>
      </w:r>
    </w:p>
    <w:p>
      <w:r>
        <w:t>Die Tool-Suite macht sichtbar, wie Kapitalflüsse auf Mensch, Planet und Demokratie wirken. Sie ist keine Anlageberatung, keine Steuerberatung und keine automatische Aufsichtsentscheidung. #</w:t>
      </w:r>
    </w:p>
    <w:p>
      <w:r>
        <w:t>Module #</w:t>
      </w:r>
    </w:p>
    <w:p>
      <w:r>
        <w:t>1. Kapitalwirkungscheck #</w:t>
      </w:r>
    </w:p>
    <w:p>
      <w:r>
        <w:t>Eingaben: Kapitalbetrag, Assetklasse, Branche/NACE, Zweck, Laufzeit, Datenqualität, SDGs/SDG+, rote Linien, Transformationspfad. Ausgabe: Kapitalwirkungsindex, Risikoprofil, Datenlücken, Tool-Verweise. #</w:t>
      </w:r>
    </w:p>
    <w:p>
      <w:r>
        <w:t>2. Portfolio-Wirkungsrating #</w:t>
      </w:r>
    </w:p>
    <w:p>
      <w:pPr>
        <w:pStyle w:val="Heading3"/>
      </w:pPr>
      <w:r>
        <w:t>Quellenanker: Paper · Praxispaper · 04. Juni 2026</w:t>
      </w:r>
    </w:p>
    <w:p>
      <w:r>
        <w:t>Öffentliche Quelle: Paper · Praxispaper · 04. Juni 2026 (https://wirkungsoekonomie.de/dokumente/impact-strategie-controlling-marketing-management-einkauf-chemieindustrie/)</w:t>
      </w:r>
    </w:p>
    <w:p>
      <w:r>
        <w:t>Ein anonymisiertes Praxispaper aus der Chemieindustrie</w:t>
      </w:r>
    </w:p>
    <w:p>
      <w:r>
        <w:t>Autorin: Natalie Weber · Herausgeber: Wirkungsökonomie · anonymisierte Publikationsfassung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Paper</w:t>
      </w:r>
    </w:p>
    <w:p>
      <w:r>
        <w:t>Weiterführend</w:t>
      </w:r>
    </w:p>
    <w:p>
      <w:r>
        <w:t>Impact-Controlling</w:t>
      </w:r>
    </w:p>
    <w:p>
      <w:r>
        <w:t>Impact-Management</w:t>
      </w:r>
    </w:p>
    <w:p>
      <w:r>
        <w:t>Impact-Marketing</w:t>
      </w:r>
    </w:p>
    <w:p>
      <w:r>
        <w:t>Key Impact Indicator / KII</w:t>
      </w:r>
    </w:p>
    <w:p>
      <w:r>
        <w:t>Wertschöpfungsketten &amp; Einkauf</w:t>
      </w:r>
    </w:p>
    <w:p>
      <w:r>
        <w:t>Dieses anonymisierte Praxispaper zeigt, wie Impact-Strategie, Impact-Management, Impact-Controlling und Impact-Marketing im Einkauf eines Industrieunternehmens konkret verankert werden können - von der doppelten Wesentlichkeit über Key Impact Indicators bis zur operativen Steuerung von Lieferanten, Warengruppen und Transformationsmaßnahmen.</w:t>
      </w:r>
    </w:p>
    <w:p>
      <w:r>
        <w:t>Executive Summary</w:t>
      </w:r>
    </w:p>
    <w:p>
      <w:r>
        <w:t>Ausgangspunkt: Warum der Einkauf in der Chemieindustrie ein Impact-Hebel ist</w:t>
      </w:r>
    </w:p>
    <w:p>
      <w:r>
        <w:t>Begriffe: Impact-Controlling und Impact-Marketing im Einkauf</w:t>
      </w:r>
    </w:p>
    <w:p>
      <w:r>
        <w:t>Doppelte Wesentlichkeit als strategischer Ausgangspunkt</w:t>
      </w:r>
    </w:p>
    <w:p>
      <w:r>
        <w:t>Impact-Strategie für den strategischen Einkauf</w:t>
      </w:r>
    </w:p>
    <w:p>
      <w:r>
        <w:t>Impact-Management: Operating Model, Prozesse, Rollen</w:t>
      </w:r>
    </w:p>
    <w:p>
      <w:r>
        <w:t>Impact-Controlling: Scorecards, KIIs, NWI und T-SROI</w:t>
      </w:r>
    </w:p>
    <w:p>
      <w:r>
        <w:t>Operativer KII-Katalog für den strategischen Einkauf</w:t>
      </w:r>
    </w:p>
    <w:p>
      <w:r>
        <w:t>Steuerung in Einkaufsprozessen: vom Lieferanten-Onboarding bis zum Vertrag</w:t>
      </w:r>
    </w:p>
    <w:p>
      <w:r>
        <w:t>Kategorie-Playbooks für chemieindustrietypische Beschaffung</w:t>
      </w:r>
    </w:p>
    <w:p>
      <w:r>
        <w:t>Impact-Marketing: Wirkung glaubwürdig in den Markt übersetzen</w:t>
      </w:r>
    </w:p>
    <w:p>
      <w:r>
        <w:t>Governance, Incentives, Datenqualität und Assurance</w:t>
      </w:r>
    </w:p>
    <w:p>
      <w:r>
        <w:t>Roadmap und Pilotdesign</w:t>
      </w:r>
    </w:p>
    <w:p>
      <w:r>
        <w:t>Anhang: Glossar und Quellen</w:t>
      </w:r>
    </w:p>
    <w:p>
      <w:r>
        <w:t>1. Executive Summary #</w:t>
      </w:r>
    </w:p>
    <w:p>
      <w:r>
        <w:t>Für ein globales Chemie- und Industrieunternehmen liegt ein erheblicher Teil der ökologischen und sozialen Wirkung in der vorgelagerten Wertschöpfung: Rohstoffe, Energie, Verpackungen, Logistik, Kontraktfertigung, mineralische und erneuerbare Rohstoffe, Services und indirekte Beschaffung. Die hier dargestellte Falllogik wurde für eine Veröffentlichung anonymisiert und auf eine Branchenperspektive übertragen. Sie geht davon aus, dass Lieferantenkodizes, ESG-Assessments, Audits, PCF-Datenprogramme und Entwicklungsmaßnahmen bereits als Anker vorhanden sind, aber noch konsequenter in Einkaufsentscheidungen zurückgekoppelt werden müssen.</w:t>
      </w:r>
    </w:p>
    <w:p>
      <w:r>
        <w:t>Impact-Controlling bedeutet in diesem Kontext: die Übersetzung von doppelter Wesentlichkeit, Lieferkettenwirkung und strategischen Unternehmens- und Transformationszielen in messbare Key Impact Indicators (KIIs), Scorecards, Ziele, Abweichungsanalysen, Entscheidungsregeln, Korrekturmaßnahmen und Management-Rhythmen. Impact-Marketing bedeutet: diese Wirkung nicht nur zu berichten, sondern glaubwürdig, beweisbar und geschäftsrelevant in interne Entscheidungsräume, Lieferantenmärkte und Kundenkommunikation zu übersetzen.</w:t>
      </w:r>
    </w:p>
    <w:p>
      <w:r>
        <w:t>Die Beschaffung ist dabei kein nachgelagerter ESG-Administrationsbereich. Sie entscheidet, welche Vorleistungen in Produktionsnetzwerke und Produktportfolios eingehen. Damit prägt sie Produkt-CO₂-Fußabdrücke, Ressourceneinsatz, Wasser- und Biodiversitätsrisiken, Arbeitsbedingungen in Lieferketten, Versorgungssicherheit, Produktclaims und Kundenwert. In der Chemieindustrie sind rohstoffbezogene Scope-3.1-Emissionen, PCF-Transparenz und belastbare Lieferantendaten zentrale Voraussetzungen dafür, Wirkung nicht nur zu berichten, sondern operativ zu steuern.</w:t>
      </w:r>
    </w:p>
    <w:p>
      <w:pPr>
        <w:pStyle w:val="Heading3"/>
      </w:pPr>
      <w:r>
        <w:t>1.1 Die drei Kernverschiebungen #</w:t>
      </w:r>
    </w:p>
    <w:p>
      <w:pPr>
        <w:pStyle w:val="Heading3"/>
      </w:pPr>
      <w:r>
        <w:t>1.2 Zielbild in einem Satz #</w:t>
      </w:r>
    </w:p>
    <w:p>
      <w:r>
        <w:t>Zielbild In der Zielarchitektur verfügt der strategische Einkauf über ein wirkungsorientiertes Steuerungssystem, in dem jede wesentliche Einkaufsentscheidung eine prüfbare Wirkungsspur hat: Materialität, KII, Datenquelle, Lieferantenmaßnahme, Zielpfad, Score, finanzielle Relevanz und Kommunikationsfreigabe.</w:t>
      </w:r>
    </w:p>
    <w:p>
      <w:r>
        <w:t>2. Ausgangspunkt: Warum der Einkauf in der Chemieindustrie ein Impact-Hebel ist #</w:t>
      </w:r>
    </w:p>
    <w:p>
      <w:pPr>
        <w:pStyle w:val="Heading3"/>
      </w:pPr>
      <w:r>
        <w:t>2.1 Branchen- und Fallkontext #</w:t>
      </w:r>
    </w:p>
    <w:p>
      <w:r>
        <w:t>Das anonymisierte Fallunternehmen steht stellvertretend für die Chemieindustrie: Nachhaltigkeit wird strategisch als Beitrag zur Transformation der Kunden, zur Versorgungssicherheit und zur Zukunftsfähigkeit des Produktportfolios verstanden. Die Beschaffung sitzt am Eingang des Systems. Sie entscheidet über die Qualität der Eingaben, die in Produktionsnetzwerke, Produktlinien und Kundenlösungen gelangen.</w:t>
      </w:r>
    </w:p>
    <w:p>
      <w:r>
        <w:t>Die Rolle des Einkaufs ist besonders relevant, weil rohstoffbezogene Scope-3.1-Emissionen, PCF-Daten, Kreislaufattribute und Lieferkettenrisiken in vielen Chemieunternehmen einen wesentlichen Teil der Wirkung bestimmen. Typische Zielbilder sind die Senkung der spezifischen rohstoffbezogenen Emissionen, der Ausbau validierter Primärdaten und die systematische Entwicklung von Lieferanten mit hohem Wirkungshebel.</w:t>
      </w:r>
    </w:p>
    <w:p>
      <w:r>
        <w:t>Für soziale und menschenrechtliche Wirkung nutzen große Industrieunternehmen typischerweise risikobasierte Lieferantenbewertungen, externe ESG-Assessments, Brancheninitiativen, Audits und Corrective Actions. Wirkung entsteht jedoch erst, wenn diese Instrumente nicht nur dokumentieren, sondern Volumenentscheidungen, Lieferantenentwicklung, Eskalationen und Vertragsbedingungen tatsächlich verändern.</w:t>
      </w:r>
    </w:p>
    <w:p>
      <w:pPr>
        <w:pStyle w:val="Heading3"/>
      </w:pPr>
      <w:r>
        <w:t>7.9 Konsequenzen für die WÖk-Architektur</w:t>
      </w:r>
    </w:p>
    <w:p>
      <w:r>
        <w:t>Aus dieser Vorlesung fließen drei Punkte zurück in den WÖk-Korpus:</w:t>
      </w:r>
    </w:p>
    <w:p>
      <w:pPr>
        <w:pStyle w:val="ListBullet"/>
      </w:pPr>
      <w:r>
        <w:t>Wirkung in CAPEX, OPEX, Portfolio und Einkauf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 in CAPEX, OPEX, Portfolio und Einkauf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WC-V8 Wirkung in CAPEX, OPEX, Portfolio und Einkauf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 in CAPEX, OPEX, Portfolio und Einkauf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Produkte, Institutionen, Lieferketten und Investitionsentscheidungen als Wirkungstraeger; Menschen werden nicht bewertet, sondern Wirkpfade, Zustandsveraenderungen, Risiken und institutionelle Bedingungen.</w:t>
      </w:r>
    </w:p>
    <w:p>
      <w:r>
        <w:t>Begriffliche Sicherung. Einleitung / Wirkungsfrage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Wirkpfadpruefung. In WC-V8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Kernaussage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Quelltext und fachliche Grundlegung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Einstieg / Wirkungsfrage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Einstieg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Skript / Folien (Lernseite)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Transferaufgabe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WC-V8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Praxisbeispiel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Wirkungsökonomische Vertiefung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Begriffliche Präzision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Begriffliche Präzision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Wirkpfad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Evidenzfenster. Leitthese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Leitthese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WC-V8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Didaktische Einordnung im Studiengang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Analysemodell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Modellformel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Modellformel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Fallfenster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r>
        <w:t>Pruefungsimpuls. Prüfungsnahe Fallfragen ohne geschützte Antwortlogik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Prüfungsnahe Fallfragen ohne geschützte Antwortlogik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Begriffliche Sicherung. In WC-V8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Auswertung aus der lebenden Website-Referenz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Beschaffung als Wirkungshebel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Beschaffung als Wirkungshebel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Beschaffung als Wirkungshebel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Lieferantenbewertung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in CAPEX, OPEX, Portfolio und Einkauf liegt darin, nur die Nutzenseite zu zeigen und Vorketten, Nutzung, Ende oder institutionelle Nebenfolgen auszublenden. Bei Lieferantenbewertung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Lieferantenbewertung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Bewertungsgrenze. Die Grenze gegen Scheingenauigkeit verlaeuft bei Supply-Chain-Resilienz nicht zwischen Optimismus und Pessimismus. Sie verlaeuft zwischen offengelegter Unsicherheit und rhetorischer Sicherheit. Wer Wirkung in CAPEX, OPEX, Portfolio und Einkauf belastbar anwenden will, benennt Systemgrenze, Zeitraum, Vergleichspunkt und offene Gegenhypothese. Gerade dadurch bleibt das Skript anschlussfaehig fuer Forschung, Praxis und spaetere Revision.</w:t>
      </w:r>
    </w:p>
    <w:p>
      <w:r>
        <w:t>Fuer die Pruefung ist Supply-Chain-Resilienz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Supply-Chain-Resilienz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Produktwirkung über den Lebenszyklus zeigt, warum Wirkung in CAPEX, OPEX, Portfolio und Einkauf mehr ist als ein Schlagwort im Feld Produkte, Institutionen, Lieferketten und Investitionsentscheidungen als Wirkungstraeger.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in CAPEX, OPEX, Portfolio und Einkauf praktisch anwenden. Der erste Schritt ist nicht die Auswahl eines Instruments, sondern die Klaerung der Zustandsveraenderung. Bei Produktwirkung über den Lebenszyklus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Produkt- oder Portfolioteam einen Ausloeser ueber Lebenszyklus, Nutzung, Nebenfolgen und institutionelle Regeln lesen will, beginnt die Analyse bei Empfaengern, Wirkraum, Zeitraum und Datenquelle. Bei Produktwirkung über den Lebenszyklus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in CAPEX, OPEX, Portfolio und Einkauf nicht als fertige Gewissheit auftreten, sondern als pruefbarer Lernstand mit Korrekturpfad.</w:t>
      </w:r>
    </w:p>
    <w:p>
      <w:r>
        <w:t>Transferhinweis. In WC-V8 muss Rohstoffe, Herstellung, Nutzung und Ende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in CAPEX, OPEX, Portfolio und Einkauf sei erfolgreich. Die WOE-Lesart fragt bei Rohstoffe, Herstellung, Nutzung und Ende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Rohstoffe, Herstellung, Nutzung und Ende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WC-V8.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