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WM-V5 Modul/Abschnitt: WM Titel: Wirkungspotenziale und Wirkungsrisiken analysieren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Wirkungspotenzial (https://wirkungsoekonomie.de/begriffe/wirkungspotenzial/), Wirkungsrisiko (https://wirkungsoekonomie.de/begriffe/wirkungsrisiko/), Rebound effekt (https://wirkungsoekonomie.de/begriffe/rebound-effekt/)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WM-V5 Wirkungspotenziale und Wirkungsrisiken analysieren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Wirkungspotenziale und Wirkungsrisiken analysieren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Pruefungsimpuls. Prüfungsnahe Fallfragen ohne geschützte Antwortlogik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Der Raum vor der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Raum vor der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Raum vor der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Wirkungspotenzial ist nicht Wirkung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Wirkungspotenzial ist nicht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Wirkungspotenzial ist nicht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Wirkungspotenzial als Verschiebung von Wahrscheinlichkeit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Wirkungspotenzial als Verschiebung von Wahrscheinlichkeit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Wirkungspotenzial als Verschiebung von Wahrscheinlichkeit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Wirkungsrisiko und Wirkungschance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Wirkungsrisiko und Wirkungschance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Wirkungsrisiko und Wirkungschance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Transferhinweis. In WM-V5 muss Sprache, Bilder, Tonalität und Frames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Sprache, Bilder, Tonalität und Frames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Sprache, Bilder, Tonalität und Frames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WM-V5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