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V05 Modul/Abschnitt: G1.2 Titel: Wirkleistung, Scheinleistung, Blindleistung und Verlustleistung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Wirkleistung, Scheinleistung, Blindleistung und Verlustleistung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Wirkleistung, Scheinleistung, Blindleistung und Verlustleistung überzeugend kommunizieren und trotzdem nur Wirkungspotenzial erzeugen. Die WÖk-Prüfung beginnt erst, wenn klar wird, welcher Zustand sich bei wem verändert.</w:t>
      </w:r>
    </w:p>
    <w:p>
      <w:r>
        <w:t>Fall 2. Eine Organisation kann im Themenfeld Wirkleistung, Scheinleistung, Blindleistung und Verlustleistung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7 - Bürokratie als Reparaturmaschine</w:t>
      </w:r>
    </w:p>
    <w:p>
      <w:r>
        <w:t>Öffentliche Quelle: Kapitel 7 - Bürokratie als Reparaturmaschine (https://wirkungsoekonomie.de/referenz/kapitel-007-buerokratie-als-reparaturmaschine/)</w:t>
      </w:r>
    </w:p>
    <w:p>
      <w:r>
        <w:t>Dieses Kapitel verschiebt die Bürokratiedebatte. Bürokratie wird hier nicht pauschal als Gegner von Freiheit dargestellt. Moderne Gesellschaften brauchen Verwaltung, Verfahren, Register, Kontrollen und Rechtsklarheit. Das Problem entsteht dort, wo Verwaltung immer größere Reparaturarbeit leisten muss, weil die Grundsteuerung des Systems falsche Signale sendet. Bürokratie erscheint dann nicht mehr als Schutzstruktur, sondern als Reparaturmaschine eines falschen Kompasses.</w:t>
      </w:r>
    </w:p>
    <w:p>
      <w:r>
        <w:t>Bürokratie ist nicht das Grundproblem. Diese Klarstellung ist wichtig, weil jede ernsthafte Kritik an Bürokratie sonst in die falsche Richtung führt. Eine moderne Gesellschaft braucht Verwaltung. Sie braucht Verfahren, Nachweise, Rechtsklarheit, Steuervollzug, Verbraucherschutz, Umweltaufsicht, Sozialleistungen, Bauordnungen, Register, Gerichte, Haushaltskontrolle und demokratische Kontrolle. Ohne Verfahren wird Macht willkürlich. Ohne Regeln gewinnen die Stärkeren. Ohne Verwaltung bleiben Rechte auf dem Papier.</w:t>
      </w:r>
    </w:p>
    <w:p>
      <w:r>
        <w:t>Das Problem beginnt an einer anderen Stelle: Bürokratie kann ihre Funktion verlieren. Dann dient sie nicht mehr der Klarheit, sondern ersetzt sie. Sie wird zur Reparaturmaschine eines Systems, das an der falschen Stelle steuert. Sie wächst, weil Märkte falsche Signale senden. Sie wächst, weil Preise Folgekosten verschweigen. Sie wächst, weil Steuern Wirkung nicht unterscheiden. Sie wächst, weil Förderprogramme ausgleichen sollen, was der Grundmechanismus vorher beschädigt hat. Sie wächst, weil Politik Symptome reguliert, statt den Kompass zu korrigieren.</w:t>
      </w:r>
    </w:p>
    <w:p>
      <w:r>
        <w:t>Bürokratie ist dann nicht der Staat, der zu viel denkt. Bürokratie ist der Staat, der ständig flicken muss, weil das System falsch misst.</w:t>
      </w:r>
    </w:p>
    <w:p>
      <w:r>
        <w:t>Die Wirkungsökonomie beginnt deshalb nicht mit dem Ruf nach weniger Regeln. Weniger Regeln in einem falsch gesteuerten System bedeuten nicht automatisch mehr Freiheit. Sie können auch mehr Externalisierung, mehr Machtmissbrauch, mehr ökologische Schäden, mehr soziale Unsicherheit und mehr demokratische Verwundbarkeit erzeugen.</w:t>
      </w:r>
    </w:p>
    <w:p>
      <w:r>
        <w:t>Die richtige Frage lautet nicht: Welche Vorschrift können wir streichen?</w:t>
      </w:r>
    </w:p>
    <w:p>
      <w:r>
        <w:t>Die richtige Frage lautet: Welche Blindleistung erzeugt diese Vorschrift, und welche bessere Steuerungslogik macht sie überflüssig?</w:t>
      </w:r>
    </w:p>
    <w:p>
      <w:pPr>
        <w:pStyle w:val="Heading3"/>
      </w:pPr>
      <w:r>
        <w:t>7.1 Der Unterschied zwischen Schutz und Reparatur</w:t>
      </w:r>
    </w:p>
    <w:p>
      <w:r>
        <w:t>Nicht jede Verwaltung ist Bürokratie im schlechten Sinn. Datenschutz, Arbeitsschutz, Lebensmittelsicherheit, Umweltaufsicht, Antikorruptionsregeln, Sozialleistungen, Rechtsbehelfe und Gleichbehandlung sind Schutzaufwand. Sie sichern Freiheit, Gesundheit, Fairness und Rechtsstaatlichkeit. Ein Staat, der diese Schutzfunktionen abbaut, wird nicht automatisch moderner. Er wird anfälliger für Willkür, Ausbeutung und Machtkonzentration.</w:t>
      </w:r>
    </w:p>
    <w:p>
      <w:r>
        <w:t>Daneben gibt es Standardisierungsaufwand. Er kann produktiv sein, wenn er Mehrfacharbeit reduziert und Verfahren vereinheitlicht. Gemeinsame Datenformate, klare Register, interoperable Schnittstellen, digitale Nachweise und ein Once-Only-Prinzip können Verwaltung entlasten, wenn sie Prozesse vereinfachen statt nur Papier zu digitalisieren.</w:t>
      </w:r>
    </w:p>
    <w:p>
      <w:r>
        <w:t>Problematisch ist der dritte Bereich: Reparaturaufwand.</w:t>
      </w:r>
    </w:p>
    <w:p>
      <w:r>
        <w:t>Reparaturaufwand entsteht, wenn Verwaltung Schäden verwaltet, die ein falsch gesteuertes System vorher erzeugt hat. Dazu gehören Förderdschungel, Ausnahmeverfahren, doppelte Nachweise, symbolische Berichtspflichten, Kompensationsprogramme gegen falsche Preise und Verwaltungsaufwand für Probleme, die bei ehrlicher Steuerung kleiner wären.</w:t>
      </w:r>
    </w:p>
    <w:p>
      <w:r>
        <w:t>Guter Bürokratieabbau reduziert Reparaturaufwand. Schlechter Bürokratieabbau reduziert Schutzaufwand.</w:t>
      </w:r>
    </w:p>
    <w:p>
      <w:r>
        <w:t>Dieser Unterschied entscheidet darüber, ob ein Reformvorschlag Freiheit schafft oder Folgekosten verschiebt. Wer Schutzregeln streicht, ohne die Ursache der Schäden zu verändern, verlagert Verantwortung auf Menschen, Umwelt, Kommunen, Gerichte, Krankenkassen oder kommende Generationen. Wer Reparaturaufwand reduziert, indem er die falsche Steuerung korrigiert, schafft echte Entlastung.</w:t>
      </w:r>
    </w:p>
    <w:p>
      <w:pPr>
        <w:pStyle w:val="Heading3"/>
      </w:pPr>
      <w:r>
        <w:t>7.2 Falsche Preise erzeugen Verwaltungsbedarf</w:t>
      </w:r>
    </w:p>
    <w:p>
      <w:r>
        <w:t>Falsche Preise erzeugen Bürokratie, weil sie Schäden erst nachträglich sichtbar machen.</w:t>
      </w:r>
    </w:p>
    <w:p>
      <w:r>
        <w:t>Ein Produkt kommt günstig in den Markt, weil seine Klimawirkung, sein Wasserverbrauch, seine Arbeitsbedingungen, seine Gesundheitsfolgen oder seine Ressourcenfolgen nicht ausreichend im Preis stehen. Später entstehen Klimaanpassungskosten, Gesundheitsbelastungen, Versicherungsschäden, Ernteausfälle, soziale Konflikte und Infrastrukturprobleme. Dann reagiert der Staat mit Grenzwerten, Hilfsprogrammen, Berichtspflichten, Ausnahmen, Zertifikaten, Kompensationen und Kontrollen.</w:t>
      </w:r>
    </w:p>
    <w:p>
      <w:r>
        <w:t>Dasselbe Muster erscheint in vielen Bereichen. Schlechte Arbeitsbedingungen erzeugen später Arbeitsschutzkontrollen, Mindestlohndebatten, Klagen, Sozialkosten und Förderprogramme für bessere Beschäftigung. Wohnraumspekulation erzeugt Mietregeln, Wohngeld, Sanierungsförderungen, Zweckentfremdungsverbote und kommunale Sonderprogramme. Fossile Pfade erzeugen CO2-Preise, Ausnahmen, Entlastungspakete, Förderlinien, Härtefallregelungen und Nachweispflichten. Lieferkettenrisiken erzeugen Fragebögen, Audits, Selbstauskünfte und Parallelstandards, wenn keine gemeinsame Datenlogik existiert.</w:t>
      </w:r>
    </w:p>
    <w:p>
      <w:r>
        <w:t>Der Staat wirkt dann überlastet, obwohl das Grundproblem vorher entstanden ist. Er versucht, nachträglich zu reparieren, was Preise, Steuern und Kapitalflüsse nicht von Beginn an richtig zurückgemeldet haben.</w:t>
      </w:r>
    </w:p>
    <w:p>
      <w:r>
        <w:t>Was am Ursprung nicht bewertet wird, wird am Ende verwaltet.</w:t>
      </w:r>
    </w:p>
    <w:p>
      <w:r>
        <w:t>Diese Reparaturverwaltung wird besonders sichtbar, wenn das System gleichzeitig schädliches Verhalten ermöglicht und gutes Verhalten nachträglich fördert. Ein Unternehmen, das faire Löhne zahlt und klimafreundlich produziert, hat höhere Kosten. Ein Unternehmen, das Kosten auslagert, kann günstiger anbieten. Danach finanziert der Staat Programme, um verantwortliches Verhalten wieder konkurrenzfähig zu machen.</w:t>
      </w:r>
    </w:p>
    <w:p>
      <w:r>
        <w:t>Das ist keine schlanke Ordnung. Das ist ein System, das zuerst falsche Vorteile zulässt und danach versucht, sie mit Verwaltung zu korrigieren.</w:t>
      </w:r>
    </w:p>
    <w:p>
      <w:pPr>
        <w:pStyle w:val="Heading3"/>
      </w:pPr>
      <w:r>
        <w:t>7.3 Förderlogik als Symptom</w:t>
      </w:r>
    </w:p>
    <w:p>
      <w:r>
        <w:t>Förderprogramme sind nicht falsch. Sie können Innovation ermöglichen, Transformation beschleunigen, soziale Härten abfedern und Übergänge sichern. Sie sind besonders dort wichtig, wo ein System neue Technologien, neue Infrastrukturen oder neue soziale Lösungen erst aufbauen muss.</w:t>
      </w:r>
    </w:p>
    <w:p>
      <w:r>
        <w:t>Aber Förderlogik wird zum Symptom, wenn sie dauerhaft korrigieren soll, was Preise und Steuern vorher falsch setzen.</w:t>
      </w:r>
    </w:p>
    <w:p>
      <w:r>
        <w:t>Dann finanziert der Staat Klimaschutzprogramme, während klimaschädliche Strukturen weiter günstige Signale erhalten. Er fördert faire Produktion, während unfaire Produktion am Markt preislich im Vorteil bleibt. Er unterstützt energetische Sanierung, während kurzfristige Renditelogik und soziale Verdrängungsrisiken nicht ausreichend gekoppelt werden. Er fördert nachhaltige Mobilität, während Infrastruktur, Raumplanung und alte Kostenlogiken gegenläufig wirken.</w:t>
      </w:r>
    </w:p>
    <w:p>
      <w:r>
        <w:t>So entsteht ein Flickenteppich. Ein Programm gleicht aus, was ein anderer Mechanismus verschärft. Eine Subvention versucht zu heilen, was ein Preis verzerrt. Eine Ausnahme beruhigt eine Gruppe, die von einem schlecht gebauten Instrument belastet wird. Eine Berichtspflicht soll Transparenz schaffen, wo der Markt selbst keine ausreichende Wahrheit zeigt. Jede Maßnahme hat ihre eigene Logik, ihre eigenen Anträge, Nachweise, Fristen, Bedingungen und Prüfstellen.</w:t>
      </w:r>
    </w:p>
    <w:p>
      <w:r>
        <w:t>Die Folge ist nicht nur Verwaltungsaufwand. Die Folge ist Orientierungslosigkeit. Unternehmen wissen nicht, welcher Rahmen langfristig gilt. Kommunen kämpfen mit wechselnden Förderrichtlinien. Bürgerinnen und Bürger erleben Anträge statt einfacher Zugänge. Verwaltungen prüfen Mittelverwendung, ohne immer sicher zu wissen, welche Wirkung tatsächlich entstanden ist. Politik feiert Fördervolumen, obwohl Fördervolumen noch keine Zustandsverbesserung ist.</w:t>
      </w:r>
    </w:p>
    <w:p>
      <w:r>
        <w:t>Förderung darf deshalb nicht Ersatz für Systemklarheit werden. Sie muss Übergänge ermöglichen, nicht den defekten Kompass dauerhaft überdecken. Ein gutes Förderprogramm hat ein klares Ende, eine messbare Wirkung und eine systemische Anschlusslogik. Ein schlechtes Förderprogramm erzeugt Dauerverwaltung, Mitnahmeeffekte und neue Abhängigkeiten.</w:t>
      </w:r>
    </w:p>
    <w:p>
      <w:pPr>
        <w:pStyle w:val="Heading3"/>
      </w:pPr>
      <w:r>
        <w:t>7.4 Doppelabfragen und Nachweischaos</w:t>
      </w:r>
    </w:p>
    <w:p>
      <w:r>
        <w:t>Ein weiterer Bürokratieverstärker liegt in fehlender Standardisierung.</w:t>
      </w:r>
    </w:p>
    <w:p>
      <w:r>
        <w:t>Wenn jedes Institut, jede Behörde, jeder Investor, jeder Kunde, jeder Konzern und jedes Förderprogramm andere Nachweise verlangt, entsteht ein System aus Mehrfachabfragen. Dieselben Daten werden mehrfach erhoben, verschieden formatiert, anders bewertet und zu unterschiedlichen Fristen eingereicht. Für große Unternehmen ist das teuer. Für kleine und mittlere Unternehmen kann es überfordernd werden.</w:t>
      </w:r>
    </w:p>
    <w:p>
      <w:r>
        <w:t>Diese Doppelabfragen entstehen nicht, weil Nachhaltigkeits- oder Wirkungsdaten überflüssig wären. Sie entstehen, weil es keine gemeinsame Steuerungs- und Datenlogik gibt. Eine Bank fragt nach Klimarisiken. Ein Kunde fragt nach Lieferkettendaten. Ein Förderprogramm fragt nach Emissionen. Eine Versicherung fragt nach Standort- und Schadensrisiken. Ein Konzern fragt seine Zulieferer nach eigenen Kriterien. Eine Behörde verlangt andere Angaben.</w:t>
      </w:r>
    </w:p>
    <w:p>
      <w:r>
        <w:t>Jede Abfrage ist einzeln erklärbar. Zusammen entsteht Blindleistung.</w:t>
      </w:r>
    </w:p>
    <w:p>
      <w:r>
        <w:t>Das Ergebnis ist paradox. Gerade Unternehmen, die Verantwortung übernehmen wollen, verbringen viel Zeit mit Nachweisen, statt ihre Wirkung zu verbessern. Nachhaltigkeit wird zur Formulartätigkeit. Daten werden nicht als gemeinsame Entscheidungsgrundlage erlebt, sondern als Belastung. Dadurch wächst Widerstand gegen Berichte, Standards und Transparenz, obwohl das eigentliche Problem nicht in den Daten liegt. Das Problem liegt in unverbundenen Datenanforderungen.</w:t>
      </w:r>
    </w:p>
    <w:p>
      <w:r>
        <w:t>Bürokratieabbau heißt deshalb nicht: keine Daten.</w:t>
      </w:r>
    </w:p>
    <w:p>
      <w:r>
        <w:t>Bürokratieabbau heißt: weniger doppelte Daten. Weniger widersprüchliche Formate. Weniger Sonderlogiken. Weniger individuelle Fragebögen. Weniger Nachweise, die keinen Entscheidungswert haben.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Wirkleistung, Scheinleistung, Blindleistung und Verlustleistung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Wirkleistung, Scheinleistung, Blindleistung und Verlustleistung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V05 Wirkleistung, Scheinleistung, Blindleistung und Verlustleistung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Wirkleistung, Scheinleistung, Blindleistung und Verlustleistung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Bewertungsgrenze. In Grundstudium Wirkungsoekonomie wird Eine Anleihe bei der Elektrotechnik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Eine Anleihe bei der Elektrotechnik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Eine Anleihe bei der Elektrotechnik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Scheinleistung: alles, was sich bewegt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Scheinleistung: alles, was sich bewegt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Scheinleistung: alles, was sich bewegt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Wirkleistung: was wirklich ankommt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Wirkleistung: was wirklich ankommt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Wirkleistung: was wirklich ankommt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V05 muss Blindleistung: viel Bewegung, kein Nutzen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Blindleistung: viel Bewegung, kein Nutzen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Blindleistung: viel Bewegung, kein Nutzen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Verlustleistung: aktiv schädlich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Verlustleistung: aktiv schädlich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Verlustleistung: aktiv schädlich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Die vier im Zusammenspiel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Die vier im Zusammenspiel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Die vier im Zusammenspiel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Wirkpfadpruefung. Die Grenze gegen Scheingenauigkeit verlaeuft bei Ein Beispiel mit gleicher Scheinleistung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Ein Beispiel mit gleicher Scheinleistung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mit gleicher Scheinleistung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Warum diese Unterscheidung befreit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Warum diese Unterscheidung befreit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diese Unterscheidung befreit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V05 muss Ein Kompass für gute Fragen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Ein Kompass für gute Fragen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Ein Kompass für gute Fragen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Pruefungsimpuls. Wirkpfad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V05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Transferhinweis. In V05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Eine Anleihe bei der Elektrotechnik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Eine Anleihe bei der Elektrotechnik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Eine Anleihe bei der Elektrotechnik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V05 muss Scheinleistung: alles, was sich bewegt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Scheinleistung: alles, was sich bewegt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Scheinleistung: alles, was sich bewegt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Bewertungsgrenze. Wissenschaftliche Anschlussfaehigkeit entsteht hier durch Quellenklarheit. Bei Wirkleistung: was wirklich ankommt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Wirkleistung: was wirklich ankommt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Wirkleistung: was wirklich ankommt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Blindleistung: viel Bewegung, kein Nutzen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Blindleistung: viel Bewegung, kein Nutzen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Blindleistung: viel Bewegung, kein Nutzen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Verlustleistung: aktiv schädlich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Verlustleistung: aktiv schädlich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Verlustleistung: aktiv schädlich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Die vier im Zusammenspiel zeigt, warum Wirkleistung, Scheinleistung, Blindleistung und Verlustleistung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Die vier im Zusammenspiel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Die vier im Zusammenspiel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V05 muss Ein Beispiel mit gleicher Scheinleistung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Ein Beispiel mit gleicher Scheinleistung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Ein Beispiel mit gleicher Scheinleistung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Warum diese Unterscheidung befreit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diese Unterscheidung befreit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diese Unterscheidung befreit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V1-Abschlussnotiz</w:t>
      </w:r>
    </w:p>
    <w:p>
      <w:r>
        <w:t>Diese Finalisierung schliesst die Codex-Inhaltsproduktion fuer V05.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