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V13 Modul/Abschnitt: G2.1 Titel: Handlung, Unterlassen und Zustandsveränderung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Öffentliche Quelle: Kapitel 36 - Wirkung als Rechtsprinzip (https://wirkungsoekonomie.de/referenz/kapitel-036-wirkung-als-rechtsprinzip/)</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Öffentliche Quelle: Kapitel 39 - Wirkungshaushalt und öffentliche Mittel (https://wirkungsoekonomie.de/referenz/kapitel-039-wirkungshaushalt-und-oeffentliche-mittel/)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Handlung, Unterlassen und Zustandsveränderung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Bewertungsgrenze. In Grundstudium Wirkungsoekonomie wird Vom Verstehen zum Erkennen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Vom Verstehen zum Erkennen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Vom Verstehen zum Erkennen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ist Zustandsveränderung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Wirkung ist Zustandsveränderung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ist Zustandsveränderung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Wirkung durch Handlung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Wirkung durch Handlung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durch Handlung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V13 muss Wirkung durch Unterlassen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durch Unterlassen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durch Unterlassen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das Unterlassen zählt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Unterlassen zählt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das Unterlassen zählt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dieselbe Firma, zwei Wege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Ein Beispiel: dieselbe Firma, zwei Wege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dieselbe Firma, zwei Wege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Wirkpfadpruefung. Die Grenze gegen Scheingenauigkeit verlaeuft bei Die Grenze: nicht alles ist jedem zuzurechnen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Die Grenze: nicht alles ist jedem zuzurechnen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Grenze: nicht alles ist jedem zuzurechnen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Handeln und Unterlassen zusammen sehen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Handeln und Unterlassen zusammen sehen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Handeln und Unterlassen zusammen sehen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V13 muss Der geübte Blick auf die Ausgangslage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Der geübte Blick auf die Ausgangslage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geübte Blick auf die Ausgangslage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Pruefungsimpuls. Wirkpfad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V13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Transferhinweis. In V13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Vom Verstehen zum Erkennen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Vom Verstehen zum Erkennen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Vom Verstehen zum Erkennen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V13 muss Wirkung ist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ist Zustandsveränderung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Wirkung ist Zustandsveränderung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Handlung, Unterlassen und Zustandsveränderung nicht als fertige Gewissheit auftreten, sondern als pruefbarer Lernstand mit Korrekturpfad.</w:t>
      </w:r>
    </w:p>
    <w:p>
      <w:r>
        <w:t>Bewertungsgrenze. Wissenschaftliche Anschlussfaehigkeit entsteht hier durch Quellenklarheit. Bei Wirkung durch Handlung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durch Handlung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 durch Handlung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