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V21 Modul/Abschnitt: G2.3 Titel: Produkte, Technologien und Institutionen als Auslöser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Die neue Ordnung des Wohlstands (https://wirkungsoekonomie.de/buch.html) – Produkte, Märkte, öffentliche Räume</w:t>
      </w:r>
    </w:p>
    <w:p>
      <w:pPr>
        <w:pStyle w:val="ListBullet"/>
      </w:pPr>
      <w:r>
        <w:t>Glossar der Wirkungsökonomie (https://wirkungsoekonomie.de/glossar.html)</w:t>
      </w:r>
    </w:p>
    <w:p>
      <w:pPr>
        <w:pStyle w:val="ListBullet"/>
      </w:pPr>
      <w:r>
        <w:t>Glossar: Wirkungstraeger (https://wirkungsoekonomie.de/begriffe/wirkungstraeger/), Wirkungsraum (https://wirkungsoekonomie.de/begriffe/wirkungsraum/), Positive netto wirkung (https://wirkungsoekonomie.de/begriffe/positive-netto-wirkung/)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Produkte, Technologien und Institutionen als Auslöser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Einleitung / Wirkungsfrage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V21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Einstieg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Skript / Folien (Lernseite)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Transferaufgabe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Praxisbeispiel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Leitthese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Pruefungsimpuls. Prüfungsnahe Fallfragen ohne geschützte Antwortlogik zeigt, warum Produkte, Technologien und Institutionen als Auslöser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V21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Auswertung aus der lebenden Website-Referenz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Produktwirkung über den Lebenszyklus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Produktwirkung über den Lebenszyklus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Produktwirkung über den Lebenszyklus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Rohstoffe, Herstellung, Nutzung und Ende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Rohstoffe, Herstellung, Nutzung und Ende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Rohstoffe, Herstellung, Nutzung und Ende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Produktdaten statt Produktimage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Produktdaten statt Produktimage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Produktdaten statt Produktimage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