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23: Unsicherheit, Ambivalenz und transparente Bewertung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V23 Modul/Abschnitt: G2.4 Titel: Unsicherheit, Ambivalenz und transparente Bewertung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Unsicherheit, Ambivalenz und transparente Bewertung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Unsicherheit, Ambivalenz und transparente Bewertung wirkungsökonomisch zu lesen: nicht nach Absicht, Lautstärke oder Image, sondern nach tatsächlichen Zustandsveränderungen.</w:t>
      </w:r>
    </w:p>
    <w:p>
      <w:r>
        <w:t>Die Leitfrage lautet:</w:t>
      </w:r>
    </w:p>
    <w:p>
      <w:r>
        <w:t>&gt; Welche tatsächlichen Zustandsveränderungen werden durch Unsicherheit, Ambivalenz und transparente Bewertung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Unsicherheit, Ambivalenz und transparente Bewertung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V23 Empfohlene Dauer: ~45 Min · Videolänge: ~14 Min Voraussetzung: V22 „Wirkungssprache und Quellenklarheit"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Was tun wir, wenn Wirkung weder eindeutig gut noch eindeutig schlecht ist? Wirkungsökonomie wird nicht dadurch stark, dass sie Unsicherheit versteckt, sondern dadurch, dass sie Unsicherheit sichtbar und entscheidungsfähig macht.</w:t>
      </w:r>
    </w:p>
    <w:p>
      <w:pPr>
        <w:pStyle w:val="Heading2"/>
      </w:pPr>
      <w:r>
        <w:t>2. Video-/Audio-Vorlesung</w:t>
      </w:r>
    </w:p>
    <w:p>
      <w:pPr>
        <w:pStyle w:val="ListBullet"/>
      </w:pPr>
      <w:r>
        <w:t>Titel: Ambivalenz aushalten – transparent bewerten</w:t>
      </w:r>
    </w:p>
    <w:p>
      <w:pPr>
        <w:pStyle w:val="ListBullet"/>
      </w:pPr>
      <w:r>
        <w:t>Länge: ~14 Min</w:t>
      </w:r>
    </w:p>
    <w:p>
      <w:pPr>
        <w:pStyle w:val="ListBullet"/>
      </w:pPr>
      <w:r>
        <w:t>Kernaussage in einem Satz: Transparente Bewertung trennt Daten, Annahmen, Zielkonflikte und Unsicherheit, statt Ambivalenz in Scheinsicherheit zu verwandeln.</w:t>
      </w:r>
    </w:p>
    <w:p>
      <w:pPr>
        <w:pStyle w:val="ListBullet"/>
      </w:pPr>
      <w:r>
        <w:t>Medienquelle: [Platzhalter]</w:t>
      </w:r>
    </w:p>
    <w:p>
      <w:pPr>
        <w:pStyle w:val="Heading2"/>
      </w:pPr>
      <w:r>
        <w:t>3. Transkript (Gerüst)</w:t>
      </w:r>
    </w:p>
    <w:p>
      <w:r>
        <w:t>Abschnitt A – Wirkung ist oft gemischt. Eine Maßnahme kann Klima entlasten und soziale Belastungen erzeugen. Ambivalenz ist kein Fehler, sondern ein typischer Befund.</w:t>
      </w:r>
    </w:p>
    <w:p>
      <w:r>
        <w:t>Abschnitt B – Unsicherheit benennen. Daten können fehlen, ungenau, veraltet oder modelliert sein. Das muss in der Bewertung sichtbar werden.</w:t>
      </w:r>
    </w:p>
    <w:p>
      <w:r>
        <w:t>Abschnitt C – Zielkonflikte strukturieren. Mensch, Planet und Demokratie dürfen nicht gegeneinander unsichtbar verrechnet werden. Konflikte müssen beschrieben und begründet entschieden werden.</w:t>
      </w:r>
    </w:p>
    <w:p>
      <w:r>
        <w:t>Abschnitt D – Transparenz statt Neutralisierung. Transparente Bewertung zeigt, wo die Aussage stark ist und wo sie begrenzt bleibt.</w:t>
      </w:r>
    </w:p>
    <w:p>
      <w:r>
        <w:t>Abschnitt E – Entscheidungsfähigkeit. Unsicherheit verhindert nicht jede Entscheidung. Sie verlangt angemessene Vorsicht, Rückkopplung und Lernschleifen.</w:t>
      </w:r>
    </w:p>
    <w:p>
      <w:pPr>
        <w:pStyle w:val="Heading2"/>
      </w:pPr>
      <w:r>
        <w:t>4. Skript / Folien (Lernseite)</w:t>
      </w:r>
    </w:p>
    <w:p>
      <w:r>
        <w:t>Wirkungsbewertung wird schwierig, sobald eine Maßnahme mehrere Wirkungen gleichzeitig erzeugt. Ein Windpark kann klimatisch positiv wirken, aber Konflikte mit Landschaft, Artenschutz oder Beteiligung auslösen. Eine digitale Plattform kann Zugang erleichtern, aber Datenrisiken erhöhen. Ein Sanierungsprojekt kann Emissionen senken, aber Mieten steigern. Solche Fälle sind ambivalent.</w:t>
      </w:r>
    </w:p>
    <w:p>
      <w:r>
        <w:t>Ambivalenz heißt nicht Beliebigkeit. Sie heißt: Die Wirkung hat mehrere Seiten, die fachlich getrennt betrachtet werden müssen. Die WÖk fragt deshalb nicht: „Ist das gut oder schlecht?" Sie fragt: In welchen Wirkungsfeldern entstehen welche Zustandsveränderungen, bei welchen Betroffenen, mit welcher Datenqualität und welchen Grenzen?</w:t>
      </w:r>
    </w:p>
    <w:p>
      <w:r>
        <w:t>Unsicherheit entsteht aus verschiedenen Gründen. Daten fehlen. Wirkungen treten erst später ein. Modelle beruhen auf Annahmen. Betroffene Gruppen sind schwer erreichbar. Indikatoren messen nur einen Ausschnitt. Transparente Bewertung macht diese Unsicherheit sichtbar, statt sie mit einer einzigen Zahl zu verdecken.</w:t>
      </w:r>
    </w:p>
    <w:p>
      <w:r>
        <w:t>Das ist besonders wichtig bei Zielkonflikten. Mensch, Planet und Demokratie bilden gemeinsam den Referenzrahmen. Eine starke Klimawirkung kann soziale Schäden nicht automatisch neutralisieren. Eine soziale Verbesserung kann ökologische Schäden nicht einfach ausgleichen. Deshalb braucht die Bewertung Schutzlogiken wie Nichtkompensation und Reverse Merit Order, die in G3.4 vertieft werden.</w:t>
      </w:r>
    </w:p>
    <w:p>
      <w:r>
        <w:t>Transparente Bewertung hat vier Bausteine: Datenstand, Annahmen, Unsicherheitsgrad und Begründung. Ein guter Bewertungsbericht sagt nicht nur „Score +2", sondern zeigt, warum: Welche Quellen? Welche Benchmarks? Welche Unsicherheiten? Welche roten Linien? Welche Rückkopplung ist geplant?</w:t>
      </w:r>
    </w:p>
    <w:p>
      <w:r>
        <w:t>So entsteht Entscheidungsfähigkeit ohne Scheinsicherheit. Unsicherheit wird nicht zum Vorwand, nichts zu tun. Sie wird zur Bedingung für lernende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Zielkonflikt (https://wirkungsoekonomie.de/begriffe/zielkonflikt/)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Datenqualitaet (https://wirkungsoekonomie.de/begriffe/datenqualitaet/)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Nichtkompensation (https://wirkungsoekonomie.de/begriffe/nichtkompensation/)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Wirkungsrueckkopplung (https://wirkungsoekonomie.de/begriffe/wirkungsrueckkopplung/)</w:t>
            </w:r>
          </w:p>
        </w:tc>
      </w:tr>
    </w:tbl>
    <w:p/>
    <w:p>
      <w:pPr>
        <w:pStyle w:val="Heading2"/>
      </w:pPr>
      <w:r>
        <w:t>6.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7. Transferaufgabe</w:t>
      </w:r>
    </w:p>
    <w:p>
      <w:r>
        <w:t>Beschreibe eine ambivalente Maßnahme in vier Spalten: positive Wirkungen, negative Wirkungen, Datenunsicherheiten, offene Entscheidung. Markiere, welche Information du vor einer Entscheidung nachholen würdest.</w:t>
      </w:r>
    </w:p>
    <w:p>
      <w:pPr>
        <w:pStyle w:val="Heading2"/>
      </w:pPr>
      <w:r>
        <w:t>8. Praxisbeispiel</w:t>
      </w:r>
    </w:p>
    <w:p>
      <w:r>
        <w:t>Energetische Sanierung. Klimawirkung kann positiv sein, wenn Emissionen sinken. Gleichzeitig kann soziale Wirkung negativ werden, wenn Mieten steigen und Menschen verdrängt werden. Eine transparente Bewertung zeigt beide Seiten und prüft, ob Förder-, Miet- oder Beteiligungsmodelle den Zielkonflikt entschärfen.</w:t>
      </w:r>
    </w:p>
    <w:p>
      <w:pPr>
        <w:pStyle w:val="Heading2"/>
      </w:pPr>
      <w:r>
        <w:t>9. Quellen / Vertiefung</w:t>
      </w:r>
    </w:p>
    <w:p>
      <w:pPr>
        <w:pStyle w:val="ListBullet"/>
      </w:pPr>
      <w:r>
        <w:t>Die neue Ordnung des Wohlstands (https://wirkungsoekonomie.de/buch.html) – Messung, Bewertung, Rückkopplung</w:t>
      </w:r>
    </w:p>
    <w:p>
      <w:pPr>
        <w:pStyle w:val="ListBullet"/>
      </w:pPr>
      <w:r>
        <w:t>Glossar der Wirkungsökonomie (https://wirkungsoekonomie.de/glossar.html)</w:t>
      </w:r>
    </w:p>
    <w:p>
      <w:pPr>
        <w:pStyle w:val="ListBullet"/>
      </w:pPr>
      <w:r>
        <w:t>Glossar: Zielkonflikt (https://wirkungsoekonomie.de/begriffe/zielkonflikt/), Datenqualitaet (https://wirkungsoekonomie.de/begriffe/datenqualitaet/),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Unsicherheit, Ambivalenz und transparente Bewertung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Zielkonflikt (https://wirkungsoekonomie.de/begriffe/zielkonflikt/)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Datenqualitaet (https://wirkungsoekonomie.de/begriffe/datenqualitaet/)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Nichtkompensation (https://wirkungsoekonomie.de/begriffe/nichtkompensation/)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Wirkungsrueckkopplung (https://wirkungsoekonomie.de/begriffe/wirkungsrueckkopplung/)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Ambivalenz ist kein Defekt der Wirkungsbewertung. Sie ist der Normalfall komplexer Systeme und muss durch Profile, Datenqualitätsklassen, Nichtkompensation und Rückkopplung entscheidungsfähig werden.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Datenunsicherheit</w:t>
            </w:r>
          </w:p>
        </w:tc>
        <w:tc>
          <w:tcPr>
            <w:tcW w:type="dxa" w:w="2340"/>
            <w:vAlign w:val="center"/>
          </w:tcPr>
          <w:p>
            <w:r>
              <w:t>Daten fehlen, sind alt, indirekt oder schwer vergleichbar</w:t>
            </w:r>
          </w:p>
        </w:tc>
        <w:tc>
          <w:tcPr>
            <w:tcW w:type="dxa" w:w="2340"/>
            <w:vAlign w:val="center"/>
          </w:tcPr>
          <w:p>
            <w:r>
              <w:t>Score als exakte Wahrheit ausgeben</w:t>
            </w:r>
          </w:p>
        </w:tc>
        <w:tc>
          <w:tcPr>
            <w:tcW w:type="dxa" w:w="2340"/>
            <w:vAlign w:val="center"/>
          </w:tcPr>
          <w:p>
            <w:r>
              <w:t>Datenqualitätsklasse und Annahmen ausweisen</w:t>
            </w:r>
          </w:p>
        </w:tc>
      </w:tr>
      <w:tr>
        <w:tc>
          <w:tcPr>
            <w:tcW w:type="dxa" w:w="2340"/>
            <w:vAlign w:val="center"/>
          </w:tcPr>
          <w:p>
            <w:r>
              <w:t>Wirkungsambivalenz</w:t>
            </w:r>
          </w:p>
        </w:tc>
        <w:tc>
          <w:tcPr>
            <w:tcW w:type="dxa" w:w="2340"/>
            <w:vAlign w:val="center"/>
          </w:tcPr>
          <w:p>
            <w:r>
              <w:t>positive und negative Zustandsveränderungen treten gleichzeitig auf</w:t>
            </w:r>
          </w:p>
        </w:tc>
        <w:tc>
          <w:tcPr>
            <w:tcW w:type="dxa" w:w="2340"/>
            <w:vAlign w:val="center"/>
          </w:tcPr>
          <w:p>
            <w:r>
              <w:t>eine Seite rhetorisch unsichtbar machen</w:t>
            </w:r>
          </w:p>
        </w:tc>
        <w:tc>
          <w:tcPr>
            <w:tcW w:type="dxa" w:w="2340"/>
            <w:vAlign w:val="center"/>
          </w:tcPr>
          <w:p>
            <w:r>
              <w:t>Profil statt Einzahlwert, Zielkonflikt offenlegen</w:t>
            </w:r>
          </w:p>
        </w:tc>
      </w:tr>
      <w:tr>
        <w:tc>
          <w:tcPr>
            <w:tcW w:type="dxa" w:w="2340"/>
            <w:vAlign w:val="center"/>
          </w:tcPr>
          <w:p>
            <w:r>
              <w:t>Modellunsicherheit</w:t>
            </w:r>
          </w:p>
        </w:tc>
        <w:tc>
          <w:tcPr>
            <w:tcW w:type="dxa" w:w="2340"/>
            <w:vAlign w:val="center"/>
          </w:tcPr>
          <w:p>
            <w:r>
              <w:t>Gewichtungen, Benchmarks und Kausalannahmen sind begründet, aber vorläufig</w:t>
            </w:r>
          </w:p>
        </w:tc>
        <w:tc>
          <w:tcPr>
            <w:tcW w:type="dxa" w:w="2340"/>
            <w:vAlign w:val="center"/>
          </w:tcPr>
          <w:p>
            <w:r>
              <w:t>Modell als Naturgesetz behandeln</w:t>
            </w:r>
          </w:p>
        </w:tc>
        <w:tc>
          <w:tcPr>
            <w:tcW w:type="dxa" w:w="2340"/>
            <w:vAlign w:val="center"/>
          </w:tcPr>
          <w:p>
            <w:r>
              <w:t>Version, Quelle und Korrekturweg nennen</w:t>
            </w:r>
          </w:p>
        </w:tc>
      </w:tr>
      <w:tr>
        <w:tc>
          <w:tcPr>
            <w:tcW w:type="dxa" w:w="2340"/>
            <w:vAlign w:val="center"/>
          </w:tcPr>
          <w:p>
            <w:r>
              <w:t>Entscheidungsunsicherheit</w:t>
            </w:r>
          </w:p>
        </w:tc>
        <w:tc>
          <w:tcPr>
            <w:tcW w:type="dxa" w:w="2340"/>
            <w:vAlign w:val="center"/>
          </w:tcPr>
          <w:p>
            <w:r>
              <w:t>Handeln ist nötig, obwohl Erkenntnis unvollständig bleibt</w:t>
            </w:r>
          </w:p>
        </w:tc>
        <w:tc>
          <w:tcPr>
            <w:tcW w:type="dxa" w:w="2340"/>
            <w:vAlign w:val="center"/>
          </w:tcPr>
          <w:p>
            <w:r>
              <w:t>Unsicherheit als Stillstandsargument nutzen</w:t>
            </w:r>
          </w:p>
        </w:tc>
        <w:tc>
          <w:tcPr>
            <w:tcW w:type="dxa" w:w="2340"/>
            <w:vAlign w:val="center"/>
          </w:tcPr>
          <w:p>
            <w:r>
              <w:t>Vorsorge, Pilot, Monitoring und Rückkopplung verbinden</w:t>
            </w:r>
          </w:p>
        </w:tc>
      </w:tr>
    </w:tbl>
    <w:p/>
    <w:p>
      <w:pPr>
        <w:pStyle w:val="Heading3"/>
      </w:pPr>
      <w:r>
        <w:t>7.4 Modellformel</w:t>
      </w:r>
    </w:p>
    <w:p>
      <w:r>
        <w:t>Die folgende Formel ist ein didaktisches Denkmodell, kein amtlicher Bewertungsstandard:</w:t>
      </w:r>
    </w:p>
    <w:p>
      <w:r>
        <w:t>Bewertbarkeit = Datenqualitaet + Profilklarheit + Risikotransparenz + Rueckkopplungsfaehigkeit</w:t>
      </w:r>
    </w:p>
    <w:p>
      <w:r>
        <w:t>Unsicherheit wird nicht wegaddiert. Sie wird als Eigenschaft der Bewertung sichtbar gemacht und über Lernschleifen reduziert.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Energetische Sanierung kann Klima und Gesundheit verbessern, aber Verdrängung auslösen. Eine transparente Bewertung muss Emissionsminderung, Heizkosten, Mieten, Sozialschutz, Gebäudezustand, Förderlogik und Beteiligung getrennt ausweisen. Erst dann wird der Konflikt steuerbar.</w:t>
      </w:r>
    </w:p>
    <w:p>
      <w:r>
        <w:t>Fall 2. Eine KI-Anwendung in der Verwaltung kann Wartezeiten senken, aber Fehler, Diskriminierung oder Intransparenz erzeugen. Die WÖk darf weder den Effizienzgewinn romantisieren noch die Technologie pauschal verwerfen; sie braucht Prüfpfad, Datenqualität, Beschwerdewege und Audit.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Kapitel 106 - Die Fehlbarkeit der Wirkungsökonomie</w:t>
      </w:r>
    </w:p>
    <w:p>
      <w:r>
        <w:t>Öffentliche Quelle: Kapitel 106 - Die Fehlbarkeit der Wirkungsökonomie (https://wirkungsoekonomie.de/referenz/kapitel-106-die-fehlbarkeit-der-wirkungsoekonomie/)</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Datenqualitätsklassen und Unsicherheitsampel in Scorecard-Dokumente einheitlich übernehmen.</w:t>
      </w:r>
    </w:p>
    <w:p>
      <w:pPr>
        <w:pStyle w:val="ListBullet"/>
      </w:pPr>
      <w:r>
        <w:t>Nichtkompensation nicht nur als Bewertungsregel, sondern als Kommunikationsschutz erklären.</w:t>
      </w:r>
    </w:p>
    <w:p>
      <w:pPr>
        <w:pStyle w:val="ListBullet"/>
      </w:pPr>
      <w:r>
        <w:t>Fehlbarkeit der WÖk in Prüfungsfällen explizit abfragen: Korrektur ist Stärke, nicht Schwäche.</w:t>
      </w:r>
    </w:p>
    <w:p>
      <w:pPr>
        <w:pStyle w:val="Heading3"/>
      </w:pPr>
      <w:r>
        <w:t>7.10 Kurzfazit</w:t>
      </w:r>
    </w:p>
    <w:p>
      <w:r>
        <w:t>Unsicherheit, Ambivalenz und transparente Bewertung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V23 Unsicherheit, Ambivalenz und transparente Bewertung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Unsicherheit, Ambivalenz und transparente Bewertung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Einleitung / Wirkungsfrage zeigt, warum Unsicherheit, Ambivalenz und transparente Bewertung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Unsicherheit, Ambivalenz und transparente Bewertung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V23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Unsicherheit, Ambivalenz und transparente Bewertung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Unsicherheit, Ambivalenz und transparente Bewertung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Unsicherheit, Ambivalenz und transparente Bewertung liegt darin, schwere Schaeden mit bequemen Pluspunkten zu verrechnen.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Unsicherheit, Ambivalenz und transparente Bewertung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Unsicherheit, Ambivalenz und transparente Bewertung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Unsicherheit, Ambivalenz und transparente Bewertung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Unsicherheit, Ambivalenz und transparente Bewertung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V23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Unsicherheit, Ambivalenz und transparente Bewertung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Unsicherheit, Ambivalenz und transparente Bewertung liegt darin, schwere Schaeden mit bequemen Pluspunkten zu verrechnen.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Unsicherheit, Ambivalenz und transparente Bewertung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Unsicherheit, Ambivalenz und transparente Bewertung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Unsicherheit, Ambivalenz und transparente Bewertung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Unsicherheit, Ambivalenz und transparente Bewertung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V23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Unsicherheit, Ambivalenz und transparente Bewertung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Unsicherheit, Ambivalenz und transparente Bewertung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Unsicherheit, Ambivalenz und transparente Bewertung liegt darin, schwere Schaeden mit bequemen Pluspunkten zu verrechnen.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Unsicherheit, Ambivalenz und transparente Bewertung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Unsicherheit, Ambivalenz und transparente Bewertung nicht als fertige Gewissheit auftreten, sondern als pruefbarer Lernstand mit Korrekturpfad.</w:t>
      </w:r>
    </w:p>
    <w:p>
      <w:r>
        <w:t>Pruefungsimpuls. Prüfungsnahe Fallfragen ohne geschützte Antwortlogik zeigt, warum Unsicherheit, Ambivalenz und transparente Bewertung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Unsicherheit, Ambivalenz und transparente Bewertung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V23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Unsicherheit, Ambivalenz und transparente Bewertung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Warum Wirkung immer auch Risiko bedeutet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Wirkung immer auch Risiko bedeutet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Warum Wirkung immer auch Risiko bedeutet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Unsicherheit, Ambivalenz und transparente Bewertung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Wirkungspotenzial, Wirkungsrisiko und eingetretener Schaden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Unsicherheit, Ambivalenz und transparente Bewertung liegt darin, schwere Schaeden mit bequemen Pluspunkten zu verrechnen. Bei Wirkungspotenzial, Wirkungsrisiko und eingetretener Schaden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Wirkungspotenzial, Wirkungsrisiko und eingetretener Schaden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Risiko nach erster, zweiter und dritter Wirkungsordnung nicht zwischen Optimismus und Pessimismus. Sie verlaeuft zwischen offengelegter Unsicherheit und rhetorischer Sicherheit. Wer Unsicherheit, Ambivalenz und transparente Bewertung belastbar anwenden will, benennt Systemgrenze, Zeitraum, Vergleichspunkt und offene Gegenhypothese. Gerade dadurch bleibt das Skript anschlussfaehig fuer Forschung, Praxis und spaetere Revision.</w:t>
      </w:r>
    </w:p>
    <w:p>
      <w:r>
        <w:t>Fuer die Pruefung ist Risiko nach erster, zweiter und dritter Wirkungsordnung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Risiko nach erster, zweiter und dritter Wirkungsordnung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Wirkungsdaten als Frühwarninformationen zeigt, warum Unsicherheit, Ambivalenz und transparente Bewertung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Unsicherheit, Ambivalenz und transparente Bewertung praktisch anwenden. Der erste Schritt ist nicht die Auswahl eines Instruments, sondern die Klaerung der Zustandsveraenderung. Bei Wirkungsdaten als Frühwarninformationen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Wirkungsdaten als Frühwarninformationen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Unsicherheit, Ambivalenz und transparente Bewertung nicht als fertige Gewissheit auftreten, sondern als pruefbarer Lernstand mit Korrekturpfad.</w:t>
      </w:r>
    </w:p>
    <w:p>
      <w:r>
        <w:t>Transferhinweis. In V23 muss Finanzierbarkeit, Versicherbarkeit und Kapitalzugang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Unsicherheit, Ambivalenz und transparente Bewertung sei erfolgreich. Die WOE-Lesart fragt bei Finanzierbarkeit, Versicherbarkeit und Kapitalzugang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Finanzierbarkeit, Versicherbarkeit und Kapitalzugang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Unsicherheit, Ambivalenz und transparente Bewertung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Unsicherheit, Ambivalenz und transparente Bewertung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Unsicherheit, Ambivalenz und transparente Bewertung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Unsicherheit, Ambivalenz und transparente Bewertung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Unsicherheit, Ambivalenz und transparente Bewertung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V23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Unsicherheit, Ambivalenz und transparente Bewertung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Unsicherheit, Ambivalenz und transparente Bewertung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V23.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