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24: Deeskalierende und demokratiestärkende Kommunikation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V24 Modul/Abschnitt: G2.4 Titel: Deeskalierende und demokratiestärkende Kommunikation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Deeskalierende und demokratiestärkende Kommunikation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Deeskalierende und demokratiestärkende Kommunikation wirkungsökonomisch zu lesen: nicht nach Absicht, Lautstärke oder Image, sondern nach tatsächlichen Zustandsveränderungen.</w:t>
      </w:r>
    </w:p>
    <w:p>
      <w:r>
        <w:t>Die Leitfrage lautet:</w:t>
      </w:r>
    </w:p>
    <w:p>
      <w:r>
        <w:t>&gt; Welche tatsächlichen Zustandsveränderungen werden durch Deeskalierende und demokratiestärkende Kommunikation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Deeskalierende und demokratiestärkende Kommunikation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V24 Empfohlene Dauer: ~45 Min · Videolänge: ~14 Min Voraussetzung: V23 „Unsicherheit, Ambivalenz und transparente Bewertung"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können wir über Wirkung sprechen, ohne Menschen zu beschämen, Lager zu verhärten oder demokratische Räume zu beschädigen? Wirkungskommunikation soll klären, nicht eskalieren.</w:t>
      </w:r>
    </w:p>
    <w:p>
      <w:pPr>
        <w:pStyle w:val="Heading2"/>
      </w:pPr>
      <w:r>
        <w:t>2. Video-/Audio-Vorlesung</w:t>
      </w:r>
    </w:p>
    <w:p>
      <w:pPr>
        <w:pStyle w:val="ListBullet"/>
      </w:pPr>
      <w:r>
        <w:t>Titel: Kommunikation, die klärt – deeskalierend und demokratiestärkend</w:t>
      </w:r>
    </w:p>
    <w:p>
      <w:pPr>
        <w:pStyle w:val="ListBullet"/>
      </w:pPr>
      <w:r>
        <w:t>Länge: ~14 Min</w:t>
      </w:r>
    </w:p>
    <w:p>
      <w:pPr>
        <w:pStyle w:val="ListBullet"/>
      </w:pPr>
      <w:r>
        <w:t>Kernaussage in einem Satz: Demokratiestärkende Wirkungskommunikation trennt Sache und Person, benennt Quellen und Grenzen und öffnet Räume für begründete Entscheidung.</w:t>
      </w:r>
    </w:p>
    <w:p>
      <w:pPr>
        <w:pStyle w:val="ListBullet"/>
      </w:pPr>
      <w:r>
        <w:t>Medienquelle: [Platzhalter]</w:t>
      </w:r>
    </w:p>
    <w:p>
      <w:pPr>
        <w:pStyle w:val="Heading2"/>
      </w:pPr>
      <w:r>
        <w:t>3. Transkript (Gerüst)</w:t>
      </w:r>
    </w:p>
    <w:p>
      <w:r>
        <w:t>Abschnitt A – Sprache hat Nebenwirkungen. Auch richtige Inhalte können schaden, wenn sie beschämen, Feindbilder verstärken oder Menschen aus dem Gespräch drängen.</w:t>
      </w:r>
    </w:p>
    <w:p>
      <w:r>
        <w:t>Abschnitt B – Keine Personenbewertung. Die WÖk bewertet Wirkungen von Handlungen, Produkten, Regeln und Strukturen – nicht den Wert einzelner Menschen.</w:t>
      </w:r>
    </w:p>
    <w:p>
      <w:r>
        <w:t>Abschnitt C – Deeskalierende Muster. Beschreiben statt beschuldigen; Quellen nennen; Unsicherheit markieren; Alternativen zeigen; Betroffene ernst nehmen.</w:t>
      </w:r>
    </w:p>
    <w:p>
      <w:r>
        <w:t>Abschnitt D – Demokratie stärken. Gute Kommunikation erhöht Orientierungsfähigkeit, Beteiligung und Konfliktfähigkeit.</w:t>
      </w:r>
    </w:p>
    <w:p>
      <w:r>
        <w:t>Abschnitt E – Grenze. Deeskalation heißt nicht Verharmlosung. Schädliche Wirkung muss klar benannt werden, aber ohne Entmenschlichung.</w:t>
      </w:r>
    </w:p>
    <w:p>
      <w:pPr>
        <w:pStyle w:val="Heading2"/>
      </w:pPr>
      <w:r>
        <w:t>4. Skript / Folien (Lernseite)</w:t>
      </w:r>
    </w:p>
    <w:p>
      <w:r>
        <w:t>Wirkungskommunikation hat selbst Wirkung. Sie kann Orientierung schaffen, Vertrauen aufbauen und demokratische Entscheidung ermöglichen. Sie kann aber auch polarisieren, beschämen oder Abwehr erzeugen. Deshalb ist sie Teil der Wirkungskompetenz.</w:t>
      </w:r>
    </w:p>
    <w:p>
      <w:r>
        <w:t>Die wichtigste rote Linie lautet: Keine Bewertung einzelner Menschen. Die WÖk bewertet nicht „gute" oder „schlechte" Personen. Sie untersucht Wirkungen von Handlungen, Produkten, Regeln, Institutionen und Strukturen. Menschen bleiben Träger von Würde und Lernfähigkeit. Diese Unterscheidung schützt vor Social-Credit-Logik und moralischen Ranglisten.</w:t>
      </w:r>
    </w:p>
    <w:p>
      <w:r>
        <w:t>Deeskalierende Kommunikation beginnt mit präziser Beschreibung. Statt „ihr seid klimaschädlich" besser: „Diese Produktionsweise erhöht Emissionen und belastet Feld X; diese Daten zeigen Y; mögliche Alternativen wären Z." Das benennt die Wirkung klar, ohne Menschen als Gegner zu markieren.</w:t>
      </w:r>
    </w:p>
    <w:p>
      <w:r>
        <w:t>Demokratiestärkend wird Kommunikation, wenn sie drei Bedingungen erfüllt. Erstens: Sie macht Quellen und Unsicherheiten sichtbar. Zweitens: Sie zeigt Betroffene und Zielkonflikte, ohne sie gegeneinander auszuspielen. Drittens: Sie eröffnet Handlungsmöglichkeiten. Demokratie braucht nicht nur Meinung, sondern begründete Orientierung.</w:t>
      </w:r>
    </w:p>
    <w:p>
      <w:r>
        <w:t>Deeskalation ist keine Weichzeichnung. Eine schädliche Wirkung darf und muss benannt werden. Aber die Form entscheidet, ob daraus Lernen oder Lagerbildung entsteht. Wirkungsökonomisch gute Kommunikation hält den Konflikt sachlich, die Begriffe präzise und die Würde unantastbar.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Demokratie als wirkungsdimension (https://wirkungsoekonomie.de/begriffe/demokratie-als-wirkungsdimension/)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Deeskalation (https://wirkungsoekonomie.de/begriffe/deeskalation/)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Wirkungskommunikation (https://wirkungsoekonomie.de/begriffe/wirkungskommunikation/)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Social credit (https://wirkungsoekonomie.de/begriffe/social-credit/)</w:t>
            </w:r>
          </w:p>
        </w:tc>
      </w:tr>
    </w:tbl>
    <w:p/>
    <w:p>
      <w:pPr>
        <w:pStyle w:val="Heading2"/>
      </w:pPr>
      <w:r>
        <w:t>6.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7. Transferaufgabe</w:t>
      </w:r>
    </w:p>
    <w:p>
      <w:r>
        <w:t>Nimm eine zugespitzte Aussage aus einem Konflikt. Formuliere sie so um, dass Wirkung, Quelle, Unsicherheit und Handlungsmöglichkeit sichtbar werden, ohne Menschen abzuwerten.</w:t>
      </w:r>
    </w:p>
    <w:p>
      <w:pPr>
        <w:pStyle w:val="Heading2"/>
      </w:pPr>
      <w:r>
        <w:t>8. Praxisbeispiel</w:t>
      </w:r>
    </w:p>
    <w:p>
      <w:r>
        <w:t>Verkehrsdebatte. „Autofahrer sind egoistisch" eskaliert. Wirkungssprache sagt: „Der aktuelle Verkehrsraum erzeugt hohe Emissionen, Unfallrisiken und Flächenkonkurrenz. Daten zeigen besonders starke Belastungen für Kinder und ältere Menschen. Wir prüfen Alternativen für sichere Mobilität."</w:t>
      </w:r>
    </w:p>
    <w:p>
      <w:pPr>
        <w:pStyle w:val="Heading2"/>
      </w:pPr>
      <w:r>
        <w:t>9. Quellen / Vertiefung</w:t>
      </w:r>
    </w:p>
    <w:p>
      <w:pPr>
        <w:pStyle w:val="ListBullet"/>
      </w:pPr>
      <w:r>
        <w:t>Die neue Ordnung des Wohlstands (https://wirkungsoekonomie.de/buch.html) – Demokratie, Öffentlichkeit, Wirkungssprache</w:t>
      </w:r>
    </w:p>
    <w:p>
      <w:pPr>
        <w:pStyle w:val="ListBullet"/>
      </w:pPr>
      <w:r>
        <w:t>Glossar der Wirkungsökonomie (https://wirkungsoekonomie.de/glossar.html)</w:t>
      </w:r>
    </w:p>
    <w:p>
      <w:pPr>
        <w:pStyle w:val="ListBullet"/>
      </w:pPr>
      <w:r>
        <w:t>Glossar: Demokratie als wirkungsdimension (https://wirkungsoekonomie.de/begriffe/demokratie-als-wirkungsdimension/), Social credit (https://wirkungsoekonomie.de/begriffe/social-credit/), Wirkungskommunikation (https://wirkungsoekonomie.de/begriffe/wirkungskommunikation/)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Deeskalierende und demokratiestärkende Kommunikation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Demokratie als wirkungsdimension (https://wirkungsoekonomie.de/begriffe/demokratie-als-wirkungsdimension/)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Deeskalation (https://wirkungsoekonomie.de/begriffe/deeskalation/)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Wirkungskommunikation (https://wirkungsoekonomie.de/begriffe/wirkungskommunikation/)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Social credit (https://wirkungsoekonomie.de/begriffe/social-credit/)</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WÖk-Kommunikation muss Wirkung klar benennen und zugleich Würde, Lernfähigkeit und demokratische Konfliktfähigkeit schützen. Deeskalation bedeutet Klarheit ohne Entmenschlichung.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Person</w:t>
            </w:r>
          </w:p>
        </w:tc>
        <w:tc>
          <w:tcPr>
            <w:tcW w:type="dxa" w:w="2340"/>
            <w:vAlign w:val="center"/>
          </w:tcPr>
          <w:p>
            <w:r>
              <w:t>Würde, Lernfähigkeit, Rechte</w:t>
            </w:r>
          </w:p>
        </w:tc>
        <w:tc>
          <w:tcPr>
            <w:tcW w:type="dxa" w:w="2340"/>
            <w:vAlign w:val="center"/>
          </w:tcPr>
          <w:p>
            <w:r>
              <w:t>Menschen moralisch sortieren</w:t>
            </w:r>
          </w:p>
        </w:tc>
        <w:tc>
          <w:tcPr>
            <w:tcW w:type="dxa" w:w="2340"/>
            <w:vAlign w:val="center"/>
          </w:tcPr>
          <w:p>
            <w:r>
              <w:t>Keine Personenbewertung, kein Social Credit</w:t>
            </w:r>
          </w:p>
        </w:tc>
      </w:tr>
      <w:tr>
        <w:tc>
          <w:tcPr>
            <w:tcW w:type="dxa" w:w="2340"/>
            <w:vAlign w:val="center"/>
          </w:tcPr>
          <w:p>
            <w:r>
              <w:t>Handlung</w:t>
            </w:r>
          </w:p>
        </w:tc>
        <w:tc>
          <w:tcPr>
            <w:tcW w:type="dxa" w:w="2340"/>
            <w:vAlign w:val="center"/>
          </w:tcPr>
          <w:p>
            <w:r>
              <w:t>konkreter Auslöser mit möglichem Wirkpfad</w:t>
            </w:r>
          </w:p>
        </w:tc>
        <w:tc>
          <w:tcPr>
            <w:tcW w:type="dxa" w:w="2340"/>
            <w:vAlign w:val="center"/>
          </w:tcPr>
          <w:p>
            <w:r>
              <w:t>Handlung sofort mit Charakter gleichsetzen</w:t>
            </w:r>
          </w:p>
        </w:tc>
        <w:tc>
          <w:tcPr>
            <w:tcW w:type="dxa" w:w="2340"/>
            <w:vAlign w:val="center"/>
          </w:tcPr>
          <w:p>
            <w:r>
              <w:t>Handlung und Wirkfolge beschreiben</w:t>
            </w:r>
          </w:p>
        </w:tc>
      </w:tr>
      <w:tr>
        <w:tc>
          <w:tcPr>
            <w:tcW w:type="dxa" w:w="2340"/>
            <w:vAlign w:val="center"/>
          </w:tcPr>
          <w:p>
            <w:r>
              <w:t>Struktur</w:t>
            </w:r>
          </w:p>
        </w:tc>
        <w:tc>
          <w:tcPr>
            <w:tcW w:type="dxa" w:w="2340"/>
            <w:vAlign w:val="center"/>
          </w:tcPr>
          <w:p>
            <w:r>
              <w:t>Regel, Plattform, Institution, Marktlogik</w:t>
            </w:r>
          </w:p>
        </w:tc>
        <w:tc>
          <w:tcPr>
            <w:tcW w:type="dxa" w:w="2340"/>
            <w:vAlign w:val="center"/>
          </w:tcPr>
          <w:p>
            <w:r>
              <w:t>nur individuelle Schuld suchen</w:t>
            </w:r>
          </w:p>
        </w:tc>
        <w:tc>
          <w:tcPr>
            <w:tcW w:type="dxa" w:w="2340"/>
            <w:vAlign w:val="center"/>
          </w:tcPr>
          <w:p>
            <w:r>
              <w:t>Fehlanreiz und Rückkopplung analysieren</w:t>
            </w:r>
          </w:p>
        </w:tc>
      </w:tr>
      <w:tr>
        <w:tc>
          <w:tcPr>
            <w:tcW w:type="dxa" w:w="2340"/>
            <w:vAlign w:val="center"/>
          </w:tcPr>
          <w:p>
            <w:r>
              <w:t>Öffentlichkeit</w:t>
            </w:r>
          </w:p>
        </w:tc>
        <w:tc>
          <w:tcPr>
            <w:tcW w:type="dxa" w:w="2340"/>
            <w:vAlign w:val="center"/>
          </w:tcPr>
          <w:p>
            <w:r>
              <w:t>Resonanzraum für Vertrauen, Konflikt und Entscheidung</w:t>
            </w:r>
          </w:p>
        </w:tc>
        <w:tc>
          <w:tcPr>
            <w:tcW w:type="dxa" w:w="2340"/>
            <w:vAlign w:val="center"/>
          </w:tcPr>
          <w:p>
            <w:r>
              <w:t>Aufmerksamkeit mit Wirkung verwechseln</w:t>
            </w:r>
          </w:p>
        </w:tc>
        <w:tc>
          <w:tcPr>
            <w:tcW w:type="dxa" w:w="2340"/>
            <w:vAlign w:val="center"/>
          </w:tcPr>
          <w:p>
            <w:r>
              <w:t>Orientierung, Quellenklarheit und Beteiligung stärken</w:t>
            </w:r>
          </w:p>
        </w:tc>
      </w:tr>
    </w:tbl>
    <w:p/>
    <w:p>
      <w:pPr>
        <w:pStyle w:val="Heading3"/>
      </w:pPr>
      <w:r>
        <w:t>7.4 Modellformel</w:t>
      </w:r>
    </w:p>
    <w:p>
      <w:r>
        <w:t>Die folgende Formel ist ein didaktisches Denkmodell, kein amtlicher Bewertungsstandard:</w:t>
      </w:r>
    </w:p>
    <w:p>
      <w:r>
        <w:t>D_kom = Klarheit_Sache + Wuerde_Person + Quelle + Handlungspfad - Eskalationsrisiko</w:t>
      </w:r>
    </w:p>
    <w:p>
      <w:r>
        <w:t>Die Formel ist eine didaktische Merkhilfe: Demokratische Kommunikation wird stärker, wenn sachliche Klarheit, Personenwürde, Quellen und Handlungspfade sichtbar sind und unnötige Eskalation sinkt.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In der Verkehrspolitik eskaliert die Aussage "Autofahrer sind das Problem". Wirkungssprache verschiebt die Analyse: Der aktuelle Verkehrsraum erzeugt Emissionen, Unfallrisiken, Flächenkonkurrenz und Ungleichheit der Bewegungsfreiheit. Die Lösung liegt in sicheren Alternativen, Preis- und Raumlogik, Beteiligung und Übergängen.</w:t>
      </w:r>
    </w:p>
    <w:p>
      <w:r>
        <w:t>Fall 2. In Debatten über Desinformation reicht es nicht, falsche Inhalte zu korrigieren. Entscheidend ist, welche Resonanzräume, Plattformanreize, Vertrauensverluste und Feindbilder entstehen. Demokratiestärkende Kommunikation muss Korrektur, Quellenklarheit, Würde und Konfliktfähigkeit verbinden.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Öffentliche Quelle: Kapitel 75 - Plattformlogik und Algorithmen (https://wirkungsoekonomie.de/referenz/kapitel-075-plattformlogik-und-algorithmen/)</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Öffentliche Quelle: Kapitel 77 - Desinformation und hybride Kriegsführung (https://wirkungsoekonomie.de/referenz/kapitel-077-desinformation-und-hybride-kriegsfuehrung/)</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103 - Technokratie, Überwachung und die Angst vor Steuerung</w:t>
      </w:r>
    </w:p>
    <w:p>
      <w:r>
        <w:t>Öffentliche Quelle: Kapitel 103 - Technokratie, Überwachung und die Angst vor Steuerung (https://wirkungsoekonomie.de/referenz/kapitel-103-technokratie-ueberwachung-und-die-angst-vor-steuerung/)</w:t>
      </w:r>
    </w:p>
    <w:p>
      <w:r>
        <w:t>Der stärkste Einwand gegen die Wirkungsökonomie lautet nicht, sie sei zu unklar. Der stärkste Einwand lautet, sie könne zu klar werden. Zu messend. Zu bewertend. Zu datenförmig. Zu steuernd.</w:t>
      </w:r>
    </w:p>
    <w:p>
      <w:r>
        <w:t>Wer Wirkung sichtbar machen, messen, vergleichen und rückkoppeln will, berührt eine tiefe politische Angst: die Angst, dass aus Orientierung Kontrolle wird. Dass aus Wirkungsdaten Überwachungsdaten werden. Dass aus Scorecards soziale Bewertung wird. Dass aus Indikatoren eine technokratische Wahrheit entsteht, die demokratische Aushandlung ersetzt. Dass ein System, das Wirkung misst, irgendwann Menschen misst.</w:t>
      </w:r>
    </w:p>
    <w:p>
      <w:r>
        <w:t>Diese Sorge darf nicht oberflächlich abgewiesen werden. Sie ist ernster als viele Verschwörungsnarrative, weil sie ein reales Risiko berührt. Jede Ordnung, die Daten nutzt, kann missbraucht werden. Jede Bewertungslogik kann verengt werden. Jede Kennzahl kann politisch instrumentalisiert werden. Jede digitale Infrastruktur kann in Machtinfrastruktur kippen. Jede gut gemeinte Steuerung kann übergriffig werden, wenn sie nicht begrenzt wird.</w:t>
      </w:r>
    </w:p>
    <w:p>
      <w:r>
        <w:t>Die Wirkungsökonomie muss deshalb an dieser Stelle besonders präzise sein. Sie darf nicht nur sagen, was sie will. Sie muss auch sagen, was sie nicht darf.</w:t>
      </w:r>
    </w:p>
    <w:p>
      <w:r>
        <w:t>Sie darf keine Personenbewertung werden. Sie darf kein Social-Credit-System werden. Sie darf keine zentrale Wahrheitsmaschine werden. Sie darf demokratische Entscheidung nicht durch Expertenrechnung ersetzen. Sie darf Grundrechte nicht als Störfaktor behandeln. Sie darf Daten nicht sammeln, weil Daten sammelbar sind. Sie darf Wirkung nicht so messen, als könne Komplexität vollständig berechnet werden. Sie darf nicht vergessen, dass jede Messung selbst Wirkung erzeugt.</w:t>
      </w:r>
    </w:p>
    <w:p>
      <w:r>
        <w:t>Wirkungssteuerung ist nur dann legitim, wenn sie rechtsstaatlich begrenzt, demokratisch kontrolliert, methodisch transparent, datensparsam, kontextsensibel, anfechtbar, lernfähig und freiheitsverträglich bleibt.</w:t>
      </w:r>
    </w:p>
    <w:p>
      <w:pPr>
        <w:pStyle w:val="Heading3"/>
      </w:pPr>
      <w:r>
        <w:t>103.1 Warum der Technokratievorwurf ernst genommen werden muss</w:t>
      </w:r>
    </w:p>
    <w:p>
      <w:r>
        <w:t>Technokratie entsteht nicht schon dadurch, dass Wissen, Daten oder Expertinnen eine Rolle spielen. Moderne Gesellschaften brauchen Wissenschaft, Statistik, Standards, Risikoanalysen, Indikatoren und fachliche Prüfung. Ohne sie wird Politik willkürlich, kurzatmig oder manipulierbar.</w:t>
      </w:r>
    </w:p>
    <w:p>
      <w:r>
        <w:t>Technokratie entsteht dort, wo fachliche Bewertung demokratische Entscheidung ersetzt. Dort, wo Zahlen so behandelt werden, als müssten sie nicht mehr politisch gedeutet werden. Dort, wo Modelle den Anschein objektiver Notwendigkeit erzeugen. Dort, wo Bürgerinnen und Bürger nur noch Adressaten einer angeblich alternativlosen Steuerung sind. Dort, wo Wertekonflikte in technische Verfahren verschoben werden.</w:t>
      </w:r>
    </w:p>
    <w:p>
      <w:r>
        <w:t>Die Wirkungsökonomie ist besonders anfällig für diesen Vorwurf, weil sie Wirkung messbar machen will. Sie arbeitet mit WÖk-IDs, Scorecards, Benchmarks, Datenqualitätsklassen, Reverse Merit Order, T-SROI, digitalen Produktpässen, Wirkungsdatenräumen, Wirkungsrat und Wirkungssteuerung. Das kann nach technischer Verwaltung des Guten klingen.</w:t>
      </w:r>
    </w:p>
    <w:p>
      <w:r>
        <w:t>Deshalb muss die Grenze klar sein: Die Wirkungsökonomie liefert keine automatische Wahrheit. Sie liefert eine bessere Rückkopplungsarchitektur. Daten zeigen Zustandsveränderungen, Risiken, Muster und Zusammenhänge. Sie entscheiden aber nicht allein, was gesellschaftlich gelten soll. Zwischen Messung und Entscheidung liegen systemische Einordnung, normative Bewertung, demokratische Legitimation, Verhältnismäßigkeit, Rechtsschutz und politische Verantwortung.</w:t>
      </w:r>
    </w:p>
    <w:p>
      <w:r>
        <w:t>Eine Tonne CO2, ein Liter Wasserverbrauch, ein Unfallrisiko, eine Lieferkettenverletzung, ein Vertrauensverlust oder ein algorithmischer Bias sind nicht bloß Meinungen. Sie sind realitätsbezogene Informationen. Aber ihre Bewertung, Gewichtung und rechtliche Rückführung bleiben demokratische Aufgaben.</w:t>
      </w:r>
    </w:p>
    <w:p>
      <w:r>
        <w:t>Die Wirkungsökonomie wird nicht dadurch legitim, dass sie präzise misst. Sie wird nur legitim, wenn sie offenlegt, was sie misst, warum sie es misst, welche Unsicherheiten bestehen, welche Werte zugrunde liegen, wer kontrolliert und wie Korrektur möglich ist.</w:t>
      </w:r>
    </w:p>
    <w:p>
      <w:pPr>
        <w:pStyle w:val="Heading3"/>
      </w:pPr>
      <w:r>
        <w:t>103.2 Wirkungsmessung ist nicht Personenbewertung</w:t>
      </w:r>
    </w:p>
    <w:p>
      <w:r>
        <w:t>Der wichtigste Schutzsatz lautet:</w:t>
      </w:r>
    </w:p>
    <w:p>
      <w:r>
        <w:t>Die Wirkungsökonomie bewertet Wirkungen, nicht den Wert von Personen.</w:t>
      </w:r>
    </w:p>
    <w:p>
      <w:r>
        <w:t>Dieser Unterschied muss in der Architektur selbst verankert werden. Wirkungsmessung fragt, welche Zustandsveränderungen durch Produkte, Dienstleistungen, Organisationen, Kapitalflüsse, Infrastrukturen, politische Maßnahmen, Medienformate, Lieferketten oder Technologien entstehen. Sie fragt nicht, ob ein Mensch als Person gut, schlecht, würdig, unwürdig, wertvoll oder weniger wertvoll ist.</w:t>
      </w:r>
    </w:p>
    <w:p>
      <w:r>
        <w:t>Ein Produkt kann schlechte Wirkung haben. Ein Geschäftsmodell kann hohe Verlustleistung erzeugen. Eine Lieferkette kann Menschenrechte verletzen. Eine politische Kommunikation kann demokratische Resonanzräume beschädigen. Ein Algorithmus kann Diskriminierung verstärken. Ein Kapitalfluss kann fossile Pfadabhängigkeit stabilisieren.</w:t>
      </w:r>
    </w:p>
    <w:p>
      <w:r>
        <w:t>Aber daraus folgt nicht, dass Menschen zu bewerteten Objekten eines sozialen Punktesystems werden dürfen.</w:t>
      </w:r>
    </w:p>
    <w:p>
      <w:r>
        <w:t>Personenbezogene Bewertung ist die rote Linie. Die Wirkungsökonomie darf nicht zum System werden, in dem Bürgerinnen und Bürger nach Konsum, Verhalten, Meinungen, Lebensstil, Mobilität, Sprache, Gesundheitsdaten, Arbeitsleistung oder politischer Haltung bepunktet werden. Ein solches System wäre nicht Wirkungsökonomie. Es wäre Überwachung.</w:t>
      </w:r>
    </w:p>
    <w:p>
      <w:r>
        <w:t>Die Europäische Datenschutz-Grundverordnung schützt personenbezogene Daten, Grundrechte und individuelle Rechtspositionen. Sie enthält Grundprinzipien wie Rechtmäßigkeit, Zweckbindung, Datenminimierung, Transparenz, Integrität, Vertraulichkeit und Schutz vor rechtswidriger Verarbeitung. Auch automatisierte Entscheidungen und Profiling sind gerade deshalb besonders sensibel, weil sie persönliche Lebensmöglichkeiten berühren können.</w:t>
      </w:r>
    </w:p>
    <w:p>
      <w:r>
        <w:t>Die Wirkungsökonomie muss diese Logik nicht nur respektieren, sondern systematisch übernehmen. Wo Wirkungsdaten produkt-, organisations-, lieferketten-, haushalts-, kapital- oder systembezogen erhoben werden, dürfen sie nicht heimlich in Personenprofile überführt werden. Wo Bürgerinstrumente entstehen, müssen sie freiwillig, datensparsam, anonymisierbar und zweckgebunden bleiben. Wo soziale Entlastung, Bonuslogiken oder Wirkungsinformationen an Verbraucherinnen und Verbraucher anschließen, dürfen daraus keine individuellen Kontrollregime entstehen.</w:t>
      </w:r>
    </w:p>
    <w:p>
      <w:r>
        <w:t>Wirkungsökonomie heißt: Das System soll bessere Signale senden. Nicht: Der Mensch soll dauerhaft bewertet werden.</w:t>
      </w:r>
    </w:p>
    <w:p>
      <w:pPr>
        <w:pStyle w:val="Heading3"/>
      </w:pPr>
      <w:r>
        <w:t>103.3 Datenräume statt Überwachungsräume</w:t>
      </w:r>
    </w:p>
    <w:p>
      <w:r>
        <w:t>Daten sind in der Wirkungsökonomie Infrastruktur. Aber Infrastruktur kann unterschiedlich gebaut werden.</w:t>
      </w:r>
    </w:p>
    <w:p>
      <w:r>
        <w:t>Ein Wirkungsdatenraum soll nicht möglichst viele Daten sammeln. Er soll relevante Daten so verfügbar machen, dass Wirkung nachvollziehbar, prüfbar und rückkoppelbar wird. Der Zweck ist nicht Beobachtung um ihrer selbst willen, sondern Entscheidungsverbesserung: bessere Produkte, ehrlichere Preise, resilientere Lieferketten, wirkungsorientierte Beschaffung, tragfähige Kapitalflüsse, bessere öffentliche Haushalte, weniger Blindleistung und bessere Risikosteuerung.</w:t>
      </w:r>
    </w:p>
    <w:p>
      <w:r>
        <w:t>Der Unterschied zwischen Datenraum und Überwachungsraum liegt in mehreren Kriterien.</w:t>
      </w:r>
    </w:p>
    <w:p>
      <w:r>
        <w:t>Erstens: Zweckbindung. Daten dürfen nur für klar definierte Wirkungszwecke genutzt werden. Was für Produktscorecards erhoben wird, darf nicht ohne neue Legitimation zur Personenbewertung, Verhaltenssteuerung oder politischen Kontrolle verwendet werden.</w:t>
      </w:r>
    </w:p>
    <w:p>
      <w:r>
        <w:t>Zweitens: Datenminimierung. Es dürfen nicht alle verfügbaren Daten erhoben werden, sondern nur diejenigen, die für die jeweilige Wirkungsbewertung erforderlich sind.</w:t>
      </w:r>
    </w:p>
    <w:p>
      <w:r>
        <w:t>Drittens: Aggregation und Rollenbezug. Produkt-, Lieferketten-, Unternehmens-, Infrastruktur- oder Haushaltsdaten sind von personenbezogenen Daten zu trennen. Wo personenbezogene Daten unvermeidlich sind, müssen besondere Schutzregeln gelten.</w:t>
      </w:r>
    </w:p>
    <w:p>
      <w:r>
        <w:t>Viertens: Transparenz. Betroffene Akteure müssen wissen, welche Daten genutzt werden, wie sie bewertet werden, welche Datenqualität vorliegt und welche Folgen entstehen können.</w:t>
      </w:r>
    </w:p>
    <w:p>
      <w:r>
        <w:t>Fünftens: Anfechtbarkeit. Wirkungsbewertungen dürfen nicht zur Black Box werden. Unternehmen, Kommunen, Institutionen und gegebenenfalls betroffene Personen brauchen Korrektur-, Einspruchs- und Prüfwege.</w:t>
      </w:r>
    </w:p>
    <w:p>
      <w:r>
        <w:t>Sechstens: Dezentralität und Zugriffsbeschränkung. Ein Wirkungsdatenraum darf nicht automatisch eine zentrale Datensammelstelle sein. Föderierte, rollenbasierte und auditierbare Datenarchitekturen sind freiheitsverträglicher als zentrale Vollerfassung.</w:t>
      </w:r>
    </w:p>
    <w:p>
      <w:r>
        <w:t>Siebtens: Löschung, Versionierung und Begrenzung. Daten dürfen nicht unbegrenzt zweckfrei fortbestehen. Bewertungsmodelle müssen versioniert, überprüft und korrigiert werden.</w:t>
      </w:r>
    </w:p>
    <w:p>
      <w:r>
        <w:t>Damit wird klar: Wirkungsdatenräume sind nur dann legitim, wenn sie die Logik des Datenschutzes, der digitalen Souveränität und der demokratischen Kontrolle in ihre technische Architektur einbauen.</w:t>
      </w:r>
    </w:p>
    <w:p>
      <w:pPr>
        <w:pStyle w:val="Heading3"/>
      </w:pPr>
      <w:r>
        <w:t>103.4 Social Credit als rote Linie</w:t>
      </w:r>
    </w:p>
    <w:p>
      <w:r>
        <w:t>Der Begriff Social Credit ist in vielen Debatten unpräzise geworden. Er wird oft als Schlagwort verwendet, um jede Form von Bewertung, Nachhaltigkeitskennzeichnung oder digitaler Steuerung zu diskreditieren. Das ist analytisch zu grob. Nicht jede Scorecard ist Social Credit. Nicht jede Produktbewertung ist Personenbewertung. Nicht jede Risikoprüfung ist Überwachung. Nicht jede wirkungsbezogene Steuer ist Sozialkontrolle.</w:t>
      </w:r>
    </w:p>
    <w:p>
      <w:pPr>
        <w:pStyle w:val="Heading3"/>
      </w:pPr>
      <w:r>
        <w:t>7.9 Konsequenzen für die WÖk-Architektur</w:t>
      </w:r>
    </w:p>
    <w:p>
      <w:r>
        <w:t>Aus dieser Vorlesung fließen drei Punkte zurück in den WÖk-Korpus:</w:t>
      </w:r>
    </w:p>
    <w:p>
      <w:pPr>
        <w:pStyle w:val="ListBullet"/>
      </w:pPr>
      <w:r>
        <w:t>Die rote Linie 'keine Personenbewertung' in allen öffentlichen WÖk-Erklärseiten prominent halten.</w:t>
      </w:r>
    </w:p>
    <w:p>
      <w:pPr>
        <w:pStyle w:val="ListBullet"/>
      </w:pPr>
      <w:r>
        <w:t>Medienwirkungscheck und Sprach-/Framing-Analyse mit deeskalierenden Formulierungsbeispielen ergänzen.</w:t>
      </w:r>
    </w:p>
    <w:p>
      <w:pPr>
        <w:pStyle w:val="ListBullet"/>
      </w:pPr>
      <w:r>
        <w:t>Einwände gegen Technokratie und Social Credit in Video- und Studienskript-Lane konsistent verknüpfen.</w:t>
      </w:r>
    </w:p>
    <w:p>
      <w:pPr>
        <w:pStyle w:val="Heading3"/>
      </w:pPr>
      <w:r>
        <w:t>7.10 Kurzfazit</w:t>
      </w:r>
    </w:p>
    <w:p>
      <w:r>
        <w:t>Deeskalierende und demokratiestärkende Kommunikation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V24 Deeskalierende und demokratiestärkende Kommunikation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Deeskalierende und demokratiestärkende Kommunikation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oeffentliche Resonanzraeume, Sprache, Vertrauen, Quellenklarheit und demokratische Rueckkopplung; Menschen werden nicht bewertet, sondern Wirkpfade, Zustandsveraenderungen, Risiken und institutionelle Bedingungen.</w:t>
      </w:r>
    </w:p>
    <w:p>
      <w:r>
        <w:t>Begriffliche Sicherung. Einleitung / Wirkungsfrage zeigt, warum Deeskalierende und demokratiestärkende Kommunikation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Deeskalierende und demokratiestärkende Kommunikation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In V24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Deeskalierende und demokratiestärkende Kommunikation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Deeskalierende und demokratiestärkende Kommunikation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Deeskalierende und demokratiestärkende Kommunikation liegt darin, Reichweite, Zustimmung oder Lautstaerke als Wirkung auszugeben. Bei Einstieg / Wirkungsfrage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Einstieg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Deeskalierende und demokratiestärkende Kommunikation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Skript / Folien (Lernseite)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Deeskalierende und demokratiestärkende Kommunikation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Deeskalierende und demokratiestärkende Kommunikation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Transferaufgabe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Deeskalierende und demokratiestärkende Kommunikation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V24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Deeskalierende und demokratiestärkende Kommunikation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Praxisbeispiel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Wirkungsökonomische Vertiefung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Deeskalierende und demokratiestärkende Kommunikation liegt darin, Reichweite, Zustimmung oder Lautstaerke als Wirkung auszugeben. Bei Begriffliche Präzision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Begriffliche Präzision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Deeskalierende und demokratiestärkende Kommunikation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Deeskalierende und demokratiestärkende Kommunikation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Wirkpfad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Evidenzfenster. Leitthese zeigt, warum Deeskalierende und demokratiestärkende Kommunikation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Deeskalierende und demokratiestärkende Kommunikation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Leitthese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V24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Deeskalierende und demokratiestärkende Kommunikation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Didaktische Einordnung im Studiengang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Deeskalierende und demokratiestärkende Kommunikation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Analysemodell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Deeskalierende und demokratiestärkende Kommunikation liegt darin, Reichweite, Zustimmung oder Lautstaerke als Wirkung auszugeben. Bei Modellformel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Modellformel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V24.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