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2: Wirkungsräume, Wirkungsempfänger, Stakeholder und Wirkpfade</w:t>
      </w:r>
    </w:p>
    <w:p>
      <w:r>
        <w:rPr>
          <w:i/>
        </w:rPr>
        <w:t>Rohfassung fuer Claude / CI-CD-Finalisierung</w:t>
      </w:r>
    </w:p>
    <w:p>
      <w:r>
        <w:t>Quelle: /Users/hagen/Documents/New project/content/studienskripte/wirkungsmanagement-v2.md</w:t>
      </w:r>
    </w:p>
    <w:p>
      <w:r>
        <w:t>Track: Wirkungsmanagement Kurscode: wirkungsmanagement Vorlesungscode: WM-V2 Modul/Abschnitt: WM Titel: Wirkungsräume, Wirkungsempfänger, Stakeholder und Wirkpfade Status: Tiefenskript-Sprint 8 · substanzielle Arbeitsfassung, Claude-CI/CD-Finalisierung offen Quelle: woek-akademie-app/docs/lehrgaenge/wirkungsmanagement-v2-wirkungsempfaenger-wirkpfade.md Ablage: Markdown-Master in content/studienskripte/wirkungsmanagement-v2.md, Word-Rohfassung in docs/studienskripte/word-rohfassungen/wirkungsmanagement-v2.docx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Wirkungsräume, Wirkungsempfänger, Stakeholder und Wirkpfade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Wirkungsräume, Wirkungsempfänger, Stakeholder und Wirkpfade nicht als Berichtsübung, sondern als praktische Führungs- und Lernaufgabe zu behandeln.</w:t>
      </w:r>
    </w:p>
    <w:p>
      <w:r>
        <w:t>Die Leitfrage lautet:</w:t>
      </w:r>
    </w:p>
    <w:p>
      <w:r>
        <w:t>&gt; Welche tatsächlichen Zustandsveränderungen werden durch Wirkungsräume, Wirkungsempfänger, Stakeholder und Wirkpfade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Wirkungsräume, Wirkungsempfänger, Stakeholder und Wirkpfade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WM-V2 Empfohlene Dauer: ~50 Min · Videolänge: ~15 Min Voraussetzung: WM-V1 Führende Quellen (Repo): source-assets/originals/WOeK_Begriffsleitfaden_fuehrend_v1.0.md (§5) · docs/praxis/Lieferkette_Wirkungsoekonomie_v1.1.md · Glossar begriffe/</w:t>
      </w:r>
    </w:p>
    <w:p>
      <w:pPr>
        <w:pStyle w:val="Heading2"/>
      </w:pPr>
      <w:r>
        <w:t>1. Einstieg / Wirkungsfrage</w:t>
      </w:r>
    </w:p>
    <w:p>
      <w:r>
        <w:t>Bevor man Wirkung steuern kann, muss man wissen: Auf wen oder was wirkt die Organisation überhaupt – und über welche Wege? Wer die Wirkungsempfänger nicht kennt, steuert blind.</w:t>
      </w:r>
    </w:p>
    <w:p>
      <w:pPr>
        <w:pStyle w:val="Heading2"/>
      </w:pPr>
      <w:r>
        <w:t>2. Video-/Audio-Vorlesung</w:t>
      </w:r>
    </w:p>
    <w:p>
      <w:pPr>
        <w:pStyle w:val="ListBullet"/>
      </w:pPr>
      <w:r>
        <w:t>Titel: Wer ist betroffen? Wirkungsempfänger, Stakeholder und Wirkpfade</w:t>
      </w:r>
    </w:p>
    <w:p>
      <w:pPr>
        <w:pStyle w:val="ListBullet"/>
      </w:pPr>
      <w:r>
        <w:t>Länge: ~15 Min</w:t>
      </w:r>
    </w:p>
    <w:p>
      <w:pPr>
        <w:pStyle w:val="ListBullet"/>
      </w:pPr>
      <w:r>
        <w:t>Kernaussage in einem Satz: Wirkung wird steuerbar, wenn man Wirkungsräume und Wirkungsempfänger benennt und die Wirkpfade zwischen Aktivität und tatsächlicher Veränderung sichtbar macht.</w:t>
      </w:r>
    </w:p>
    <w:p>
      <w:pPr>
        <w:pStyle w:val="ListBullet"/>
      </w:pPr>
      <w:r>
        <w:t>Medienquelle: [Platzhalter]</w:t>
      </w:r>
    </w:p>
    <w:p>
      <w:pPr>
        <w:pStyle w:val="Heading2"/>
      </w:pPr>
      <w:r>
        <w:t>3. Transkript (Gerüst)</w:t>
      </w:r>
    </w:p>
    <w:p>
      <w:r>
        <w:t>Abschnitt A – Wirkungsräume. Jede Organisation wirkt in mehreren Räumen: Produkt, Lieferkette, Belegschaft, Umfeld, öffentlicher/gesellschaftlicher Raum. Wirkungsräume helfen zu ordnen, wo überall Wirkung entsteht.</w:t>
      </w:r>
    </w:p>
    <w:p>
      <w:r>
        <w:t>Abschnitt B – Wirkungsempfänger vs. Stakeholder. Stakeholder sind Anspruchsgruppen (haben Interessen). Wirkungsempfänger sind diejenigen, bei denen tatsächlich Zustandsveränderung eintritt – auch wenn sie keine Stimme haben (z. B. künftige Generationen, Ökosysteme). Beide Perspektiven sind nötig; die WÖk betont die Wirkungsempfänger.</w:t>
      </w:r>
    </w:p>
    <w:p>
      <w:r>
        <w:t>Abschnitt C – Wirkpfade. Ein Wirkpfad macht die Kette sichtbar: Aktivität → Mechanismus → Veränderung beim Empfänger. Er trennt sauber Wirkungspotenzial (Möglichkeit) von tatsächlicher Wirkung.</w:t>
      </w:r>
    </w:p>
    <w:p>
      <w:r>
        <w:t>Abschnitt D – Vorsicht bei Sprache/Medien. Wo Wirkung schwer nachweisbar ist (Kommunikation, Kultur), spricht man vorsichtiger von Wirkungspotenzialen und Resonanzräumen.</w:t>
      </w:r>
    </w:p>
    <w:p>
      <w:r>
        <w:t>Abschnitt E – Nutzen fürs Management. Wirkungsempfänger + Wirkpfade sind die Landkarte für alle folgenden Schritte: Ziele, Priorisierung, Risiken, Strategie.</w:t>
      </w:r>
    </w:p>
    <w:p>
      <w:pPr>
        <w:pStyle w:val="Heading2"/>
      </w:pPr>
      <w:r>
        <w:t>4. Skript / Folien (Lernseite)</w:t>
      </w:r>
    </w:p>
    <w:p>
      <w:r>
        <w:t>Wirkungsräume ordnen, wo Wirkung entsteht. Typische Räume: Produkt/Dienstleistung, Lieferkette, Belegschaft, direktes Umfeld, gesellschaftlicher/öffentlicher Raum. Diese Ordnung verhindert Tunnelblick auf nur einen Bereich.</w:t>
      </w:r>
    </w:p>
    <w:p>
      <w:r>
        <w:t>Wirkungsempfänger sind das Zentrum. Stakeholder-Analysen fragen: „Wer hat Interesse/Einfluss?" Die Wirkungsökonomie fragt zusätzlich und vorrangig: „Bei wem tritt tatsächlich eine Veränderung ein?" – auch bei stimmlosen Empfängern wie Ökosystemen, Biodiversität oder künftigen Generationen. Wirkungsempfänger und Stakeholder überschneiden sich, sind aber nicht identisch. Für positive Netto-Wirkung zählt die Veränderung beim Empfänger.</w:t>
      </w:r>
    </w:p>
    <w:p>
      <w:r>
        <w:t>Wirkpfade machen Wirkung nachvollziehbar. Ein Wirkpfad ist die Kette Aktivität → Wirkmechanismus → Veränderung beim Wirkungsempfänger (Grundlagen V2/V5). Er zwingt zur Ehrlichkeit: Was ist nur Wirkungspotenzial, was ist tatsächliche Wirkung? Bei Kommunikation, Sprache und Kultur bleibt man vorsichtig und spricht von Resonanzräumen und Potenzialen, nicht von nachgewiesener Wirkung.</w:t>
      </w:r>
    </w:p>
    <w:p>
      <w:r>
        <w:t>Praxis: die Lieferkette. Gerade in Lieferketten sind die wichtigsten Wirkungsempfänger oft weit entfernt und stimmlos (Arbeitsbedingungen, Böden, Wasser). Wirkungsmanagement macht sie über Wirkpfade sichtbar (docs/praxis/Lieferkette_Wirkungsoekonomie_v1.1.md).</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Wirkungsempfänger</w:t>
            </w:r>
          </w:p>
        </w:tc>
        <w:tc>
          <w:tcPr>
            <w:tcW w:type="dxa" w:w="3120"/>
            <w:vAlign w:val="center"/>
          </w:tcPr>
          <w:p>
            <w:r>
              <w:t>diejenigen, bei denen Zustandsveränderung eintritt</w:t>
            </w:r>
          </w:p>
        </w:tc>
        <w:tc>
          <w:tcPr>
            <w:tcW w:type="dxa" w:w="3120"/>
            <w:vAlign w:val="center"/>
          </w:tcPr>
          <w:p>
            <w:r>
              <w:t>begriffe/wirkungsempfaenger</w:t>
            </w:r>
          </w:p>
        </w:tc>
      </w:tr>
      <w:tr>
        <w:tc>
          <w:tcPr>
            <w:tcW w:type="dxa" w:w="3120"/>
            <w:vAlign w:val="center"/>
          </w:tcPr>
          <w:p>
            <w:r>
              <w:t>Stakeholder</w:t>
            </w:r>
          </w:p>
        </w:tc>
        <w:tc>
          <w:tcPr>
            <w:tcW w:type="dxa" w:w="3120"/>
            <w:vAlign w:val="center"/>
          </w:tcPr>
          <w:p>
            <w:r>
              <w:t>Anspruchs-/Interessengruppen</w:t>
            </w:r>
          </w:p>
        </w:tc>
        <w:tc>
          <w:tcPr>
            <w:tcW w:type="dxa" w:w="3120"/>
            <w:vAlign w:val="center"/>
          </w:tcPr>
          <w:p>
            <w:r>
              <w:t>_(noch keine Seite – ggf. anlegen)_</w:t>
            </w:r>
          </w:p>
        </w:tc>
      </w:tr>
      <w:tr>
        <w:tc>
          <w:tcPr>
            <w:tcW w:type="dxa" w:w="3120"/>
            <w:vAlign w:val="center"/>
          </w:tcPr>
          <w:p>
            <w:r>
              <w:t>Wirkpfad</w:t>
            </w:r>
          </w:p>
        </w:tc>
        <w:tc>
          <w:tcPr>
            <w:tcW w:type="dxa" w:w="3120"/>
            <w:vAlign w:val="center"/>
          </w:tcPr>
          <w:p>
            <w:r>
              <w:t>Kette Aktivität → Mechanismus → Veränderung</w:t>
            </w:r>
          </w:p>
        </w:tc>
        <w:tc>
          <w:tcPr>
            <w:tcW w:type="dxa" w:w="3120"/>
            <w:vAlign w:val="center"/>
          </w:tcPr>
          <w:p>
            <w:r>
              <w:t>begriffe/wirkpfad</w:t>
            </w:r>
          </w:p>
        </w:tc>
      </w:tr>
      <w:tr>
        <w:tc>
          <w:tcPr>
            <w:tcW w:type="dxa" w:w="3120"/>
            <w:vAlign w:val="center"/>
          </w:tcPr>
          <w:p>
            <w:r>
              <w:t>Resonanzraum</w:t>
            </w:r>
          </w:p>
        </w:tc>
        <w:tc>
          <w:tcPr>
            <w:tcW w:type="dxa" w:w="3120"/>
            <w:vAlign w:val="center"/>
          </w:tcPr>
          <w:p>
            <w:r>
              <w:t>Raum für Wirkungspotenziale (Sprache/Medien)</w:t>
            </w:r>
          </w:p>
        </w:tc>
        <w:tc>
          <w:tcPr>
            <w:tcW w:type="dxa" w:w="3120"/>
            <w:vAlign w:val="center"/>
          </w:tcPr>
          <w:p>
            <w:r>
              <w:t>begriffe/resonanzraum</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bl>
    <w:p/>
    <w:p>
      <w:pPr>
        <w:pStyle w:val="Heading2"/>
      </w:pPr>
      <w:r>
        <w:t>6. Verständnisfragen (Mini-Quiz)</w:t>
      </w:r>
    </w:p>
    <w:p>
      <w:r>
        <w:t>1. Was unterscheidet Wirkungsempfänger von Stakeholdern?</w:t>
      </w:r>
    </w:p>
    <w:p>
      <w:pPr>
        <w:pStyle w:val="ListBullet"/>
      </w:pPr>
      <w:r>
        <w:t>A) Nichts B) Wirkungsempfänger sind, bei denen tatsächlich Veränderung eintritt – auch ohne Stimme C) Stakeholder haben nie Interesse D) Wirkungsempfänger sind immer Kunden</w:t>
      </w:r>
    </w:p>
    <w:p>
      <w:pPr>
        <w:pStyle w:val="ListBullet"/>
      </w:pPr>
      <w:r>
        <w:t>✅ Richtig: B</w:t>
      </w:r>
    </w:p>
    <w:p>
      <w:r>
        <w:t>2. Was zeigt ein Wirkpfad?</w:t>
      </w:r>
    </w:p>
    <w:p>
      <w:pPr>
        <w:pStyle w:val="ListBullet"/>
      </w:pPr>
      <w:r>
        <w:t>A) Den Umsatz B) Die Kette von Aktivität über Mechanismus zur Veränderung beim Empfänger C) Die Reichweite D) Den Aktienkurs</w:t>
      </w:r>
    </w:p>
    <w:p>
      <w:pPr>
        <w:pStyle w:val="ListBullet"/>
      </w:pPr>
      <w:r>
        <w:t>✅ Richtig: B</w:t>
      </w:r>
    </w:p>
    <w:p>
      <w:r>
        <w:t>3. Warum bei Sprache/Medien vorsichtiger formulieren?</w:t>
      </w:r>
    </w:p>
    <w:p>
      <w:pPr>
        <w:pStyle w:val="ListBullet"/>
      </w:pPr>
      <w:r>
        <w:t>A) Weil dort keine Wirkung existiert B) Weil meist Wirkungspotenziale/Resonanzräume vorliegen, nicht nachgewiesene Wirkung C) Weil Medien verboten sind D) Ohne Grund</w:t>
      </w:r>
    </w:p>
    <w:p>
      <w:pPr>
        <w:pStyle w:val="ListBullet"/>
      </w:pPr>
      <w:r>
        <w:t>✅ Richtig: B</w:t>
      </w:r>
    </w:p>
    <w:p>
      <w:r>
        <w:t>4. Wozu dienen Wirkungsräume?</w:t>
      </w:r>
    </w:p>
    <w:p>
      <w:pPr>
        <w:pStyle w:val="ListBullet"/>
      </w:pPr>
      <w:r>
        <w:t>A) Zur Umsatzsteigerung B) Zum Ordnen, wo überall Wirkung entsteht (Produkt, Lieferkette, Umfeld …) C) Als Reporting-Pflicht D) Als Rangliste</w:t>
      </w:r>
    </w:p>
    <w:p>
      <w:pPr>
        <w:pStyle w:val="ListBullet"/>
      </w:pPr>
      <w:r>
        <w:t>✅ Richtig: B</w:t>
      </w:r>
    </w:p>
    <w:p>
      <w:r>
        <w:t>5. Können Wirkungsempfänger stimmlos sein?</w:t>
      </w:r>
    </w:p>
    <w:p>
      <w:pPr>
        <w:pStyle w:val="ListBullet"/>
      </w:pPr>
      <w:r>
        <w:t>A) Nein B) Ja, z. B. Ökosysteme, Biodiversität, künftige Generationen C) Nur Kunden zählen D) Nur Mitarbeitende</w:t>
      </w:r>
    </w:p>
    <w:p>
      <w:pPr>
        <w:pStyle w:val="ListBullet"/>
      </w:pPr>
      <w:r>
        <w:t>✅ Richtig: B</w:t>
      </w:r>
    </w:p>
    <w:p>
      <w:r>
        <w:t>6. Was ist der Nutzen der Wirkpfad-Landkarte fürs Management?</w:t>
      </w:r>
    </w:p>
    <w:p>
      <w:pPr>
        <w:pStyle w:val="ListBullet"/>
      </w:pPr>
      <w:r>
        <w:t>A) Sie ist Dekoration B) Sie ist Grundlage für Ziele, Priorisierung, Risiken und Strategie C) Sie ersetzt Entscheidungen D) Sie erhöht Reichweite</w:t>
      </w:r>
    </w:p>
    <w:p>
      <w:pPr>
        <w:pStyle w:val="ListBullet"/>
      </w:pPr>
      <w:r>
        <w:t>✅ Richtig: B</w:t>
      </w:r>
    </w:p>
    <w:p>
      <w:pPr>
        <w:pStyle w:val="Heading2"/>
      </w:pPr>
      <w:r>
        <w:t>7. Transferaufgabe</w:t>
      </w:r>
    </w:p>
    <w:p>
      <w:r>
        <w:t>Erstelle für deine Organisation eine kleine Landkarte:</w:t>
      </w:r>
    </w:p>
    <w:p>
      <w:r>
        <w:t>1. Nenne 3 Wirkungsräume.</w:t>
      </w:r>
    </w:p>
    <w:p>
      <w:r>
        <w:t>2. Benenne je Raum 1–2 Wirkungsempfänger (auch stimmlose).</w:t>
      </w:r>
    </w:p>
    <w:p>
      <w:r>
        <w:t>3. Zeichne für einen Empfänger einen Wirkpfad (Aktivität → Mechanismus → Veränderung) und markiere, was nur Potenzial ist.</w:t>
      </w:r>
    </w:p>
    <w:p>
      <w:pPr>
        <w:pStyle w:val="Heading2"/>
      </w:pPr>
      <w:r>
        <w:t>8. Praxisbeispiel</w:t>
      </w:r>
    </w:p>
    <w:p>
      <w:r>
        <w:t>Lieferketten-Wirkung sichtbar machen. Ein Textilunternehmen sieht zunächst nur Lieferanten und Preise. Über Wirkpfade werden die eigentlichen Wirkungsempfänger sichtbar: Näher:innen (Arbeitsbedingungen), Böden und Wasser (Anbau), lokale Gemeinschaften. Erst diese Landkarte erlaubt gezielte Steuerung. (docs/praxis/Lieferkette_Wirkungsoekonomie_v1.1.md.)</w:t>
      </w:r>
    </w:p>
    <w:p>
      <w:pPr>
        <w:pStyle w:val="Heading2"/>
      </w:pPr>
      <w:r>
        <w:t>9. Quellen / Vertiefung</w:t>
      </w:r>
    </w:p>
    <w:p>
      <w:pPr>
        <w:pStyle w:val="ListBullet"/>
      </w:pPr>
      <w:r>
        <w:t>source-assets/originals/WOeK_Begriffsleitfaden_fuehrend_v1.0.md – §5</w:t>
      </w:r>
    </w:p>
    <w:p>
      <w:pPr>
        <w:pStyle w:val="ListBullet"/>
      </w:pPr>
      <w:r>
        <w:t>docs/praxis/Lieferkette_Wirkungsoekonomie_v1.1.md</w:t>
      </w:r>
    </w:p>
    <w:p>
      <w:pPr>
        <w:pStyle w:val="ListBullet"/>
      </w:pPr>
      <w:r>
        <w:t>Glossar: begriffe/wirkungsempfaenger, begriffe/wirkpfad, begriffe/resonanzraum</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Wirkungsräume, Wirkungsempfänger, Stakeholder und Wirkpfade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wirkungsmanagement-v2-wirkpfad type: wirkpfad reuse_first: true preferred_asset: content/studienskripte/assets/wirkungsmanagement-v2/wirkungsmanagement-v2-wirkpfad.svg message: Wirkungsräume, Wirkungsempfänger, Stakeholder und Wirkpfade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unterscheidet Wirkungsempfänger von Stakeholdern?</w:t>
      </w:r>
    </w:p>
    <w:p>
      <w:pPr>
        <w:pStyle w:val="ListBullet"/>
      </w:pPr>
      <w:r>
        <w:t>A) Nichts B) Wirkungsempfänger sind, bei denen tatsächlich Veränderung eintritt – auch ohne Stimme C) Stakeholder haben nie Interesse D) Wirkungsempfänger sind immer Kunden</w:t>
      </w:r>
    </w:p>
    <w:p>
      <w:pPr>
        <w:pStyle w:val="ListBullet"/>
      </w:pPr>
      <w:r>
        <w:t>✅ Richtig: B</w:t>
      </w:r>
    </w:p>
    <w:p>
      <w:r>
        <w:t>2. Was zeigt ein Wirkpfad?</w:t>
      </w:r>
    </w:p>
    <w:p>
      <w:pPr>
        <w:pStyle w:val="ListBullet"/>
      </w:pPr>
      <w:r>
        <w:t>A) Den Umsatz B) Die Kette von Aktivität über Mechanismus zur Veränderung beim Empfänger C) Die Reichweite D) Den Aktienkurs</w:t>
      </w:r>
    </w:p>
    <w:p>
      <w:pPr>
        <w:pStyle w:val="ListBullet"/>
      </w:pPr>
      <w:r>
        <w:t>✅ Richtig: B</w:t>
      </w:r>
    </w:p>
    <w:p>
      <w:r>
        <w:t>3. Warum bei Sprache/Medien vorsichtiger formulieren?</w:t>
      </w:r>
    </w:p>
    <w:p>
      <w:pPr>
        <w:pStyle w:val="ListBullet"/>
      </w:pPr>
      <w:r>
        <w:t>A) Weil dort keine Wirkung existiert B) Weil meist Wirkungspotenziale/Resonanzräume vorliegen, nicht nachgewiesene Wirkung C) Weil Medien verboten sind D) Ohne Grund</w:t>
      </w:r>
    </w:p>
    <w:p>
      <w:pPr>
        <w:pStyle w:val="ListBullet"/>
      </w:pPr>
      <w:r>
        <w:t>✅ Richtig: B</w:t>
      </w:r>
    </w:p>
    <w:p>
      <w:r>
        <w:t>4. Wozu dienen Wirkungsräume?</w:t>
      </w:r>
    </w:p>
    <w:p>
      <w:pPr>
        <w:pStyle w:val="ListBullet"/>
      </w:pPr>
      <w:r>
        <w:t>A) Zur Umsatzsteigerung B) Zum Ordnen, wo überall Wirkung entsteht (Produkt, Lieferkette, Umfeld …) C) Als Reporting-Pflicht D) Als Rangliste</w:t>
      </w:r>
    </w:p>
    <w:p>
      <w:pPr>
        <w:pStyle w:val="ListBullet"/>
      </w:pPr>
      <w:r>
        <w:t>✅ Richtig: B</w:t>
      </w:r>
    </w:p>
    <w:p>
      <w:r>
        <w:t>5. Können Wirkungsempfänger stimmlos sein?</w:t>
      </w:r>
    </w:p>
    <w:p>
      <w:pPr>
        <w:pStyle w:val="ListBullet"/>
      </w:pPr>
      <w:r>
        <w:t>A) Nein B) Ja, z. B. Ökosysteme, Biodiversität, künftige Generationen C) Nur Kunden zählen D) Nur Mitarbeitende</w:t>
      </w:r>
    </w:p>
    <w:p>
      <w:pPr>
        <w:pStyle w:val="ListBullet"/>
      </w:pPr>
      <w:r>
        <w:t>✅ Richtig: B</w:t>
      </w:r>
    </w:p>
    <w:p>
      <w:r>
        <w:t>6. Was ist der Nutzen der Wirkpfad-Landkarte fürs Management?</w:t>
      </w:r>
    </w:p>
    <w:p>
      <w:pPr>
        <w:pStyle w:val="ListBullet"/>
      </w:pPr>
      <w:r>
        <w:t>A) Sie ist Dekoration B) Sie ist Grundlage für Ziele, Priorisierung, Risiken und Strategie C) Sie ersetzt Entscheidungen D) Sie erhöht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Wirkungsempfänger</w:t>
            </w:r>
          </w:p>
        </w:tc>
        <w:tc>
          <w:tcPr>
            <w:tcW w:type="dxa" w:w="3120"/>
            <w:vAlign w:val="center"/>
          </w:tcPr>
          <w:p>
            <w:r>
              <w:t>diejenigen, bei denen Zustandsveränderung eintritt</w:t>
            </w:r>
          </w:p>
        </w:tc>
        <w:tc>
          <w:tcPr>
            <w:tcW w:type="dxa" w:w="3120"/>
            <w:vAlign w:val="center"/>
          </w:tcPr>
          <w:p>
            <w:r>
              <w:t>begriffe/wirkungsempfaenger</w:t>
            </w:r>
          </w:p>
        </w:tc>
      </w:tr>
      <w:tr>
        <w:tc>
          <w:tcPr>
            <w:tcW w:type="dxa" w:w="3120"/>
            <w:vAlign w:val="center"/>
          </w:tcPr>
          <w:p>
            <w:r>
              <w:t>Stakeholder</w:t>
            </w:r>
          </w:p>
        </w:tc>
        <w:tc>
          <w:tcPr>
            <w:tcW w:type="dxa" w:w="3120"/>
            <w:vAlign w:val="center"/>
          </w:tcPr>
          <w:p>
            <w:r>
              <w:t>Anspruchs-/Interessengruppen</w:t>
            </w:r>
          </w:p>
        </w:tc>
        <w:tc>
          <w:tcPr>
            <w:tcW w:type="dxa" w:w="3120"/>
            <w:vAlign w:val="center"/>
          </w:tcPr>
          <w:p>
            <w:r>
              <w:t>_(noch keine Seite – ggf. anlegen)_</w:t>
            </w:r>
          </w:p>
        </w:tc>
      </w:tr>
      <w:tr>
        <w:tc>
          <w:tcPr>
            <w:tcW w:type="dxa" w:w="3120"/>
            <w:vAlign w:val="center"/>
          </w:tcPr>
          <w:p>
            <w:r>
              <w:t>Wirkpfad</w:t>
            </w:r>
          </w:p>
        </w:tc>
        <w:tc>
          <w:tcPr>
            <w:tcW w:type="dxa" w:w="3120"/>
            <w:vAlign w:val="center"/>
          </w:tcPr>
          <w:p>
            <w:r>
              <w:t>Kette Aktivität → Mechanismus → Veränderung</w:t>
            </w:r>
          </w:p>
        </w:tc>
        <w:tc>
          <w:tcPr>
            <w:tcW w:type="dxa" w:w="3120"/>
            <w:vAlign w:val="center"/>
          </w:tcPr>
          <w:p>
            <w:r>
              <w:t>begriffe/wirkpfad</w:t>
            </w:r>
          </w:p>
        </w:tc>
      </w:tr>
      <w:tr>
        <w:tc>
          <w:tcPr>
            <w:tcW w:type="dxa" w:w="3120"/>
            <w:vAlign w:val="center"/>
          </w:tcPr>
          <w:p>
            <w:r>
              <w:t>Resonanzraum</w:t>
            </w:r>
          </w:p>
        </w:tc>
        <w:tc>
          <w:tcPr>
            <w:tcW w:type="dxa" w:w="3120"/>
            <w:vAlign w:val="center"/>
          </w:tcPr>
          <w:p>
            <w:r>
              <w:t>Raum für Wirkungspotenziale (Sprache/Medien)</w:t>
            </w:r>
          </w:p>
        </w:tc>
        <w:tc>
          <w:tcPr>
            <w:tcW w:type="dxa" w:w="3120"/>
            <w:vAlign w:val="center"/>
          </w:tcPr>
          <w:p>
            <w:r>
              <w:t>begriffe/resonanzraum</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bl>
    <w:p/>
    <w:p>
      <w:pPr>
        <w:pStyle w:val="Heading2"/>
      </w:pPr>
      <w:r>
        <w:t>7. Tiefenskript-Erweiterung Sprint 8</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Wirkungsräume, Wirkungsempfänger, Stakeholder und Wirkpfade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Wirkungsräume, Wirkungsempfänger, Stakeholder und Wirkpfade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13 - Wirkungsträger, Wirkungsempfänger, Wirkungsräume</w:t>
      </w:r>
    </w:p>
    <w:p>
      <w:r>
        <w:t>Interne Quelle: referenz/kapitel-013-wirkungstraeger-wirkungsempfaenger-wirkungsraeume/index.html</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42 - Unternehmen als Wirkungssysteme</w:t>
      </w:r>
    </w:p>
    <w:p>
      <w:r>
        <w:t>Interne Quelle: referenz/kapitel-042-unternehmen-als-wirkungssysteme/index.html</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46 - Interne Wertschöpfung und Lieferkettensteuerung</w:t>
      </w:r>
    </w:p>
    <w:p>
      <w:r>
        <w:t>Interne Quelle: referenz/kapitel-046-interne-wertschoepfung-und-lieferkettensteuerung/index.html</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92 - Handel, Lieferketten und globale Wirkung</w:t>
      </w:r>
    </w:p>
    <w:p>
      <w:r>
        <w:t>Interne Quelle: referenz/kapitel-092-handel-lieferketten-und-globale-wirkung/index.html</w:t>
      </w:r>
    </w:p>
    <w:p>
      <w:r>
        <w:t>Kapitel 91 hat Europa als möglichen Wirkungsraum beschrieben: als Raum, in dem Markt, Recht, Daten, Demokratie und Standards zusammengeführt werden können. Kapitel 92 weitet diese Logik auf internationalen Handel und globale Lieferketten aus. Es geht nicht um eine vollständige Theorie des Welthandels und nicht um eine technische Ausarbeitung des Welthandelsrechts. Es geht um die Frage, wie Wirkung sichtbar bleibt, wenn Waren, Rohstoffe, Dienstleistungen, Daten, Kapital und Risiken über Grenzen hinweg verschoben werden.</w:t>
      </w:r>
    </w:p>
    <w:p>
      <w:r>
        <w:t>Handel ist nicht nur Warenaustausch. Handel ist Wirkungsverlagerung.</w:t>
      </w:r>
    </w:p>
    <w:p>
      <w:r>
        <w:t>Ein Produkt kann in einem Land konsumiert werden, während seine ökologische, soziale, gesundheitliche, arbeitsrechtliche oder demokratische Wirkung in einem anderen Land entsteht. Die Käuferin sieht den Preis. Das Unternehmen sieht die Kosten. Der Zoll sieht die Ware. Der Kapitalmarkt sieht Marge und Risiko. Aber Wasserstress, Rohstoffabbau, Arbeitsbedingungen, Entwaldung, Zwangsarbeit, Biodiversitätsverlust, Korruption, politische Abhängigkeit oder digitale Überwachung können weit vor der Grenze liegen.</w:t>
      </w:r>
    </w:p>
    <w:p>
      <w:r>
        <w:t>Die alte Handelslogik fragte: Wo ist es billiger? Wo sind Regeln schwächer? Wo ist Arbeit günstiger? Wo sind Zölle niedriger? Wo ist die Lieferkette effizienter?</w:t>
      </w:r>
    </w:p>
    <w:p>
      <w:r>
        <w:t>Die Wirkungsökonomie fragt: Welche Wirkung entsteht entlang der Kette? Welche Schäden werden verschoben? Welche Abhängigkeiten entstehen? Welche Daten sind prüfbar? Welche Menschen tragen die Kosten? Welche Ökosysteme werden belastet? Welche Wertschöpfung entsteht lokal? Welche Rechte werden geschützt? Welche Resilienz wird aufgebaut?</w:t>
      </w:r>
    </w:p>
    <w:p>
      <w:r>
        <w:t>Globaler Handel wird wirkungsökonomisch nicht danach beurteilt, ob Waren möglichst billig fließen, sondern danach, welche Wirkung entlang der gesamten Kette erzeugt, verschoben oder verhindert wird.</w:t>
      </w:r>
    </w:p>
    <w:p>
      <w:pPr>
        <w:pStyle w:val="Heading3"/>
      </w:pPr>
      <w:r>
        <w:t>92.1 Wirkungsbasierter Handel</w:t>
      </w:r>
    </w:p>
    <w:p>
      <w:r>
        <w:t>Wirkungsbasierter Handel bedeutet nicht, Handel abzuschaffen. Er bedeutet, Handel an Wirklichkeit rückzubinden.</w:t>
      </w:r>
    </w:p>
    <w:p>
      <w:r>
        <w:t>Handel kann Wohlstand schaffen. Er kann Arbeit ermöglichen, Märkte öffnen, Innovation verbreiten, Versorgung sichern, Wissen austauschen, Spezialisierung ermöglichen, Regionen verbinden und Teilhabe erweitern. Viele Länder, Unternehmen und Menschen leben davon, dass Güter, Dienstleistungen, Rohstoffe, Technologien und Kapital über Grenzen hinweg fließen. Eine Wirkungsökonomie darf globale Lieferketten deshalb nicht pauschal romantisieren und nicht pauschal verurteilen.</w:t>
      </w:r>
    </w:p>
    <w:p>
      <w:r>
        <w:t>Aber Handel kann auch Schäden verschieben. Er kann billige Produkte ermöglichen, weil Wasser in anderen Regionen verbraucht wird, weil Löhne nicht existenzsichernd sind, weil Arbeitsschutz schwach ist, weil Emissionen außerhalb des importierenden Landes entstehen, weil Biodiversität in Herkunftsregionen zerstört wird, weil Rohstoffe unter Gewalt, Korruption oder autoritärer Kontrolle gewonnen werden, oder weil demokratische und arbeitsrechtliche Standards entlang der Kette nicht gelten.</w:t>
      </w:r>
    </w:p>
    <w:p>
      <w:r>
        <w:t>Die alte Handelslogik behandelte solche Folgen zu häufig als „extern“. Wirkungsökonomisch sind sie nicht extern. Sie sind nur verlagert.</w:t>
      </w:r>
    </w:p>
    <w:p>
      <w:r>
        <w:t>Ein T-Shirt ist nicht erst im Laden ein Produkt. Es ist Baumwolle, Wasser, Chemie, Energie, Arbeit, Transport, Färbung, Verpackung, Lohn, Arbeitsschutz, Gesundheit, Entsorgung und Modezyklus. Ein Smartphone ist nicht erst im Geschäft ein Gerät. Es ist Rohstoffabbau, seltene Erden, Kobalt, Lithium, Elektronikfertigung, Energie, Software, Datenrechte, Reparierbarkeit und Elektroschrott. Ein Lebensmittel ist nicht erst beim Verzehr Wirkung. Es ist Saatgut, Boden, Wasser, Pestizide, Tierhaltung, Futter, Arbeit, Kühlung, Verpackung, Transport und Food Waste. Die Arbeitsfassungen der Wirkungsökonomie beschreiben Produkte deshalb als verdichtete Wirkungsketten und warnen davor, Wirkung nur im eigenen Werk zu optimieren, während sie in unsichtbare Vorstufen verschoben wird [I-K92-2; I-K92-3].</w:t>
      </w:r>
    </w:p>
    <w:p>
      <w:r>
        <w:t>Wirkungsbasierter Handel stellt daher eine andere Grundfrage.</w:t>
      </w:r>
    </w:p>
    <w:p>
      <w:r>
        <w:t>Nicht: Wo bekommen wir es billiger?</w:t>
      </w:r>
    </w:p>
    <w:p>
      <w:r>
        <w:t>Sondern: Wo entsteht echte Wirkleistung?</w:t>
      </w:r>
    </w:p>
    <w:p>
      <w:r>
        <w:t>Diese Frage verändert die Rolle aller Beteiligten.</w:t>
      </w:r>
    </w:p>
    <w:p>
      <w:r>
        <w:t>Unternehmen müssen Lieferketten nicht nur als Kosten-, Qualitäts- und Verfügbarkeitsketten lesen, sondern als Wirkungsketten und Risikoketten. Ein Unternehmen, das seine Lieferkette nicht kennt, kennt seine Wirkung nicht. Und ein Unternehmen, das seine Wirkung nicht kennt, kennt sein Geschäftsmodell nicht. Die alte Lieferkettenlogik fragte nach Preis, Qualität und Verfügbarkeit. Die Wirkungsökonomie fragt nach Wirkung, Resilienz, Datenqualität, Fairness und Entwicklung.</w:t>
      </w:r>
    </w:p>
    <w:p>
      <w:r>
        <w:t>Staaten müssen Handel nicht nur als Export- oder Importvolumen betrachten, sondern als Verschiebung realer Wirkungen über Grenzen. Wenn ein importiertes Produkt billiger ist, weil seine Schäden anderswo entstehen, ist der Preis nicht effizient. Er ist unvollständig.</w:t>
      </w:r>
    </w:p>
    <w:p>
      <w:r>
        <w:t>Kapitalgeber müssen globale Lieferketten als Risikodaten lesen. Lieferkettenrisiken sind keine moralischen Zusatzdaten. Sie sind Kredit-, Versicherungs-, Portfolio-, Standort-, Haftungs-, Reputations- und Transformationsrisiken.</w:t>
      </w:r>
    </w:p>
    <w:p>
      <w:r>
        <w:t>Öffentliche Beschaffung muss ihre Marktmacht nutzen, ohne globale Anbieter pauschal auszuschließen. Sie muss fragen: Welche Daten liegen vor? Welche Wirkung ist geprüft? Welche Standards gelten? Welche roten Linien werden eingehalten? Welche Lieferanten können entwickelt werden?</w:t>
      </w:r>
    </w:p>
    <w:p>
      <w:r>
        <w:t>Konsument:innen dürfen nicht zu privaten Lieferkettenprüfer:innen gemacht werden. Sie sollen nicht am Regal Wasserstress, Arbeitsrechte, Entwaldung, Transportemissionen und Demokratiebezug rekonstruieren müssen. Diese Verantwortung gehört in Datenräume, Produktpässe, Scorecards, Standards, Beschaffung, Kapitalprüfung und Preise.</w:t>
      </w:r>
    </w:p>
    <w:p>
      <w:r>
        <w:t>Wirkungsbasierter Handel individualisiert Verantwortung nicht. Er architekturiert sie.</w:t>
      </w:r>
    </w:p>
    <w:p>
      <w:r>
        <w:t>Das bedeutet auch: Der billigste Preis ist nicht automatisch verbraucherfreundlich. Ein Preis ist nur dann wirklich günstig, wenn er die wesentlichen Wirkungen nicht verschweigt. Ein Produkt, das billig ist, weil andere Menschen, andere Regionen, andere Generationen oder Ökosysteme zahlen, ist nicht günstig. Es ist vorfinanziert durch Schäden.</w:t>
      </w:r>
    </w:p>
    <w:p>
      <w:r>
        <w:t>Wirkungsbasierter Handel fragt deshalb nicht nur nach Kosten. Er fragt nach Kostenwahrheit.</w:t>
      </w:r>
    </w:p>
    <w:p>
      <w:pPr>
        <w:pStyle w:val="Heading3"/>
      </w:pPr>
      <w:r>
        <w:t>92.2 CBAM und Grenzausgleich</w:t>
      </w:r>
    </w:p>
    <w:p>
      <w:r>
        <w:t>Eine Wirkungsordnung wird durchlässig, wenn Wirkung an der Grenze verschwindet.</w:t>
      </w:r>
    </w:p>
    <w:p>
      <w:r>
        <w:t>Wenn ein Land oder ein Wirtschaftsraum ökologische, soziale oder demokratische Standards einführt, importierte Produkte aber ohne vergleichbare Wirkungskosten in denselben Markt gelangen, entstehen verzerrte Signale. Dann wird verantwortliche Produktion teurer, während verlagertes Risiko billig bleibt. Das ist kein fairer Wettbewerb. Es ist Wettbewerb um Unsichtbarkeit.</w:t>
      </w:r>
    </w:p>
    <w:p>
      <w:r>
        <w:t>Grenzausgleich ist deshalb keine bloße Zollfrage. Er ist die Frage, ob importierte Wirkung sichtbar wird.</w:t>
      </w:r>
    </w:p>
    <w:p>
      <w:r>
        <w:t>Der europäische CBAM ist ein erster klimapolitischer Grenzmechanismus. Die EU beschreibt ihn als Instrument gegen Carbon Leakage; das definitive Regime gilt ab 2026 nach einer Übergangsphase von 2023 bis 2025. Die Europäische Kommission meldete zudem, dass CBAM am 1. Januar 2026 in Kraft getreten ist und CBAM-Register, nationale Zollimport-Systeme, TARIC und EU Customs Single Window miteinander verbunden wurden.</w:t>
      </w:r>
    </w:p>
    <w:p>
      <w:r>
        <w:t>Wirkungsökonomisch ist CBAM aus drei Gründen wichtig.</w:t>
      </w:r>
    </w:p>
    <w:p>
      <w:r>
        <w:t>Erstens zeigt CBAM, dass Grenzwirkung politisch und technisch adressierbar ist. Die Wirkung eines Produkts endet nicht am Zoll. Wenn Emissionen in einem Drittland entstehen und das Produkt in Europa verkauft wird, bleibt die Klimawirkung Teil des europäischen Konsums.</w:t>
      </w:r>
    </w:p>
    <w:p>
      <w:r>
        <w:t>Zweitens zeigt CBAM, dass Preise nicht neutral sind, wenn sie ungleiche Wirkungskosten verschweigen. Ein europäisches Unternehmen, das Emissionskosten trägt, konkurriert verzerrt mit Importen, deren eingebettete Emissionen nicht vergleichbar belastet werden.</w:t>
      </w:r>
    </w:p>
    <w:p>
      <w:r>
        <w:t>Drittens zeigt CBAM die Grenze eines rein klimabezogenen Instruments. CBAM ist ein wichtiger Anfang. Aber Wirkung ist breiter als CO2. Sie umfasst Wasser, Arbeit, Menschenrechte, Biodiversität, Ressourcen, Demokratiebezug, Korruption, Lieferkettenresilienz, Datenqualität und soziale Stabilität.</w:t>
      </w:r>
    </w:p>
    <w:p>
      <w:r>
        <w:t>Die Wirkungsökonomie lernt aus CBAM, aber sie verengt sich nicht auf CBAM.</w:t>
      </w:r>
    </w:p>
    <w:p>
      <w:r>
        <w:t>CBAM zeigt: Grenzwirkung ist möglich.</w:t>
      </w:r>
    </w:p>
    <w:p>
      <w:r>
        <w:t>Die EU-Entwaldungsverordnung zeigt: Lieferkettenherkunft zählt.</w:t>
      </w:r>
    </w:p>
    <w:p>
      <w:r>
        <w:t>Die EU-Verordnung gegen Zwangsarbeit zeigt: Manche Schäden werden nicht nur verteuert, sondern ausgeschlossen.</w:t>
      </w:r>
    </w:p>
    <w:p>
      <w:pPr>
        <w:pStyle w:val="Heading3"/>
      </w:pPr>
      <w:r>
        <w:t>7.9 Konsequenzen für die WÖk-Architektur</w:t>
      </w:r>
    </w:p>
    <w:p>
      <w:r>
        <w:t>Aus dieser Vorlesung fließen drei Punkte zurück in den WÖk-Korpus:</w:t>
      </w:r>
    </w:p>
    <w:p>
      <w:pPr>
        <w:pStyle w:val="ListBullet"/>
      </w:pPr>
      <w:r>
        <w:t>Wirkungsräume, Wirkungsempfänger, Stakeholder und Wirkpfade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Wirkungsräume, Wirkungsempfänger, Stakeholder und Wirkpfade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woek-akademie-app/docs/lehrgaenge/wirkungsmanagement-v2-wirkungsempfaenger-wirkpfade.md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Wirkungsräume, Wirkungsempfänger, Stakeholder und Wirkpfade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