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999E" w14:textId="77777777" w:rsidR="005F1969" w:rsidRDefault="005F1969" w:rsidP="005F1969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 xml:space="preserve">3) </w:t>
      </w:r>
      <w:proofErr w:type="spellStart"/>
      <w:r>
        <w:rPr>
          <w:rStyle w:val="normaltextrun"/>
          <w:rFonts w:ascii="Aptos" w:hAnsi="Aptos"/>
          <w:b/>
          <w:bCs/>
        </w:rPr>
        <w:t>MediGuide</w:t>
      </w:r>
      <w:proofErr w:type="spellEnd"/>
      <w:r>
        <w:rPr>
          <w:rStyle w:val="normaltextrun"/>
          <w:rFonts w:ascii="Aptos" w:hAnsi="Aptos"/>
          <w:b/>
          <w:bCs/>
        </w:rPr>
        <w:t xml:space="preserve"> – AI-Powered Medication Intelligence &amp; Adherence Platform</w:t>
      </w:r>
      <w:r>
        <w:rPr>
          <w:rStyle w:val="eop"/>
          <w:rFonts w:ascii="Aptos" w:hAnsi="Aptos"/>
        </w:rPr>
        <w:t> </w:t>
      </w:r>
    </w:p>
    <w:p w14:paraId="525129CC" w14:textId="77777777" w:rsidR="005F1969" w:rsidRDefault="005F1969" w:rsidP="005F1969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Problem Statement:</w:t>
      </w:r>
      <w:r>
        <w:rPr>
          <w:rStyle w:val="scxw259673175"/>
          <w:rFonts w:ascii="Aptos" w:hAnsi="Aptos"/>
        </w:rPr>
        <w:t> </w:t>
      </w:r>
      <w:r>
        <w:rPr>
          <w:rFonts w:ascii="Aptos" w:hAnsi="Aptos"/>
        </w:rPr>
        <w:br/>
      </w:r>
      <w:r>
        <w:rPr>
          <w:rStyle w:val="normaltextrun"/>
          <w:rFonts w:ascii="Aptos" w:hAnsi="Aptos"/>
        </w:rPr>
        <w:t>Misunderstanding prescriptions is a leading cause of medication non-adherence, resulting in 125,000 preventable deaths annually. Current solutions offer passive translation but fail to address the root causes: patient anxiety, complex multi-drug regimens, and the critical "what happens next?" after taking a pill. Patients need a proactive partner, not just a dictionary.</w:t>
      </w:r>
      <w:r>
        <w:rPr>
          <w:rStyle w:val="eop"/>
          <w:rFonts w:ascii="Aptos" w:hAnsi="Aptos"/>
        </w:rPr>
        <w:t> </w:t>
      </w:r>
    </w:p>
    <w:p w14:paraId="0EBD6A6D" w14:textId="77777777" w:rsidR="005F1969" w:rsidRDefault="005F1969" w:rsidP="005F1969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Objective:</w:t>
      </w:r>
      <w:r>
        <w:rPr>
          <w:rStyle w:val="scxw259673175"/>
          <w:rFonts w:ascii="Aptos" w:hAnsi="Aptos"/>
        </w:rPr>
        <w:t> </w:t>
      </w:r>
      <w:r>
        <w:rPr>
          <w:rFonts w:ascii="Aptos" w:hAnsi="Aptos"/>
        </w:rPr>
        <w:br/>
      </w:r>
      <w:r>
        <w:rPr>
          <w:rStyle w:val="normaltextrun"/>
          <w:rFonts w:ascii="Aptos" w:hAnsi="Aptos"/>
        </w:rPr>
        <w:t>Develop an intelligent, predictive platform that doesn't just translate prescriptions but actively guides patients through their entire treatment journey, from decoding instructions to managing side effects and ensuring adherence.</w:t>
      </w:r>
      <w:r>
        <w:rPr>
          <w:rStyle w:val="eop"/>
          <w:rFonts w:ascii="Aptos" w:hAnsi="Aptos"/>
        </w:rPr>
        <w:t> </w:t>
      </w:r>
    </w:p>
    <w:p w14:paraId="13A89FFB" w14:textId="77777777" w:rsidR="005F1969" w:rsidRDefault="005F1969" w:rsidP="005F1969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Predictive Personalization Engine:</w:t>
      </w:r>
      <w:r>
        <w:rPr>
          <w:rStyle w:val="normaltextrun"/>
          <w:rFonts w:ascii="Aptos" w:hAnsi="Aptos"/>
        </w:rPr>
        <w:t> The AI cross-references the prescription with (anonymized) patient age, known conditions, and past reactions to flag potential drug-drug interactions or higher-risk side effects </w:t>
      </w:r>
      <w:r>
        <w:rPr>
          <w:rStyle w:val="normaltextrun"/>
          <w:rFonts w:ascii="Aptos" w:hAnsi="Aptos"/>
          <w:i/>
          <w:iCs/>
        </w:rPr>
        <w:t>before</w:t>
      </w:r>
      <w:r>
        <w:rPr>
          <w:rStyle w:val="normaltextrun"/>
          <w:rFonts w:ascii="Aptos" w:hAnsi="Aptos"/>
        </w:rPr>
        <w:t> they occur.</w:t>
      </w:r>
      <w:r>
        <w:rPr>
          <w:rStyle w:val="eop"/>
          <w:rFonts w:ascii="Aptos" w:hAnsi="Aptos"/>
        </w:rPr>
        <w:t> </w:t>
      </w:r>
    </w:p>
    <w:p w14:paraId="470E257E" w14:textId="77777777" w:rsidR="005F1969" w:rsidRDefault="005F1969" w:rsidP="005F1969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Smart Medication Scheduler &amp; Reminders:</w:t>
      </w:r>
      <w:r>
        <w:rPr>
          <w:rStyle w:val="normaltextrun"/>
          <w:rFonts w:ascii="Aptos" w:hAnsi="Aptos"/>
        </w:rPr>
        <w:t xml:space="preserve"> Automatically creates a personalized intake schedule synced to the user's </w:t>
      </w:r>
      <w:proofErr w:type="spellStart"/>
      <w:r>
        <w:rPr>
          <w:rStyle w:val="normaltextrun"/>
          <w:rFonts w:ascii="Aptos" w:hAnsi="Aptos"/>
        </w:rPr>
        <w:t>timezone</w:t>
      </w:r>
      <w:proofErr w:type="spellEnd"/>
      <w:r>
        <w:rPr>
          <w:rStyle w:val="normaltextrun"/>
          <w:rFonts w:ascii="Aptos" w:hAnsi="Aptos"/>
        </w:rPr>
        <w:t xml:space="preserve"> and daily routines (e.g., "with breakfast," "after your evening walk"). Reminders escalate intelligently if a dose is missed.</w:t>
      </w:r>
      <w:r>
        <w:rPr>
          <w:rStyle w:val="eop"/>
          <w:rFonts w:ascii="Aptos" w:hAnsi="Aptos"/>
        </w:rPr>
        <w:t> </w:t>
      </w:r>
    </w:p>
    <w:p w14:paraId="04C12D4A" w14:textId="77777777" w:rsidR="005F1969" w:rsidRDefault="005F1969" w:rsidP="005F1969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Care Circle Integration:</w:t>
      </w:r>
      <w:r>
        <w:rPr>
          <w:rStyle w:val="normaltextrun"/>
          <w:rFonts w:ascii="Aptos" w:hAnsi="Aptos"/>
        </w:rPr>
        <w:t> Allows patients to securely share their simplified medication plan and adherence status with a family member or caregiver, turning individual management into a supported team effort.</w:t>
      </w:r>
      <w:r>
        <w:rPr>
          <w:rStyle w:val="eop"/>
          <w:rFonts w:ascii="Aptos" w:hAnsi="Aptos"/>
        </w:rPr>
        <w:t> </w:t>
      </w:r>
    </w:p>
    <w:p w14:paraId="01F3338C" w14:textId="77777777" w:rsidR="005F1969" w:rsidRDefault="005F1969" w:rsidP="005F1969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Requirements:</w:t>
      </w:r>
      <w:r>
        <w:rPr>
          <w:rStyle w:val="eop"/>
          <w:rFonts w:ascii="Aptos" w:hAnsi="Aptos"/>
        </w:rPr>
        <w:t> </w:t>
      </w:r>
    </w:p>
    <w:p w14:paraId="6A0D3628" w14:textId="77777777" w:rsidR="005F1969" w:rsidRDefault="005F1969" w:rsidP="005F1969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Advanced NLP model trained on medical literature to not only simplify language but also infer intent and potential pitfalls from prescription text.</w:t>
      </w:r>
      <w:r>
        <w:rPr>
          <w:rStyle w:val="eop"/>
          <w:rFonts w:ascii="Aptos" w:hAnsi="Aptos"/>
        </w:rPr>
        <w:t> </w:t>
      </w:r>
    </w:p>
    <w:p w14:paraId="17E3947F" w14:textId="77777777" w:rsidR="005F1969" w:rsidRDefault="005F1969" w:rsidP="005F1969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Integration with FHIR-based Electronic Health Record (EHR) APIs (with patient consent) for automatic prescription upload and personalization.</w:t>
      </w:r>
      <w:r>
        <w:rPr>
          <w:rStyle w:val="eop"/>
          <w:rFonts w:ascii="Aptos" w:hAnsi="Aptos"/>
        </w:rPr>
        <w:t> </w:t>
      </w:r>
    </w:p>
    <w:p w14:paraId="10C48F33" w14:textId="77777777" w:rsidR="005F1969" w:rsidRDefault="005F1969" w:rsidP="005F1969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A secure, encrypted backend for storing sensitive patient data and facilitating "Care Circle" invitations.</w:t>
      </w:r>
      <w:r>
        <w:rPr>
          <w:rStyle w:val="eop"/>
          <w:rFonts w:ascii="Aptos" w:hAnsi="Aptos"/>
        </w:rPr>
        <w:t> </w:t>
      </w:r>
    </w:p>
    <w:p w14:paraId="5FB660CE" w14:textId="77777777" w:rsidR="005F1969" w:rsidRDefault="005F1969" w:rsidP="005F1969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A predictive analytics layer to model potential interactions and adherence patterns.</w:t>
      </w:r>
      <w:r>
        <w:rPr>
          <w:rStyle w:val="eop"/>
          <w:rFonts w:ascii="Aptos" w:hAnsi="Aptos"/>
        </w:rPr>
        <w:t> </w:t>
      </w:r>
    </w:p>
    <w:p w14:paraId="386CBF59" w14:textId="77777777" w:rsidR="00BB459C" w:rsidRPr="005F1969" w:rsidRDefault="00BB459C" w:rsidP="005F1969"/>
    <w:sectPr w:rsidR="00BB459C" w:rsidRPr="005F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189"/>
    <w:multiLevelType w:val="multilevel"/>
    <w:tmpl w:val="B70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E1465"/>
    <w:multiLevelType w:val="multilevel"/>
    <w:tmpl w:val="146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31498"/>
    <w:multiLevelType w:val="multilevel"/>
    <w:tmpl w:val="8C7A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E5B4F"/>
    <w:multiLevelType w:val="multilevel"/>
    <w:tmpl w:val="5770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43DC5"/>
    <w:multiLevelType w:val="multilevel"/>
    <w:tmpl w:val="FABA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E967A0"/>
    <w:multiLevelType w:val="multilevel"/>
    <w:tmpl w:val="4012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C34796"/>
    <w:multiLevelType w:val="multilevel"/>
    <w:tmpl w:val="127E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47631D"/>
    <w:multiLevelType w:val="multilevel"/>
    <w:tmpl w:val="20C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821786"/>
    <w:multiLevelType w:val="multilevel"/>
    <w:tmpl w:val="3F62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A70DB"/>
    <w:multiLevelType w:val="multilevel"/>
    <w:tmpl w:val="983A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C417B4"/>
    <w:multiLevelType w:val="multilevel"/>
    <w:tmpl w:val="211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18488C"/>
    <w:multiLevelType w:val="multilevel"/>
    <w:tmpl w:val="B80C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6678A4"/>
    <w:multiLevelType w:val="multilevel"/>
    <w:tmpl w:val="151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8B7546"/>
    <w:multiLevelType w:val="multilevel"/>
    <w:tmpl w:val="9AEC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CE5137"/>
    <w:multiLevelType w:val="multilevel"/>
    <w:tmpl w:val="CE78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20438">
    <w:abstractNumId w:val="0"/>
  </w:num>
  <w:num w:numId="2" w16cid:durableId="1385719840">
    <w:abstractNumId w:val="8"/>
  </w:num>
  <w:num w:numId="3" w16cid:durableId="1584141139">
    <w:abstractNumId w:val="11"/>
  </w:num>
  <w:num w:numId="4" w16cid:durableId="2041858945">
    <w:abstractNumId w:val="6"/>
  </w:num>
  <w:num w:numId="5" w16cid:durableId="1739208084">
    <w:abstractNumId w:val="1"/>
  </w:num>
  <w:num w:numId="6" w16cid:durableId="443812007">
    <w:abstractNumId w:val="5"/>
  </w:num>
  <w:num w:numId="7" w16cid:durableId="615605450">
    <w:abstractNumId w:val="12"/>
  </w:num>
  <w:num w:numId="8" w16cid:durableId="1832673200">
    <w:abstractNumId w:val="10"/>
  </w:num>
  <w:num w:numId="9" w16cid:durableId="270210262">
    <w:abstractNumId w:val="3"/>
  </w:num>
  <w:num w:numId="10" w16cid:durableId="2142377725">
    <w:abstractNumId w:val="13"/>
  </w:num>
  <w:num w:numId="11" w16cid:durableId="740712209">
    <w:abstractNumId w:val="4"/>
  </w:num>
  <w:num w:numId="12" w16cid:durableId="1653679898">
    <w:abstractNumId w:val="7"/>
  </w:num>
  <w:num w:numId="13" w16cid:durableId="1110050557">
    <w:abstractNumId w:val="14"/>
  </w:num>
  <w:num w:numId="14" w16cid:durableId="965476370">
    <w:abstractNumId w:val="2"/>
  </w:num>
  <w:num w:numId="15" w16cid:durableId="1425952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1D"/>
    <w:rsid w:val="005F1969"/>
    <w:rsid w:val="00A8215F"/>
    <w:rsid w:val="00AE011D"/>
    <w:rsid w:val="00B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C758"/>
  <w15:chartTrackingRefBased/>
  <w15:docId w15:val="{070D4B7F-009F-4A11-8BF8-B37D0297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E011D"/>
  </w:style>
  <w:style w:type="character" w:customStyle="1" w:styleId="eop">
    <w:name w:val="eop"/>
    <w:basedOn w:val="DefaultParagraphFont"/>
    <w:rsid w:val="00AE011D"/>
  </w:style>
  <w:style w:type="character" w:customStyle="1" w:styleId="scxw262121142">
    <w:name w:val="scxw262121142"/>
    <w:basedOn w:val="DefaultParagraphFont"/>
    <w:rsid w:val="00AE011D"/>
  </w:style>
  <w:style w:type="character" w:customStyle="1" w:styleId="scxw259673175">
    <w:name w:val="scxw259673175"/>
    <w:basedOn w:val="DefaultParagraphFont"/>
    <w:rsid w:val="005F1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Suthakar Anburaj</dc:creator>
  <cp:keywords/>
  <dc:description/>
  <cp:lastModifiedBy>Suthakar Anburaj</cp:lastModifiedBy>
  <cp:revision>2</cp:revision>
  <dcterms:created xsi:type="dcterms:W3CDTF">2025-09-18T17:02:00Z</dcterms:created>
  <dcterms:modified xsi:type="dcterms:W3CDTF">2025-09-18T17:02:00Z</dcterms:modified>
</cp:coreProperties>
</file>