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REACT DEVELOPER | FRONTEND SOFTWARE ENGINEER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Trivandrum, Kerala, India | +91 93843 40144 | suthanks2000@gmail.com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suthan.vercel.app | github.com/suthanks2000 | linkedin.com/in/suthan-k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React Developer with 2+ years of experience building responsive, scalable, client-facing web applications with React.js, Next.js, JavaScript and TypeScript. Cut API response time by 25% by optimising REST and GraphQL APIs. Hands-on with Redux Toolkit, Tailwind CSS, Node.js APIs, JWT/RBAC authentication and CI/CD in cross-functional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RBAC, OAuth2, Jest, PyTest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Lambda, Docker, GitHub Actions, CI/CD,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MongoDB, TypeORM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Build client-facing features with React.js, Node.js and Express.js, turning business requirements into working features in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 and maintain REST APIs that connect application components and support system integrations.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Troubleshoot and resolve application errors across workflows to keep production features stable.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Work with cross-functional teams and onboard clients by converting their requirements into configurations and features.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server-side-rendered web applications with Next.js and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Node.js REST APIs secured with JWT authentication and role-based access control (RBAC).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AI-powered automation features and application workflows in Python, automating selected tasks to streamline processes.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Supported CI/CD pipelines using GitHub Actions and Vercel for application releases.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Optimised REST and GraphQL APIs and developed React.js features in TypeScript, cutting API response time by 25%.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secure queries for efficient data retrieval.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Docker-containerised microservices and deployed backend functions on AWS Lambda.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Supported CI/CD pipelines and system integration for application releases.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.NET 8/9, ASP.NET Core, React 19, Azure, Docker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Designed and deployed 7+ Docker microservices on Azure Container Apps for telemetry ingestion, graph models and caching.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Streamed 50,000+ telemetry points/sec at sub-80 ms latency (SignalR WebSockets, Azure Event Hubs); cut graph query latency 42% with Apache AGE on PostgreSQL.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a low-code React 19 + Redux Toolkit cockpit that reduced dashboard configuration deployments by 80%; Azure DevOps GitOps pipelines with Trivy scanning kept releases under 12 minutes.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Platform</w:t>
      </w:r>
      <w:r>
        <w:rPr>
          <w:rFonts w:ascii="Arial" w:hAnsi="Arial" w:cs="Arial" w:eastAsia="Arial"/>
          <w:b w:val="0"/>
          <w:sz w:val="20"/>
        </w:rPr>
        <w:t xml:space="preserve"> | React.js, TypeScript, Node.js, PostgreSQL,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order-management workflows supporting 10,000+ daily orders; automated backend tasks with AWS Lambda.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Implemented JWT authentication and RBAC, and integrated REST and GraphQL APIs with microservices.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Learning Management System</w:t>
      </w:r>
      <w:r>
        <w:rPr>
          <w:rFonts w:ascii="Arial" w:hAnsi="Arial" w:cs="Arial" w:eastAsia="Arial"/>
          <w:b w:val="0"/>
          <w:sz w:val="20"/>
        </w:rPr>
        <w:t xml:space="preserve"> | React.js, Node.js, REST APIs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responsive learning modules and REST APIs for course management and dashboards.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Debugged issues and supported deployment and integration with QA, UI/UX and product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2026-10-24T07:24:09Z</dcterms:created>
  <dcterms:modified xsi:type="dcterms:W3CDTF">2026-10-24T07:24:09Z</dcterms:modified>
  <cp:category/>
</cp:coreProperties>
</file>