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C34E" w14:textId="76E177D3" w:rsidR="005276F1" w:rsidRDefault="005276F1" w:rsidP="008815DF">
      <w:pPr>
        <w:spacing w:before="100" w:beforeAutospacing="1" w:after="100" w:afterAutospacing="1" w:line="240" w:lineRule="auto"/>
        <w:outlineLvl w:val="1"/>
        <w:rPr>
          <w:b/>
          <w:color w:val="FF0000"/>
          <w:sz w:val="36"/>
        </w:rPr>
      </w:pPr>
      <w:r>
        <w:rPr>
          <w:b/>
          <w:color w:val="FF0000"/>
          <w:sz w:val="36"/>
        </w:rPr>
        <w:t>50/50</w:t>
      </w:r>
    </w:p>
    <w:p w14:paraId="42BEDF53" w14:textId="58F09998" w:rsidR="005276F1" w:rsidRPr="005276F1" w:rsidRDefault="005276F1" w:rsidP="008815DF">
      <w:pPr>
        <w:spacing w:before="100" w:beforeAutospacing="1" w:after="100" w:afterAutospacing="1" w:line="240" w:lineRule="auto"/>
        <w:outlineLvl w:val="1"/>
        <w:rPr>
          <w:b/>
          <w:color w:val="FF0000"/>
          <w:sz w:val="36"/>
        </w:rPr>
      </w:pPr>
      <w:r>
        <w:rPr>
          <w:b/>
          <w:color w:val="FF0000"/>
          <w:sz w:val="36"/>
        </w:rPr>
        <w:t>Udayraj S</w:t>
      </w:r>
      <w:r w:rsidR="00CC4063">
        <w:rPr>
          <w:b/>
          <w:color w:val="FF0000"/>
          <w:sz w:val="36"/>
        </w:rPr>
        <w:t>u</w:t>
      </w:r>
      <w:bookmarkStart w:id="0" w:name="_GoBack"/>
      <w:bookmarkEnd w:id="0"/>
      <w:r>
        <w:rPr>
          <w:b/>
          <w:color w:val="FF0000"/>
          <w:sz w:val="36"/>
        </w:rPr>
        <w:t>thapalli</w:t>
      </w:r>
    </w:p>
    <w:p w14:paraId="4C3591B7" w14:textId="585ACF3A" w:rsidR="008815DF" w:rsidRPr="008C62AE" w:rsidRDefault="008C62AE" w:rsidP="008815DF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>
        <w:rPr>
          <w:b/>
          <w:sz w:val="36"/>
        </w:rPr>
        <w:t>Chi-Square</w:t>
      </w:r>
    </w:p>
    <w:p w14:paraId="6E9E90FF" w14:textId="4742912E" w:rsidR="00471F3B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>In some Hollywood movies, there will be a scene where Russian or the U.S. President is about to launch a nuclear attack against the other country. Luckily, at the last second, our hero will avoid a catastrophe</w:t>
      </w:r>
      <w:r>
        <w:rPr>
          <w:rFonts w:eastAsia="Times New Roman" w:cs="Times New Roman"/>
          <w:szCs w:val="24"/>
        </w:rPr>
        <w:t xml:space="preserve">. </w:t>
      </w:r>
      <w:r w:rsidR="008C62AE">
        <w:rPr>
          <w:rFonts w:eastAsia="Times New Roman" w:cs="Times New Roman"/>
          <w:szCs w:val="24"/>
        </w:rPr>
        <w:t>Using the data collected by the Pew research group</w:t>
      </w:r>
      <w:r>
        <w:rPr>
          <w:rFonts w:eastAsia="Times New Roman" w:cs="Times New Roman"/>
          <w:szCs w:val="24"/>
        </w:rPr>
        <w:t>, investigate the question “Is there a similar cold-War era relationship with the US and China?”.</w:t>
      </w:r>
    </w:p>
    <w:p w14:paraId="441501C0" w14:textId="5C9D0E76" w:rsidR="009B3BFE" w:rsidRDefault="009B3BFE" w:rsidP="00471F3B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9B3BFE">
        <w:rPr>
          <w:rFonts w:eastAsia="Times New Roman" w:cs="Times New Roman"/>
          <w:szCs w:val="24"/>
        </w:rPr>
        <w:t xml:space="preserve">Do you think </w:t>
      </w:r>
      <w:r w:rsidR="0083183B">
        <w:rPr>
          <w:rFonts w:eastAsia="Times New Roman" w:cs="Times New Roman"/>
          <w:szCs w:val="24"/>
        </w:rPr>
        <w:t>th</w:t>
      </w:r>
      <w:r w:rsidR="006E2140">
        <w:rPr>
          <w:rFonts w:eastAsia="Times New Roman" w:cs="Times New Roman"/>
          <w:szCs w:val="24"/>
        </w:rPr>
        <w:t xml:space="preserve">e </w:t>
      </w:r>
      <w:r w:rsidRPr="009B3BFE">
        <w:rPr>
          <w:rFonts w:eastAsia="Times New Roman" w:cs="Times New Roman"/>
          <w:szCs w:val="24"/>
        </w:rPr>
        <w:t xml:space="preserve">United States and China will one day confront resembling the Cold War? Millions of people died in Cold War due to proxy wars. </w:t>
      </w:r>
      <w:r w:rsidR="00482F75">
        <w:rPr>
          <w:rFonts w:eastAsia="Times New Roman" w:cs="Times New Roman"/>
          <w:szCs w:val="24"/>
        </w:rPr>
        <w:t xml:space="preserve">At the same time, </w:t>
      </w:r>
      <w:r w:rsidRPr="009B3BFE">
        <w:rPr>
          <w:rFonts w:eastAsia="Times New Roman" w:cs="Times New Roman"/>
          <w:szCs w:val="24"/>
        </w:rPr>
        <w:t>many interstate highways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including I-35</w:t>
      </w:r>
      <w:r w:rsidR="0000162F">
        <w:rPr>
          <w:rFonts w:eastAsia="Times New Roman" w:cs="Times New Roman"/>
          <w:szCs w:val="24"/>
        </w:rPr>
        <w:t>,</w:t>
      </w:r>
      <w:r w:rsidRPr="009B3BFE">
        <w:rPr>
          <w:rFonts w:eastAsia="Times New Roman" w:cs="Times New Roman"/>
          <w:szCs w:val="24"/>
        </w:rPr>
        <w:t xml:space="preserve"> were constructed during that era to have a quick national response in case of an atomic bomb attack by Russia. Internet and space explorations are indirect results of the Cold-War era race.</w:t>
      </w:r>
    </w:p>
    <w:p w14:paraId="5EE6AAF1" w14:textId="7F5812A9" w:rsidR="009B3BFE" w:rsidRDefault="009B3BFE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For this assignment, we are going to evaluate the responses from question 4 “</w:t>
      </w:r>
      <w:r w:rsidRPr="009B3BFE">
        <w:rPr>
          <w:rFonts w:eastAsia="Times New Roman" w:cs="Times New Roman"/>
          <w:szCs w:val="24"/>
        </w:rPr>
        <w:t>How would you rate the likelihood of the current rivalry between China and the United States escalating into a confrontation resembling the Cold War?</w:t>
      </w:r>
      <w:r>
        <w:rPr>
          <w:rFonts w:eastAsia="Times New Roman" w:cs="Times New Roman"/>
          <w:szCs w:val="24"/>
        </w:rPr>
        <w:t xml:space="preserve">” </w:t>
      </w:r>
      <w:r w:rsidRPr="009B3BFE">
        <w:rPr>
          <w:rFonts w:eastAsia="Times New Roman" w:cs="Times New Roman"/>
          <w:szCs w:val="24"/>
        </w:rPr>
        <w:t xml:space="preserve">to test whether the political view matters in this hypothetical scenario. In other words, we are interested in </w:t>
      </w:r>
      <w:r w:rsidRPr="006214E7">
        <w:rPr>
          <w:rFonts w:eastAsia="Times New Roman" w:cs="Times New Roman"/>
          <w:b/>
          <w:bCs/>
          <w:szCs w:val="24"/>
        </w:rPr>
        <w:t>the research question</w:t>
      </w:r>
      <w:r w:rsidR="00447ECC" w:rsidRPr="006214E7">
        <w:rPr>
          <w:rFonts w:eastAsia="Times New Roman" w:cs="Times New Roman"/>
          <w:b/>
          <w:bCs/>
          <w:szCs w:val="24"/>
        </w:rPr>
        <w:t xml:space="preserve"> </w:t>
      </w:r>
      <w:r w:rsidRPr="006214E7">
        <w:rPr>
          <w:rFonts w:eastAsia="Times New Roman" w:cs="Times New Roman"/>
          <w:b/>
          <w:bCs/>
          <w:szCs w:val="24"/>
        </w:rPr>
        <w:t>“Are people with different political views equally likely to say conflict akin to the Cold War will occur between China and the US?”</w:t>
      </w:r>
      <w:r w:rsidR="00447ECC">
        <w:rPr>
          <w:rFonts w:eastAsia="Times New Roman" w:cs="Times New Roman"/>
          <w:szCs w:val="24"/>
        </w:rPr>
        <w:t>.</w:t>
      </w:r>
      <w:r w:rsidR="00486637">
        <w:rPr>
          <w:rFonts w:eastAsia="Times New Roman" w:cs="Times New Roman"/>
          <w:szCs w:val="24"/>
        </w:rPr>
        <w:t xml:space="preserve"> To answer this research question, we will complete the following tasks.</w:t>
      </w:r>
    </w:p>
    <w:p w14:paraId="70D0DBDF" w14:textId="178FEB3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73FFB99" w14:textId="3CA3C2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174D802" w14:textId="2A8FC50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8859000" w14:textId="66F24BA1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84C5473" w14:textId="2350AE60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93E503F" w14:textId="169963A5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59073DB" w14:textId="61B953E6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DD4995D" w14:textId="000C53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73EAA510" w14:textId="0BCB56CC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2CD744E" w14:textId="6EF37D8B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0E2439F5" w14:textId="1ED0143E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2FA556C1" w14:textId="74FE07D8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6FDBF9A6" w14:textId="77777777" w:rsidR="001C34C5" w:rsidRDefault="001C34C5" w:rsidP="009B3BFE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</w:p>
    <w:p w14:paraId="101E0EC8" w14:textId="6A5D6C99" w:rsidR="006E28D2" w:rsidRPr="00241DBA" w:rsidRDefault="006E28D2" w:rsidP="009F20D0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</w:rPr>
      </w:pPr>
      <w:r>
        <w:t xml:space="preserve">Prepare a </w:t>
      </w:r>
      <w:r w:rsidR="00360BFA">
        <w:t xml:space="preserve">contingency </w:t>
      </w:r>
      <w:r>
        <w:t>table</w:t>
      </w:r>
      <w:r w:rsidR="00DA04FE">
        <w:t xml:space="preserve"> </w:t>
      </w:r>
      <w:r w:rsidR="00805884">
        <w:t xml:space="preserve">showing </w:t>
      </w:r>
      <w:r w:rsidR="00DA04FE">
        <w:t>observed frequencies of</w:t>
      </w:r>
      <w:r>
        <w:t xml:space="preserve"> </w:t>
      </w:r>
      <w:proofErr w:type="spellStart"/>
      <w:r w:rsidR="009C0EDA">
        <w:t>polview</w:t>
      </w:r>
      <w:proofErr w:type="spellEnd"/>
      <w:r w:rsidR="00A0269B">
        <w:t xml:space="preserve"> (columns)</w:t>
      </w:r>
      <w:r w:rsidR="00360BFA">
        <w:t xml:space="preserve"> by Q</w:t>
      </w:r>
      <w:r>
        <w:t>4</w:t>
      </w:r>
      <w:r w:rsidR="00B34D96">
        <w:t xml:space="preserve"> </w:t>
      </w:r>
      <w:r w:rsidR="00360BFA">
        <w:t>(</w:t>
      </w:r>
      <w:r w:rsidR="00A0269B">
        <w:t>rows</w:t>
      </w:r>
      <w:r w:rsidR="00360BFA">
        <w:t>)</w:t>
      </w:r>
      <w:r w:rsidR="004D76FF">
        <w:t xml:space="preserve"> using the original PEW</w:t>
      </w:r>
      <w:r w:rsidR="00F61779">
        <w:t>2020 data</w:t>
      </w:r>
      <w:r w:rsidRPr="003421C5">
        <w:t xml:space="preserve">. </w:t>
      </w:r>
      <w:r w:rsidR="00A43453" w:rsidRPr="00B34593">
        <w:rPr>
          <w:b/>
          <w:bCs/>
          <w:u w:val="single"/>
        </w:rPr>
        <w:t>Please m</w:t>
      </w:r>
      <w:r w:rsidRPr="00B34593">
        <w:rPr>
          <w:b/>
          <w:bCs/>
          <w:u w:val="single"/>
        </w:rPr>
        <w:t>ake sure to include your name in the footer</w:t>
      </w:r>
      <w:r w:rsidR="009D679F">
        <w:rPr>
          <w:b/>
          <w:bCs/>
          <w:u w:val="single"/>
        </w:rPr>
        <w:t xml:space="preserve"> for this question</w:t>
      </w:r>
      <w:r w:rsidRPr="00B34593">
        <w:rPr>
          <w:b/>
          <w:bCs/>
          <w:u w:val="single"/>
        </w:rPr>
        <w:t>. Failure to complete this will result in no credit.</w:t>
      </w:r>
      <w:r w:rsidR="00931CEC" w:rsidRPr="00B34593">
        <w:rPr>
          <w:b/>
          <w:bCs/>
          <w:u w:val="single"/>
        </w:rPr>
        <w:t xml:space="preserve"> </w:t>
      </w:r>
      <w:r w:rsidR="00931CEC" w:rsidRPr="00931CEC">
        <w:t xml:space="preserve">The table should </w:t>
      </w:r>
      <w:r w:rsidR="00BC233C">
        <w:t>contain</w:t>
      </w:r>
      <w:r w:rsidR="00931CEC" w:rsidRPr="00931CEC">
        <w:t xml:space="preserve"> the following categories</w:t>
      </w:r>
      <w:r w:rsidR="00BC233C">
        <w:t xml:space="preserve"> of the two variables.</w:t>
      </w:r>
      <w:r w:rsidR="00EF68FD">
        <w:t xml:space="preserve"> I</w:t>
      </w:r>
      <w:r w:rsidR="00402CF7">
        <w:t>t is acceptable if</w:t>
      </w:r>
      <w:r w:rsidR="00EF68FD">
        <w:t xml:space="preserve"> your output shows the variable values in </w:t>
      </w:r>
      <w:r w:rsidR="00DA04FE">
        <w:t>numbers,</w:t>
      </w:r>
      <w:r w:rsidR="00402CF7">
        <w:t xml:space="preserve"> but </w:t>
      </w:r>
      <w:r w:rsidR="00747DD9">
        <w:t xml:space="preserve">this issue </w:t>
      </w:r>
      <w:r w:rsidR="00C94F52">
        <w:t>could be</w:t>
      </w:r>
      <w:r w:rsidR="00747DD9">
        <w:t xml:space="preserve"> solved by reimport</w:t>
      </w:r>
      <w:r w:rsidR="00891BD8">
        <w:t>ing PEW2020</w:t>
      </w:r>
      <w:r w:rsidR="00747DD9">
        <w:t xml:space="preserve"> data into library</w:t>
      </w:r>
      <w:r w:rsidR="00C94F52">
        <w:t xml:space="preserve"> before analysis.</w:t>
      </w:r>
      <w:r w:rsidR="00891BD8">
        <w:t xml:space="preserve"> </w:t>
      </w:r>
    </w:p>
    <w:p w14:paraId="1D1C219F" w14:textId="1B31C34A" w:rsidR="00241DBA" w:rsidRPr="00241DBA" w:rsidRDefault="00241DBA" w:rsidP="00241DBA">
      <w:pPr>
        <w:pStyle w:val="ListParagraph"/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5/5</w:t>
      </w:r>
    </w:p>
    <w:tbl>
      <w:tblPr>
        <w:tblW w:w="0" w:type="auto"/>
        <w:tblInd w:w="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50"/>
        <w:gridCol w:w="2510"/>
      </w:tblGrid>
      <w:tr w:rsidR="00035BB7" w14:paraId="59F2F504" w14:textId="77777777" w:rsidTr="00035BB7">
        <w:trPr>
          <w:trHeight w:val="300"/>
        </w:trPr>
        <w:tc>
          <w:tcPr>
            <w:tcW w:w="2150" w:type="dxa"/>
            <w:vAlign w:val="center"/>
          </w:tcPr>
          <w:p w14:paraId="455C1181" w14:textId="77777777" w:rsidR="00035BB7" w:rsidRDefault="00035BB7" w:rsidP="00035BB7">
            <w:pPr>
              <w:pStyle w:val="TableParagraph"/>
              <w:spacing w:before="0"/>
              <w:jc w:val="center"/>
              <w:rPr>
                <w:b/>
              </w:rPr>
            </w:pPr>
            <w:r>
              <w:rPr>
                <w:b/>
              </w:rPr>
              <w:t>Q4 Variable value</w:t>
            </w:r>
          </w:p>
        </w:tc>
        <w:tc>
          <w:tcPr>
            <w:tcW w:w="2510" w:type="dxa"/>
            <w:vAlign w:val="center"/>
          </w:tcPr>
          <w:p w14:paraId="78185E9F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</w:rPr>
            </w:pPr>
            <w:r>
              <w:rPr>
                <w:b/>
              </w:rPr>
              <w:t>User defined format</w:t>
            </w:r>
          </w:p>
        </w:tc>
      </w:tr>
      <w:tr w:rsidR="00035BB7" w14:paraId="1A63D1EF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58AE9303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vAlign w:val="center"/>
          </w:tcPr>
          <w:p w14:paraId="3C4ABDE5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05DA15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02798C3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vAlign w:val="center"/>
          </w:tcPr>
          <w:p w14:paraId="0C045A3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5"/>
              </w:rPr>
              <w:t xml:space="preserve"> </w:t>
            </w:r>
            <w:r>
              <w:t>likely</w:t>
            </w:r>
          </w:p>
        </w:tc>
      </w:tr>
      <w:tr w:rsidR="00035BB7" w14:paraId="1E64C3D9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618C29E4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vAlign w:val="center"/>
          </w:tcPr>
          <w:p w14:paraId="592FEB5A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1DD2A602" w14:textId="77777777" w:rsidTr="00035BB7">
        <w:trPr>
          <w:trHeight w:val="268"/>
        </w:trPr>
        <w:tc>
          <w:tcPr>
            <w:tcW w:w="2150" w:type="dxa"/>
            <w:vAlign w:val="center"/>
          </w:tcPr>
          <w:p w14:paraId="1ABA21BE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vAlign w:val="center"/>
          </w:tcPr>
          <w:p w14:paraId="71AD3B8E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>
              <w:rPr>
                <w:spacing w:val="-6"/>
              </w:rPr>
              <w:t xml:space="preserve"> </w:t>
            </w:r>
            <w:r>
              <w:t>Unlikely</w:t>
            </w:r>
          </w:p>
        </w:tc>
      </w:tr>
      <w:tr w:rsidR="00035BB7" w14:paraId="3616DA04" w14:textId="77777777" w:rsidTr="00035BB7">
        <w:trPr>
          <w:trHeight w:val="67"/>
        </w:trPr>
        <w:tc>
          <w:tcPr>
            <w:tcW w:w="2150" w:type="dxa"/>
            <w:vAlign w:val="center"/>
          </w:tcPr>
          <w:p w14:paraId="35375219" w14:textId="77777777" w:rsidR="00035BB7" w:rsidRDefault="00035BB7" w:rsidP="00035BB7">
            <w:pPr>
              <w:pStyle w:val="TableParagraph"/>
              <w:spacing w:before="0"/>
              <w:ind w:left="0"/>
              <w:jc w:val="center"/>
              <w:rPr>
                <w:sz w:val="18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vAlign w:val="center"/>
          </w:tcPr>
          <w:p w14:paraId="26556BD7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DK/Refused</w:t>
            </w:r>
          </w:p>
        </w:tc>
      </w:tr>
      <w:tr w:rsidR="00035BB7" w14:paraId="4F1B2248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6AD29" w14:textId="77777777" w:rsidR="00035BB7" w:rsidRPr="006B6210" w:rsidRDefault="00035BB7" w:rsidP="00035BB7">
            <w:pPr>
              <w:pStyle w:val="TableParagraph"/>
              <w:spacing w:before="0"/>
              <w:ind w:left="0"/>
              <w:jc w:val="center"/>
              <w:rPr>
                <w:b/>
                <w:bCs/>
                <w:w w:val="99"/>
              </w:rPr>
            </w:pPr>
            <w:proofErr w:type="spellStart"/>
            <w:r w:rsidRPr="006B6210">
              <w:rPr>
                <w:b/>
                <w:bCs/>
                <w:w w:val="99"/>
              </w:rPr>
              <w:t>polview</w:t>
            </w:r>
            <w:proofErr w:type="spellEnd"/>
            <w:r w:rsidRPr="006B6210">
              <w:rPr>
                <w:b/>
                <w:bCs/>
                <w:w w:val="99"/>
              </w:rPr>
              <w:t xml:space="preserve"> Variable value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DD256" w14:textId="77777777" w:rsidR="00035BB7" w:rsidRPr="006B6210" w:rsidRDefault="00035BB7" w:rsidP="00035BB7">
            <w:pPr>
              <w:pStyle w:val="TableParagraph"/>
              <w:spacing w:before="0"/>
              <w:ind w:left="108"/>
              <w:jc w:val="center"/>
              <w:rPr>
                <w:b/>
                <w:bCs/>
              </w:rPr>
            </w:pPr>
            <w:r w:rsidRPr="006B6210">
              <w:rPr>
                <w:b/>
                <w:bCs/>
              </w:rPr>
              <w:t>User defined format</w:t>
            </w:r>
          </w:p>
        </w:tc>
      </w:tr>
      <w:tr w:rsidR="00035BB7" w14:paraId="5B4E5465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EF381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08369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4AA03111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88D44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05D18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conservative</w:t>
            </w:r>
          </w:p>
        </w:tc>
      </w:tr>
      <w:tr w:rsidR="00035BB7" w14:paraId="76F74114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740B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AFA7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Moderate</w:t>
            </w:r>
          </w:p>
        </w:tc>
      </w:tr>
      <w:tr w:rsidR="00035BB7" w14:paraId="3F1B43CA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88FA9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4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BEF61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Somewhat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31FE3F19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47746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07892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Very</w:t>
            </w:r>
            <w:r w:rsidRPr="00C230EE">
              <w:t xml:space="preserve"> </w:t>
            </w:r>
            <w:r>
              <w:t>liberal</w:t>
            </w:r>
          </w:p>
        </w:tc>
      </w:tr>
      <w:tr w:rsidR="00035BB7" w14:paraId="75A4EC77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C7758E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58966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Don’t</w:t>
            </w:r>
            <w:r w:rsidRPr="00C230EE">
              <w:t xml:space="preserve"> </w:t>
            </w:r>
            <w:r>
              <w:t>know</w:t>
            </w:r>
          </w:p>
        </w:tc>
      </w:tr>
      <w:tr w:rsidR="00035BB7" w14:paraId="5CF5839D" w14:textId="77777777" w:rsidTr="00035BB7">
        <w:trPr>
          <w:trHeight w:val="269"/>
        </w:trPr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107CFA" w14:textId="77777777" w:rsidR="00035BB7" w:rsidRPr="00C230EE" w:rsidRDefault="00035BB7" w:rsidP="00035BB7">
            <w:pPr>
              <w:pStyle w:val="TableParagraph"/>
              <w:spacing w:before="0"/>
              <w:ind w:left="0"/>
              <w:jc w:val="center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76474" w14:textId="77777777" w:rsidR="00035BB7" w:rsidRDefault="00035BB7" w:rsidP="00035BB7">
            <w:pPr>
              <w:pStyle w:val="TableParagraph"/>
              <w:spacing w:before="0"/>
              <w:ind w:left="108"/>
              <w:jc w:val="center"/>
            </w:pPr>
            <w:r>
              <w:t>Refused</w:t>
            </w:r>
          </w:p>
        </w:tc>
      </w:tr>
    </w:tbl>
    <w:p w14:paraId="1C8258A6" w14:textId="77777777" w:rsidR="00695BE3" w:rsidRDefault="00695BE3" w:rsidP="00695BE3">
      <w:pPr>
        <w:ind w:left="360"/>
        <w:rPr>
          <w:b/>
          <w:bCs/>
        </w:rPr>
      </w:pPr>
    </w:p>
    <w:p w14:paraId="5134665A" w14:textId="77777777" w:rsidR="00695BE3" w:rsidRDefault="00695BE3" w:rsidP="00695BE3">
      <w:pPr>
        <w:ind w:left="360"/>
        <w:rPr>
          <w:b/>
          <w:bCs/>
        </w:rPr>
      </w:pPr>
    </w:p>
    <w:p w14:paraId="2D277E5D" w14:textId="4F8F8D81" w:rsidR="001C34C5" w:rsidRDefault="001C34C5" w:rsidP="00695BE3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C7E1B79" wp14:editId="1695793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2857" w14:textId="30385EA2" w:rsidR="00695BE3" w:rsidRPr="00695BE3" w:rsidRDefault="00695BE3" w:rsidP="00695BE3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7D933C32" wp14:editId="6A394852">
            <wp:extent cx="5943600" cy="192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D6832" w14:textId="54030D62" w:rsidR="00B71A93" w:rsidRPr="009B22D5" w:rsidRDefault="00DC179F" w:rsidP="009B22D5">
      <w:pPr>
        <w:pStyle w:val="ListParagraph"/>
        <w:numPr>
          <w:ilvl w:val="0"/>
          <w:numId w:val="9"/>
        </w:numPr>
        <w:rPr>
          <w:b/>
          <w:bCs/>
        </w:rPr>
      </w:pPr>
      <w:r>
        <w:br w:type="page"/>
      </w:r>
      <w:r w:rsidR="005F2DB6">
        <w:lastRenderedPageBreak/>
        <w:t xml:space="preserve">Use </w:t>
      </w:r>
      <w:r w:rsidR="00884AA5">
        <w:t xml:space="preserve">Graph Tasks to create </w:t>
      </w:r>
      <w:r w:rsidR="00B04855" w:rsidRPr="00892EC7">
        <w:rPr>
          <w:b/>
          <w:bCs/>
        </w:rPr>
        <w:t xml:space="preserve">Vertical </w:t>
      </w:r>
      <w:r w:rsidR="003C02C0" w:rsidRPr="00892EC7">
        <w:rPr>
          <w:b/>
          <w:bCs/>
        </w:rPr>
        <w:t>S</w:t>
      </w:r>
      <w:r w:rsidR="00884AA5" w:rsidRPr="00892EC7">
        <w:rPr>
          <w:b/>
          <w:bCs/>
        </w:rPr>
        <w:t>tacked Bar Chart</w:t>
      </w:r>
      <w:r w:rsidR="00884AA5">
        <w:t xml:space="preserve"> of </w:t>
      </w:r>
      <w:proofErr w:type="spellStart"/>
      <w:r w:rsidR="00B71A93">
        <w:t>Recodedpolview</w:t>
      </w:r>
      <w:proofErr w:type="spellEnd"/>
      <w:r w:rsidR="00B04855">
        <w:t xml:space="preserve"> (</w:t>
      </w:r>
      <w:r w:rsidR="00892EC7">
        <w:t>C</w:t>
      </w:r>
      <w:r w:rsidR="00B04855">
        <w:t>ategory)</w:t>
      </w:r>
      <w:r w:rsidR="00B71A93">
        <w:t xml:space="preserve"> and RecodedQ4</w:t>
      </w:r>
      <w:r w:rsidR="00B04855">
        <w:t xml:space="preserve">(Subcategory) </w:t>
      </w:r>
      <w:r w:rsidR="00B71A93">
        <w:t>in the PEWFILTER2 (You created this data following the instructions of Chi-square in SAS).</w:t>
      </w:r>
    </w:p>
    <w:p w14:paraId="7ACFE2D3" w14:textId="66F488A7" w:rsidR="00B71A93" w:rsidRPr="00241DBA" w:rsidRDefault="00241DBA" w:rsidP="00B71A93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5/5</w:t>
      </w:r>
    </w:p>
    <w:p w14:paraId="3A372627" w14:textId="0F8F29A5" w:rsidR="005B0DC0" w:rsidRDefault="00C65C7A" w:rsidP="00B71A93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23D5A70" wp14:editId="7419C5D9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E5E" w14:textId="77777777" w:rsidR="005B0DC0" w:rsidRPr="00B71A93" w:rsidRDefault="005B0DC0" w:rsidP="00B71A93">
      <w:pPr>
        <w:pStyle w:val="ListParagraph"/>
        <w:rPr>
          <w:b/>
          <w:bCs/>
        </w:rPr>
      </w:pPr>
    </w:p>
    <w:p w14:paraId="6F430679" w14:textId="4E2B602F" w:rsidR="00AD0D77" w:rsidRDefault="00AD0D77" w:rsidP="000A5979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Prepare a contingency table showing </w:t>
      </w:r>
      <w:r w:rsidR="00F46F43">
        <w:t xml:space="preserve">both of </w:t>
      </w:r>
      <w:r>
        <w:t xml:space="preserve">observed and expected frequencies of </w:t>
      </w:r>
      <w:proofErr w:type="spellStart"/>
      <w:r w:rsidR="003E15B8">
        <w:t>Recoded</w:t>
      </w:r>
      <w:r w:rsidR="009C0EDA">
        <w:t>polview</w:t>
      </w:r>
      <w:proofErr w:type="spellEnd"/>
      <w:r>
        <w:t xml:space="preserve"> (columns) by </w:t>
      </w:r>
      <w:r w:rsidR="00F46F43">
        <w:t>Recoded</w:t>
      </w:r>
      <w:r>
        <w:t xml:space="preserve">Q4 (rows) using </w:t>
      </w:r>
      <w:r w:rsidR="003E15B8">
        <w:t xml:space="preserve">the data </w:t>
      </w:r>
      <w:r>
        <w:t>PEW</w:t>
      </w:r>
      <w:r w:rsidR="00FB7B9A">
        <w:t xml:space="preserve">FILTER2 (You created this </w:t>
      </w:r>
      <w:r w:rsidR="001D35F3">
        <w:t xml:space="preserve">data </w:t>
      </w:r>
      <w:r w:rsidR="00FB7B9A">
        <w:t>following the instructions of Chi-square in SAS)</w:t>
      </w:r>
      <w:r w:rsidRPr="000A5979">
        <w:rPr>
          <w:b/>
          <w:bCs/>
        </w:rPr>
        <w:t>.</w:t>
      </w:r>
    </w:p>
    <w:p w14:paraId="7115CC07" w14:textId="1BB0A7D8" w:rsidR="00241DBA" w:rsidRPr="00241DBA" w:rsidRDefault="00241DBA" w:rsidP="00241DBA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5/5</w:t>
      </w:r>
    </w:p>
    <w:p w14:paraId="664D8A21" w14:textId="29E63FB8" w:rsidR="0064026B" w:rsidRDefault="00293860" w:rsidP="0064026B">
      <w:pPr>
        <w:pStyle w:val="ListParagraph"/>
        <w:rPr>
          <w:b/>
          <w:bCs/>
        </w:rPr>
      </w:pPr>
      <w:r w:rsidRPr="00293860">
        <w:rPr>
          <w:b/>
          <w:bCs/>
          <w:noProof/>
        </w:rPr>
        <w:drawing>
          <wp:inline distT="0" distB="0" distL="0" distR="0" wp14:anchorId="02800917" wp14:editId="0ACC9F82">
            <wp:extent cx="4046899" cy="2001091"/>
            <wp:effectExtent l="0" t="0" r="4445" b="571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758" cy="200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7359D" w14:textId="26DDC58A" w:rsidR="00183C1E" w:rsidRDefault="00451291" w:rsidP="0064026B">
      <w:pPr>
        <w:pStyle w:val="ListParagrap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B9ED06F" wp14:editId="5617C76F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00C76" w14:textId="2566359A" w:rsidR="00C028CB" w:rsidRDefault="00C028CB" w:rsidP="0064026B">
      <w:pPr>
        <w:pStyle w:val="ListParagraph"/>
        <w:rPr>
          <w:b/>
          <w:bCs/>
        </w:rPr>
      </w:pPr>
    </w:p>
    <w:p w14:paraId="5D2320D9" w14:textId="77777777" w:rsidR="00395781" w:rsidRDefault="00395781" w:rsidP="0064026B">
      <w:pPr>
        <w:pStyle w:val="ListParagraph"/>
        <w:rPr>
          <w:b/>
          <w:bCs/>
        </w:rPr>
      </w:pPr>
    </w:p>
    <w:p w14:paraId="48F61C1A" w14:textId="218508C9" w:rsidR="00D853A1" w:rsidRDefault="00C028CB" w:rsidP="0064026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07AEDBB1" wp14:editId="22B859D9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D3AB" w14:textId="77777777" w:rsidR="005B49BE" w:rsidRPr="000A5979" w:rsidRDefault="005B49BE" w:rsidP="0064026B">
      <w:pPr>
        <w:pStyle w:val="ListParagraph"/>
        <w:rPr>
          <w:b/>
          <w:bCs/>
        </w:rPr>
      </w:pPr>
    </w:p>
    <w:p w14:paraId="06419E01" w14:textId="77777777" w:rsidR="00180B8B" w:rsidRDefault="00180B8B" w:rsidP="00180B8B">
      <w:pPr>
        <w:pStyle w:val="ListParagraph"/>
        <w:spacing w:before="100" w:beforeAutospacing="1" w:after="100" w:afterAutospacing="1" w:line="240" w:lineRule="auto"/>
      </w:pPr>
    </w:p>
    <w:p w14:paraId="1F161E58" w14:textId="31041FB8" w:rsidR="00600367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State the null hypothesis and alternate hypothesis for this analysis.</w:t>
      </w:r>
    </w:p>
    <w:p w14:paraId="249C57F8" w14:textId="1B0EFF06" w:rsidR="0071541E" w:rsidRPr="00241DBA" w:rsidRDefault="00241DBA" w:rsidP="0071541E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 points</w:t>
      </w:r>
    </w:p>
    <w:p w14:paraId="4BFA307C" w14:textId="7B012C63" w:rsidR="00984820" w:rsidRDefault="00897FD8" w:rsidP="0071541E">
      <w:pPr>
        <w:pStyle w:val="ListParagraph"/>
        <w:spacing w:before="100" w:beforeAutospacing="1" w:after="100" w:afterAutospacing="1" w:line="240" w:lineRule="auto"/>
      </w:pPr>
      <w:r>
        <w:t>Null – H</w:t>
      </w:r>
      <w:proofErr w:type="gramStart"/>
      <w:r>
        <w:rPr>
          <w:vertAlign w:val="subscript"/>
        </w:rPr>
        <w:t xml:space="preserve">0 </w:t>
      </w:r>
      <w:r w:rsidR="00BA53A4">
        <w:rPr>
          <w:vertAlign w:val="subscript"/>
        </w:rPr>
        <w:t xml:space="preserve"> </w:t>
      </w:r>
      <w:r w:rsidR="00BA53A4">
        <w:t>=</w:t>
      </w:r>
      <w:proofErr w:type="gramEnd"/>
      <w:r w:rsidR="00BA53A4">
        <w:t xml:space="preserve"> </w:t>
      </w:r>
      <w:r w:rsidR="00EF344C">
        <w:t xml:space="preserve">There is relationship between the people’s preference to say political views to the people view on rivalry between US and china </w:t>
      </w:r>
      <w:r w:rsidR="0059438C">
        <w:t>confronting</w:t>
      </w:r>
      <w:r w:rsidR="00EF344C">
        <w:t xml:space="preserve"> to the cold war between them.</w:t>
      </w:r>
    </w:p>
    <w:p w14:paraId="550FD6EC" w14:textId="0B7307FF" w:rsidR="000A0EF1" w:rsidRDefault="000A0EF1" w:rsidP="0071541E">
      <w:pPr>
        <w:pStyle w:val="ListParagraph"/>
        <w:spacing w:before="100" w:beforeAutospacing="1" w:after="100" w:afterAutospacing="1" w:line="240" w:lineRule="auto"/>
      </w:pPr>
      <w:r>
        <w:lastRenderedPageBreak/>
        <w:t xml:space="preserve">Alternate </w:t>
      </w:r>
      <w:r w:rsidR="006C694A">
        <w:t>– H</w:t>
      </w:r>
      <w:r w:rsidR="006C694A">
        <w:rPr>
          <w:vertAlign w:val="subscript"/>
        </w:rPr>
        <w:t>A</w:t>
      </w:r>
      <w:r w:rsidR="006C694A">
        <w:t xml:space="preserve"> = There is</w:t>
      </w:r>
      <w:r w:rsidR="00611CD6">
        <w:t xml:space="preserve"> no</w:t>
      </w:r>
      <w:r w:rsidR="006C694A">
        <w:t xml:space="preserve"> relationship between the people’s preference to say political views to the people view on rivalry between US and china confronting to the cold war between them.</w:t>
      </w:r>
    </w:p>
    <w:p w14:paraId="1C42A6AB" w14:textId="77777777" w:rsidR="006C694A" w:rsidRPr="006C694A" w:rsidRDefault="006C694A" w:rsidP="0071541E">
      <w:pPr>
        <w:pStyle w:val="ListParagraph"/>
        <w:spacing w:before="100" w:beforeAutospacing="1" w:after="100" w:afterAutospacing="1" w:line="240" w:lineRule="auto"/>
      </w:pPr>
    </w:p>
    <w:p w14:paraId="5D730178" w14:textId="5B738996" w:rsidR="00871DCB" w:rsidRPr="00B3190E" w:rsidRDefault="00DD0B02" w:rsidP="009B22D5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P</w:t>
      </w:r>
      <w:r w:rsidR="009B57E6">
        <w:t>erform a C</w:t>
      </w:r>
      <w:r>
        <w:t>h</w:t>
      </w:r>
      <w:r w:rsidR="009B57E6">
        <w:t xml:space="preserve">i-Square </w:t>
      </w:r>
      <w:r>
        <w:t xml:space="preserve">test to answer the </w:t>
      </w:r>
      <w:r w:rsidR="00486637">
        <w:t>research question</w:t>
      </w:r>
      <w:r w:rsidR="009B57E6">
        <w:t xml:space="preserve">. </w:t>
      </w:r>
      <w:r w:rsidR="00DC179F">
        <w:t xml:space="preserve">Provide a screen shot of the table </w:t>
      </w:r>
      <w:r w:rsidR="00640CA1">
        <w:t xml:space="preserve">that contains the </w:t>
      </w:r>
      <w:r w:rsidR="00C9152E">
        <w:t>test results</w:t>
      </w:r>
      <w:r w:rsidR="00DC179F">
        <w:t>.</w:t>
      </w:r>
      <w:r w:rsidR="00D873D1">
        <w:t xml:space="preserve"> </w:t>
      </w:r>
      <w:r w:rsidR="003421C5" w:rsidRPr="00B34593">
        <w:rPr>
          <w:b/>
          <w:bCs/>
          <w:u w:val="single"/>
        </w:rPr>
        <w:t>Please make sure to include your name in the footer</w:t>
      </w:r>
      <w:r w:rsidR="003421C5">
        <w:rPr>
          <w:b/>
          <w:bCs/>
          <w:u w:val="single"/>
        </w:rPr>
        <w:t xml:space="preserve"> for this question</w:t>
      </w:r>
      <w:r w:rsidR="003421C5" w:rsidRPr="00B34593">
        <w:rPr>
          <w:b/>
          <w:bCs/>
          <w:u w:val="single"/>
        </w:rPr>
        <w:t>. Failure to complete this will result in no credit.</w:t>
      </w:r>
    </w:p>
    <w:p w14:paraId="7A723820" w14:textId="38C02906" w:rsidR="00B3190E" w:rsidRPr="00B3190E" w:rsidRDefault="00B3190E" w:rsidP="00E808F3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 points</w:t>
      </w:r>
    </w:p>
    <w:p w14:paraId="3F92954D" w14:textId="7576706E" w:rsidR="00251B28" w:rsidRDefault="00251B28" w:rsidP="00251B28">
      <w:pPr>
        <w:pStyle w:val="ListParagraph"/>
        <w:spacing w:before="100" w:beforeAutospacing="1" w:after="100" w:afterAutospacing="1" w:line="240" w:lineRule="auto"/>
      </w:pPr>
    </w:p>
    <w:p w14:paraId="5BC41469" w14:textId="1B7F152B" w:rsidR="00251B28" w:rsidRDefault="001612F6" w:rsidP="00251B28">
      <w:pPr>
        <w:pStyle w:val="ListParagraph"/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755BD48E" wp14:editId="721DE036">
            <wp:extent cx="5943600" cy="218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AC93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51EA93EC" w14:textId="5B5C175A" w:rsidR="002F2486" w:rsidRDefault="002F2486" w:rsidP="002F248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What is the critical </w:t>
      </w:r>
      <w:r w:rsidR="006C474E">
        <w:rPr>
          <w:rFonts w:ascii="Cambria Math" w:hAnsi="Cambria Math"/>
        </w:rPr>
        <w:t>χ</w:t>
      </w:r>
      <w:r w:rsidR="006C474E">
        <w:rPr>
          <w:vertAlign w:val="superscript"/>
        </w:rPr>
        <w:t>2</w:t>
      </w:r>
      <w:r>
        <w:t xml:space="preserve"> value for this problem at the 0.05 significance level (you can use a Chi-square table or the Chi-square Distribution in </w:t>
      </w:r>
      <w:hyperlink r:id="rId18" w:history="1">
        <w:r w:rsidRPr="00E67976">
          <w:rPr>
            <w:rStyle w:val="Hyperlink"/>
          </w:rPr>
          <w:t>https://gallery.shinyapps.io/dist_calc/</w:t>
        </w:r>
      </w:hyperlink>
      <w:r>
        <w:t>)?</w:t>
      </w:r>
    </w:p>
    <w:p w14:paraId="3A8CA571" w14:textId="3F55C891" w:rsidR="00416B70" w:rsidRPr="00E808F3" w:rsidRDefault="00E808F3" w:rsidP="00416B70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 points</w:t>
      </w:r>
    </w:p>
    <w:p w14:paraId="065606BE" w14:textId="17B17E7F" w:rsidR="00C6438A" w:rsidRPr="006C474E" w:rsidRDefault="006C474E" w:rsidP="00416B70">
      <w:pPr>
        <w:pStyle w:val="ListParagraph"/>
        <w:spacing w:before="100" w:beforeAutospacing="1" w:after="100" w:afterAutospacing="1" w:line="240" w:lineRule="auto"/>
      </w:pPr>
      <w:r>
        <w:t xml:space="preserve">Degree of freedom for chi square is </w:t>
      </w:r>
      <w:proofErr w:type="gramStart"/>
      <w:r>
        <w:t>2 ,</w:t>
      </w:r>
      <w:proofErr w:type="gramEnd"/>
      <w:r>
        <w:t xml:space="preserve"> and critical value for </w:t>
      </w:r>
      <w:r>
        <w:rPr>
          <w:rFonts w:ascii="Cambria Math" w:hAnsi="Cambria Math"/>
        </w:rPr>
        <w:t>χ</w:t>
      </w:r>
      <w:r>
        <w:rPr>
          <w:vertAlign w:val="superscript"/>
        </w:rPr>
        <w:t xml:space="preserve">2 </w:t>
      </w:r>
      <w:r>
        <w:t>in table Chi-square i</w:t>
      </w:r>
      <w:r w:rsidR="00723C38">
        <w:t xml:space="preserve">s </w:t>
      </w:r>
      <w:r w:rsidR="00B4354A">
        <w:t>5.99</w:t>
      </w:r>
      <w:r w:rsidR="00CD79E2">
        <w:t>14</w:t>
      </w:r>
    </w:p>
    <w:p w14:paraId="69026689" w14:textId="77777777" w:rsidR="002949AB" w:rsidRDefault="002949AB" w:rsidP="002949AB">
      <w:pPr>
        <w:pStyle w:val="ListParagraph"/>
        <w:spacing w:before="100" w:beforeAutospacing="1" w:after="100" w:afterAutospacing="1" w:line="240" w:lineRule="auto"/>
      </w:pPr>
    </w:p>
    <w:p w14:paraId="6BD7F139" w14:textId="0494B170" w:rsidR="003D3B32" w:rsidRDefault="00112C55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How do we decide the significance</w:t>
      </w:r>
      <w:r w:rsidR="00EC262F">
        <w:t xml:space="preserve"> using the critical value</w:t>
      </w:r>
      <w:r w:rsidR="008F3E89">
        <w:t xml:space="preserve"> </w:t>
      </w:r>
      <w:r w:rsidR="005B4E45">
        <w:t>or</w:t>
      </w:r>
      <w:r w:rsidR="008F3E89">
        <w:t xml:space="preserve"> p value</w:t>
      </w:r>
      <w:r w:rsidR="0021750E">
        <w:t>?</w:t>
      </w:r>
    </w:p>
    <w:p w14:paraId="51C65730" w14:textId="5B1DDFA4" w:rsidR="002949AB" w:rsidRPr="004B21A8" w:rsidRDefault="004B21A8" w:rsidP="002949AB">
      <w:pPr>
        <w:pStyle w:val="ListParagraph"/>
        <w:rPr>
          <w:color w:val="FF0000"/>
        </w:rPr>
      </w:pPr>
      <w:r>
        <w:rPr>
          <w:color w:val="FF0000"/>
        </w:rPr>
        <w:t>5/5 points</w:t>
      </w:r>
    </w:p>
    <w:p w14:paraId="69F564D6" w14:textId="22131DFC" w:rsidR="00D969F8" w:rsidRDefault="00947854" w:rsidP="002949AB">
      <w:pPr>
        <w:pStyle w:val="ListParagraph"/>
      </w:pPr>
      <w:r>
        <w:t>We can decide the significance using the Critical value. The significance for the critical value 5.9914 is 0.05.</w:t>
      </w:r>
    </w:p>
    <w:p w14:paraId="0DEE1A69" w14:textId="77777777" w:rsidR="00706383" w:rsidRDefault="00706383" w:rsidP="002949AB">
      <w:pPr>
        <w:pStyle w:val="ListParagraph"/>
      </w:pPr>
    </w:p>
    <w:p w14:paraId="01790CBE" w14:textId="77777777" w:rsidR="00706383" w:rsidRDefault="00706383" w:rsidP="002949AB">
      <w:pPr>
        <w:pStyle w:val="ListParagraph"/>
      </w:pPr>
    </w:p>
    <w:p w14:paraId="1B10EF92" w14:textId="6DAADE87" w:rsidR="005E607A" w:rsidRDefault="00DC179F" w:rsidP="00600367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Based on the results do you reject or fail to reject the null hypothesis</w:t>
      </w:r>
      <w:r w:rsidR="004831F9">
        <w:t xml:space="preserve"> and how</w:t>
      </w:r>
      <w:r>
        <w:t>?</w:t>
      </w:r>
    </w:p>
    <w:p w14:paraId="4F27D0C3" w14:textId="6B9E9E6C" w:rsidR="00947854" w:rsidRPr="00972838" w:rsidRDefault="00972838" w:rsidP="00947854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 points</w:t>
      </w:r>
    </w:p>
    <w:p w14:paraId="2AD08CDE" w14:textId="04F6E5FA" w:rsidR="00642D83" w:rsidRDefault="006D2728" w:rsidP="00947854">
      <w:pPr>
        <w:pStyle w:val="ListParagraph"/>
        <w:spacing w:before="100" w:beforeAutospacing="1" w:after="100" w:afterAutospacing="1" w:line="240" w:lineRule="auto"/>
      </w:pPr>
      <w:r>
        <w:t>We reject the null hypothesis if our chi-square calculated value</w:t>
      </w:r>
      <w:r w:rsidR="00BC22D6">
        <w:t xml:space="preserve"> </w:t>
      </w:r>
      <w:r>
        <w:t xml:space="preserve">(8.4568) is </w:t>
      </w:r>
      <w:r w:rsidR="00E26AC8">
        <w:t>greater than the critical chi square value (5.9914). And fail to reject if its calculated value is less than critical value.</w:t>
      </w:r>
    </w:p>
    <w:p w14:paraId="35104B9F" w14:textId="7B6A4D51" w:rsidR="00E26AC8" w:rsidRDefault="00E26AC8" w:rsidP="00947854">
      <w:pPr>
        <w:pStyle w:val="ListParagraph"/>
        <w:spacing w:before="100" w:beforeAutospacing="1" w:after="100" w:afterAutospacing="1" w:line="240" w:lineRule="auto"/>
      </w:pPr>
      <w:r>
        <w:t xml:space="preserve">Here in our case </w:t>
      </w:r>
      <w:r w:rsidR="003F7860">
        <w:t>w</w:t>
      </w:r>
      <w:r>
        <w:t xml:space="preserve">e can reject our null hypothesis as the calculated chi-square value is greater than critical chi square </w:t>
      </w:r>
      <w:r w:rsidR="004950CD">
        <w:t>we got.</w:t>
      </w:r>
    </w:p>
    <w:p w14:paraId="4A61292C" w14:textId="77777777" w:rsidR="002949AB" w:rsidRDefault="002949AB" w:rsidP="002949AB">
      <w:pPr>
        <w:pStyle w:val="ListParagraph"/>
      </w:pPr>
    </w:p>
    <w:p w14:paraId="637640DB" w14:textId="6597E104" w:rsidR="006F6D47" w:rsidRDefault="00DC179F" w:rsidP="005E607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 w:rsidRPr="00DC179F">
        <w:t xml:space="preserve">In one sentence, interpret the findings (i.e., </w:t>
      </w:r>
      <w:r w:rsidR="00D01B6E">
        <w:t>Do</w:t>
      </w:r>
      <w:r w:rsidR="00100CCE">
        <w:t xml:space="preserve"> </w:t>
      </w:r>
      <w:r w:rsidR="00D21767">
        <w:t xml:space="preserve">you find a relationship between </w:t>
      </w:r>
      <w:r w:rsidR="00100CCE">
        <w:t>people’s</w:t>
      </w:r>
      <w:r w:rsidR="00D01B6E">
        <w:t xml:space="preserve"> political views </w:t>
      </w:r>
      <w:r w:rsidR="00D21767">
        <w:t>and</w:t>
      </w:r>
      <w:r w:rsidR="00100CCE">
        <w:t xml:space="preserve"> their</w:t>
      </w:r>
      <w:r w:rsidRPr="00DC179F">
        <w:t xml:space="preserve"> view</w:t>
      </w:r>
      <w:r w:rsidR="00100CCE">
        <w:t>s</w:t>
      </w:r>
      <w:r w:rsidRPr="00DC179F">
        <w:t xml:space="preserve"> about the likelihood of current rivalry between China and </w:t>
      </w:r>
      <w:r w:rsidR="00D21767">
        <w:t xml:space="preserve">the </w:t>
      </w:r>
      <w:r w:rsidR="001D7FDA">
        <w:t>US</w:t>
      </w:r>
      <w:r w:rsidRPr="00DC179F">
        <w:t xml:space="preserve"> turning into a confrontation resembling the Cold War?) </w:t>
      </w:r>
    </w:p>
    <w:p w14:paraId="0EA03C95" w14:textId="4A9C9B18" w:rsidR="00867B31" w:rsidRPr="00867B31" w:rsidRDefault="00867B31" w:rsidP="00867B31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</w:t>
      </w:r>
    </w:p>
    <w:p w14:paraId="7AD8CEF7" w14:textId="100F67A6" w:rsidR="00E06EB5" w:rsidRDefault="00E06EB5" w:rsidP="00E06EB5">
      <w:pPr>
        <w:pStyle w:val="ListParagraph"/>
        <w:spacing w:before="100" w:beforeAutospacing="1" w:after="100" w:afterAutospacing="1" w:line="240" w:lineRule="auto"/>
      </w:pPr>
    </w:p>
    <w:p w14:paraId="3A07F57D" w14:textId="0029A645" w:rsidR="008E0C75" w:rsidRDefault="008E0C75" w:rsidP="00E06EB5">
      <w:pPr>
        <w:pStyle w:val="ListParagraph"/>
        <w:spacing w:before="100" w:beforeAutospacing="1" w:after="100" w:afterAutospacing="1" w:line="240" w:lineRule="auto"/>
      </w:pPr>
      <w:r>
        <w:lastRenderedPageBreak/>
        <w:t xml:space="preserve">From the above question we rejected the </w:t>
      </w:r>
      <w:r w:rsidR="004B6DA8">
        <w:t xml:space="preserve">null hypothesis, </w:t>
      </w:r>
      <w:r w:rsidR="008714AE">
        <w:t>which</w:t>
      </w:r>
      <w:r w:rsidR="004B6DA8">
        <w:t xml:space="preserve"> means there is </w:t>
      </w:r>
      <w:r w:rsidR="00002062">
        <w:t>no</w:t>
      </w:r>
      <w:r w:rsidR="004B6DA8">
        <w:t xml:space="preserve"> good </w:t>
      </w:r>
      <w:r w:rsidR="00EA28D3">
        <w:t>relationship</w:t>
      </w:r>
      <w:r w:rsidR="004B6DA8">
        <w:t xml:space="preserve"> between people’s political view and their view about the war between china and the us turning to cold war.</w:t>
      </w:r>
      <w:r w:rsidR="008714AE">
        <w:t xml:space="preserve"> People preference on the political views has</w:t>
      </w:r>
      <w:r w:rsidR="00A764B8">
        <w:t xml:space="preserve"> no</w:t>
      </w:r>
      <w:r w:rsidR="008714AE">
        <w:t xml:space="preserve"> impact on the war between </w:t>
      </w:r>
      <w:r w:rsidR="00CF35B3">
        <w:t>china and US</w:t>
      </w:r>
    </w:p>
    <w:p w14:paraId="4DB2C92B" w14:textId="77777777" w:rsidR="008714AE" w:rsidRPr="005E607A" w:rsidRDefault="008714AE" w:rsidP="00E06EB5">
      <w:pPr>
        <w:pStyle w:val="ListParagraph"/>
        <w:spacing w:before="100" w:beforeAutospacing="1" w:after="100" w:afterAutospacing="1" w:line="240" w:lineRule="auto"/>
      </w:pPr>
    </w:p>
    <w:p w14:paraId="6C392CE4" w14:textId="77777777" w:rsidR="002949AB" w:rsidRDefault="002949AB" w:rsidP="002949AB">
      <w:pPr>
        <w:pStyle w:val="ListParagraph"/>
      </w:pPr>
    </w:p>
    <w:p w14:paraId="768A7402" w14:textId="416EBDB0" w:rsidR="00462048" w:rsidRPr="000D7607" w:rsidRDefault="0071541E" w:rsidP="006B4C20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color w:val="FF0000"/>
        </w:rPr>
      </w:pPr>
      <w:r>
        <w:t>Provide an interpretation of the Cramer’s V (</w:t>
      </w:r>
      <w:r w:rsidRPr="0071541E">
        <w:t>strong, weak or no relationship</w:t>
      </w:r>
      <w:r>
        <w:t>)</w:t>
      </w:r>
      <w:r w:rsidR="000674E0">
        <w:t xml:space="preserve"> on the two variables</w:t>
      </w:r>
      <w:r>
        <w:t>.</w:t>
      </w:r>
    </w:p>
    <w:p w14:paraId="506FE9AB" w14:textId="3EF9F437" w:rsidR="000D7607" w:rsidRPr="000D7607" w:rsidRDefault="000D7607" w:rsidP="000D7607">
      <w:pPr>
        <w:pStyle w:val="ListParagraph"/>
        <w:spacing w:before="100" w:beforeAutospacing="1" w:after="100" w:afterAutospacing="1" w:line="240" w:lineRule="auto"/>
        <w:rPr>
          <w:color w:val="FF0000"/>
        </w:rPr>
      </w:pPr>
      <w:r>
        <w:rPr>
          <w:color w:val="FF0000"/>
        </w:rPr>
        <w:t>5/5</w:t>
      </w:r>
    </w:p>
    <w:p w14:paraId="728F30BD" w14:textId="5AB69389" w:rsidR="006B4C20" w:rsidRPr="008E265D" w:rsidRDefault="00EA28D3" w:rsidP="008E265D">
      <w:pPr>
        <w:pStyle w:val="ListParagraph"/>
        <w:spacing w:before="100" w:beforeAutospacing="1" w:after="100" w:afterAutospacing="1" w:line="240" w:lineRule="auto"/>
        <w:rPr>
          <w:color w:val="000000" w:themeColor="text1"/>
        </w:rPr>
      </w:pPr>
      <w:r>
        <w:rPr>
          <w:color w:val="000000" w:themeColor="text1"/>
        </w:rPr>
        <w:t xml:space="preserve">There is very weak relationship between the political views and the likelihood of </w:t>
      </w:r>
      <w:r w:rsidR="00245F08">
        <w:rPr>
          <w:color w:val="000000" w:themeColor="text1"/>
        </w:rPr>
        <w:t>rivalry</w:t>
      </w:r>
      <w:r>
        <w:rPr>
          <w:color w:val="000000" w:themeColor="text1"/>
        </w:rPr>
        <w:t xml:space="preserve"> between US and china con</w:t>
      </w:r>
      <w:r w:rsidR="00245F08">
        <w:rPr>
          <w:color w:val="000000" w:themeColor="text1"/>
        </w:rPr>
        <w:t>fronting to the cold war between them</w:t>
      </w:r>
      <w:r w:rsidR="008E265D">
        <w:rPr>
          <w:color w:val="000000" w:themeColor="text1"/>
        </w:rPr>
        <w:t>.</w:t>
      </w:r>
    </w:p>
    <w:sectPr w:rsidR="006B4C20" w:rsidRPr="008E265D">
      <w:footerReference w:type="even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699213" w14:textId="77777777" w:rsidR="007D0D37" w:rsidRDefault="007D0D37" w:rsidP="00EF4B69">
      <w:pPr>
        <w:spacing w:after="0" w:line="240" w:lineRule="auto"/>
      </w:pPr>
      <w:r>
        <w:separator/>
      </w:r>
    </w:p>
  </w:endnote>
  <w:endnote w:type="continuationSeparator" w:id="0">
    <w:p w14:paraId="7BE52BF5" w14:textId="77777777" w:rsidR="007D0D37" w:rsidRDefault="007D0D37" w:rsidP="00EF4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811711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D31F72D" w14:textId="5EE3D83C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227D563" w14:textId="77777777" w:rsidR="00EF4B69" w:rsidRDefault="00EF4B69" w:rsidP="00EF4B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594269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04A1C9A" w14:textId="54E7BFC6" w:rsidR="00EF4B69" w:rsidRDefault="00EF4B69" w:rsidP="008A02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015403" w14:textId="61178B98" w:rsidR="00421B57" w:rsidRDefault="00421B57" w:rsidP="00EF4B69">
    <w:pPr>
      <w:pStyle w:val="Footer"/>
      <w:ind w:right="360"/>
    </w:pPr>
    <w:r>
      <w:t>Udayraj Suthapalli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B01E0" w14:textId="77777777" w:rsidR="007D0D37" w:rsidRDefault="007D0D37" w:rsidP="00EF4B69">
      <w:pPr>
        <w:spacing w:after="0" w:line="240" w:lineRule="auto"/>
      </w:pPr>
      <w:r>
        <w:separator/>
      </w:r>
    </w:p>
  </w:footnote>
  <w:footnote w:type="continuationSeparator" w:id="0">
    <w:p w14:paraId="4EF5FD07" w14:textId="77777777" w:rsidR="007D0D37" w:rsidRDefault="007D0D37" w:rsidP="00EF4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442E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024D6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31A2A"/>
    <w:multiLevelType w:val="hybridMultilevel"/>
    <w:tmpl w:val="83A84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F72F08"/>
    <w:multiLevelType w:val="hybridMultilevel"/>
    <w:tmpl w:val="E4C05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4561A"/>
    <w:multiLevelType w:val="hybridMultilevel"/>
    <w:tmpl w:val="454CE5E4"/>
    <w:lvl w:ilvl="0" w:tplc="DE5C33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70EBE"/>
    <w:multiLevelType w:val="hybridMultilevel"/>
    <w:tmpl w:val="98D6D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1C37E07"/>
    <w:multiLevelType w:val="hybridMultilevel"/>
    <w:tmpl w:val="3FCE21E0"/>
    <w:lvl w:ilvl="0" w:tplc="0D6AEA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206858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5CB14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A8F66A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7E832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A6A85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F581B3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C81F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0CBF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50E480D"/>
    <w:multiLevelType w:val="hybridMultilevel"/>
    <w:tmpl w:val="310E4EB4"/>
    <w:lvl w:ilvl="0" w:tplc="A6B270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C7CDC"/>
    <w:multiLevelType w:val="hybridMultilevel"/>
    <w:tmpl w:val="E47E3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C6EB4"/>
    <w:multiLevelType w:val="hybridMultilevel"/>
    <w:tmpl w:val="4C4C95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2D4187"/>
    <w:multiLevelType w:val="hybridMultilevel"/>
    <w:tmpl w:val="BECADDDE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EC0335"/>
    <w:multiLevelType w:val="hybridMultilevel"/>
    <w:tmpl w:val="602AB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485A72"/>
    <w:multiLevelType w:val="hybridMultilevel"/>
    <w:tmpl w:val="8494A1F2"/>
    <w:lvl w:ilvl="0" w:tplc="67F826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4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211"/>
    <w:rsid w:val="00000B6D"/>
    <w:rsid w:val="0000162F"/>
    <w:rsid w:val="00002062"/>
    <w:rsid w:val="0000788E"/>
    <w:rsid w:val="00012FF2"/>
    <w:rsid w:val="00014B09"/>
    <w:rsid w:val="0002393B"/>
    <w:rsid w:val="00035BB7"/>
    <w:rsid w:val="00040BEC"/>
    <w:rsid w:val="00041C43"/>
    <w:rsid w:val="000433FB"/>
    <w:rsid w:val="000553CA"/>
    <w:rsid w:val="00064E82"/>
    <w:rsid w:val="000674E0"/>
    <w:rsid w:val="000734C4"/>
    <w:rsid w:val="00080BFF"/>
    <w:rsid w:val="000826B1"/>
    <w:rsid w:val="00095FB4"/>
    <w:rsid w:val="000A0EF1"/>
    <w:rsid w:val="000A2551"/>
    <w:rsid w:val="000A5979"/>
    <w:rsid w:val="000A5B49"/>
    <w:rsid w:val="000A7C0A"/>
    <w:rsid w:val="000B4D57"/>
    <w:rsid w:val="000C4D34"/>
    <w:rsid w:val="000D351B"/>
    <w:rsid w:val="000D7607"/>
    <w:rsid w:val="001003EB"/>
    <w:rsid w:val="00100CCE"/>
    <w:rsid w:val="00100F0D"/>
    <w:rsid w:val="00112C55"/>
    <w:rsid w:val="00124F47"/>
    <w:rsid w:val="001333A5"/>
    <w:rsid w:val="00134EC9"/>
    <w:rsid w:val="0013502D"/>
    <w:rsid w:val="00144CA4"/>
    <w:rsid w:val="001538DF"/>
    <w:rsid w:val="001575BD"/>
    <w:rsid w:val="001577F0"/>
    <w:rsid w:val="00157DA4"/>
    <w:rsid w:val="001612F6"/>
    <w:rsid w:val="00170FAF"/>
    <w:rsid w:val="0017596F"/>
    <w:rsid w:val="00180B8B"/>
    <w:rsid w:val="00183C1E"/>
    <w:rsid w:val="001A4913"/>
    <w:rsid w:val="001A4FBA"/>
    <w:rsid w:val="001B74DB"/>
    <w:rsid w:val="001C34C5"/>
    <w:rsid w:val="001D35F3"/>
    <w:rsid w:val="001D7FDA"/>
    <w:rsid w:val="001E5547"/>
    <w:rsid w:val="001F2B69"/>
    <w:rsid w:val="0020575E"/>
    <w:rsid w:val="0021464D"/>
    <w:rsid w:val="0021750E"/>
    <w:rsid w:val="002238CD"/>
    <w:rsid w:val="00223AEE"/>
    <w:rsid w:val="00223BC9"/>
    <w:rsid w:val="002305D3"/>
    <w:rsid w:val="00231BBF"/>
    <w:rsid w:val="00233D07"/>
    <w:rsid w:val="00241DBA"/>
    <w:rsid w:val="00245F08"/>
    <w:rsid w:val="00251B28"/>
    <w:rsid w:val="00254034"/>
    <w:rsid w:val="0025421B"/>
    <w:rsid w:val="00261042"/>
    <w:rsid w:val="00267AF6"/>
    <w:rsid w:val="002935BE"/>
    <w:rsid w:val="00293860"/>
    <w:rsid w:val="002949AB"/>
    <w:rsid w:val="002A126D"/>
    <w:rsid w:val="002A64C9"/>
    <w:rsid w:val="002D7292"/>
    <w:rsid w:val="002F2486"/>
    <w:rsid w:val="002F2E44"/>
    <w:rsid w:val="002F33A9"/>
    <w:rsid w:val="00306D6A"/>
    <w:rsid w:val="003213EA"/>
    <w:rsid w:val="00340162"/>
    <w:rsid w:val="003421C5"/>
    <w:rsid w:val="00343102"/>
    <w:rsid w:val="00343DB8"/>
    <w:rsid w:val="0034522A"/>
    <w:rsid w:val="0035260C"/>
    <w:rsid w:val="003603B9"/>
    <w:rsid w:val="00360BFA"/>
    <w:rsid w:val="00364B01"/>
    <w:rsid w:val="003835FA"/>
    <w:rsid w:val="00384D4E"/>
    <w:rsid w:val="00386DD1"/>
    <w:rsid w:val="00393C86"/>
    <w:rsid w:val="00395781"/>
    <w:rsid w:val="003C02C0"/>
    <w:rsid w:val="003D3B32"/>
    <w:rsid w:val="003E15B8"/>
    <w:rsid w:val="003E716A"/>
    <w:rsid w:val="003F4152"/>
    <w:rsid w:val="003F7860"/>
    <w:rsid w:val="00402CF7"/>
    <w:rsid w:val="00410481"/>
    <w:rsid w:val="0041268E"/>
    <w:rsid w:val="00416B70"/>
    <w:rsid w:val="00420155"/>
    <w:rsid w:val="00421B57"/>
    <w:rsid w:val="004363FA"/>
    <w:rsid w:val="00443D7D"/>
    <w:rsid w:val="00447ECC"/>
    <w:rsid w:val="00451291"/>
    <w:rsid w:val="00453036"/>
    <w:rsid w:val="00462048"/>
    <w:rsid w:val="00462FEC"/>
    <w:rsid w:val="00471F3B"/>
    <w:rsid w:val="0047399A"/>
    <w:rsid w:val="00482F75"/>
    <w:rsid w:val="004831F9"/>
    <w:rsid w:val="00486637"/>
    <w:rsid w:val="004950CD"/>
    <w:rsid w:val="00497463"/>
    <w:rsid w:val="004A03D6"/>
    <w:rsid w:val="004A24C9"/>
    <w:rsid w:val="004B21A8"/>
    <w:rsid w:val="004B6DA8"/>
    <w:rsid w:val="004C67E6"/>
    <w:rsid w:val="004D4B1A"/>
    <w:rsid w:val="004D76FF"/>
    <w:rsid w:val="004F4264"/>
    <w:rsid w:val="00500916"/>
    <w:rsid w:val="00510239"/>
    <w:rsid w:val="00510D16"/>
    <w:rsid w:val="00510F87"/>
    <w:rsid w:val="00513AA7"/>
    <w:rsid w:val="00515B86"/>
    <w:rsid w:val="00523382"/>
    <w:rsid w:val="005276F1"/>
    <w:rsid w:val="00535937"/>
    <w:rsid w:val="005368E2"/>
    <w:rsid w:val="00554B22"/>
    <w:rsid w:val="00561639"/>
    <w:rsid w:val="00565FBF"/>
    <w:rsid w:val="00566F22"/>
    <w:rsid w:val="00591905"/>
    <w:rsid w:val="0059438C"/>
    <w:rsid w:val="005A1DFC"/>
    <w:rsid w:val="005A2B6D"/>
    <w:rsid w:val="005B0DC0"/>
    <w:rsid w:val="005B3557"/>
    <w:rsid w:val="005B49BE"/>
    <w:rsid w:val="005B4E45"/>
    <w:rsid w:val="005D0E62"/>
    <w:rsid w:val="005D1088"/>
    <w:rsid w:val="005D326A"/>
    <w:rsid w:val="005D5C58"/>
    <w:rsid w:val="005E4BA1"/>
    <w:rsid w:val="005E607A"/>
    <w:rsid w:val="005F0D54"/>
    <w:rsid w:val="005F1588"/>
    <w:rsid w:val="005F2DB6"/>
    <w:rsid w:val="005F4492"/>
    <w:rsid w:val="005F596B"/>
    <w:rsid w:val="005F7446"/>
    <w:rsid w:val="00600367"/>
    <w:rsid w:val="00611719"/>
    <w:rsid w:val="00611CD6"/>
    <w:rsid w:val="006214E7"/>
    <w:rsid w:val="00621AC2"/>
    <w:rsid w:val="00623211"/>
    <w:rsid w:val="00634ED2"/>
    <w:rsid w:val="0064010B"/>
    <w:rsid w:val="0064026B"/>
    <w:rsid w:val="00640CA1"/>
    <w:rsid w:val="006428B1"/>
    <w:rsid w:val="00642D83"/>
    <w:rsid w:val="006444C9"/>
    <w:rsid w:val="00653CBE"/>
    <w:rsid w:val="00660555"/>
    <w:rsid w:val="006667D8"/>
    <w:rsid w:val="00695BE3"/>
    <w:rsid w:val="00697E58"/>
    <w:rsid w:val="006B3293"/>
    <w:rsid w:val="006B3502"/>
    <w:rsid w:val="006B4C20"/>
    <w:rsid w:val="006C474E"/>
    <w:rsid w:val="006C694A"/>
    <w:rsid w:val="006D0D75"/>
    <w:rsid w:val="006D2728"/>
    <w:rsid w:val="006D5080"/>
    <w:rsid w:val="006D58DD"/>
    <w:rsid w:val="006E0B4C"/>
    <w:rsid w:val="006E1F76"/>
    <w:rsid w:val="006E2140"/>
    <w:rsid w:val="006E28D2"/>
    <w:rsid w:val="006F3399"/>
    <w:rsid w:val="006F6D47"/>
    <w:rsid w:val="00700699"/>
    <w:rsid w:val="00706383"/>
    <w:rsid w:val="0071541E"/>
    <w:rsid w:val="007172FE"/>
    <w:rsid w:val="00723C38"/>
    <w:rsid w:val="00725A9E"/>
    <w:rsid w:val="0073124A"/>
    <w:rsid w:val="00737C35"/>
    <w:rsid w:val="0074442E"/>
    <w:rsid w:val="00747C2F"/>
    <w:rsid w:val="00747DD9"/>
    <w:rsid w:val="00754E35"/>
    <w:rsid w:val="007651EE"/>
    <w:rsid w:val="00781C5D"/>
    <w:rsid w:val="00781CEB"/>
    <w:rsid w:val="00787C80"/>
    <w:rsid w:val="007927F4"/>
    <w:rsid w:val="0079302E"/>
    <w:rsid w:val="007A2482"/>
    <w:rsid w:val="007A62F6"/>
    <w:rsid w:val="007B220A"/>
    <w:rsid w:val="007B6D63"/>
    <w:rsid w:val="007C168F"/>
    <w:rsid w:val="007D0D37"/>
    <w:rsid w:val="007D3240"/>
    <w:rsid w:val="007E0B34"/>
    <w:rsid w:val="007E0FC4"/>
    <w:rsid w:val="007F55FE"/>
    <w:rsid w:val="00802C31"/>
    <w:rsid w:val="00803A20"/>
    <w:rsid w:val="00804E5A"/>
    <w:rsid w:val="00805884"/>
    <w:rsid w:val="00805DE9"/>
    <w:rsid w:val="008176DC"/>
    <w:rsid w:val="008268BA"/>
    <w:rsid w:val="0083183B"/>
    <w:rsid w:val="008333B0"/>
    <w:rsid w:val="00855814"/>
    <w:rsid w:val="00856F8D"/>
    <w:rsid w:val="00864637"/>
    <w:rsid w:val="00866494"/>
    <w:rsid w:val="00867497"/>
    <w:rsid w:val="00867B31"/>
    <w:rsid w:val="008710DE"/>
    <w:rsid w:val="008714AE"/>
    <w:rsid w:val="00871DCB"/>
    <w:rsid w:val="00874874"/>
    <w:rsid w:val="00874A44"/>
    <w:rsid w:val="00880CB3"/>
    <w:rsid w:val="008815DF"/>
    <w:rsid w:val="0088219A"/>
    <w:rsid w:val="00884AA5"/>
    <w:rsid w:val="00887BB7"/>
    <w:rsid w:val="00890FEE"/>
    <w:rsid w:val="00891BD8"/>
    <w:rsid w:val="00892EC7"/>
    <w:rsid w:val="008961C9"/>
    <w:rsid w:val="00897FD8"/>
    <w:rsid w:val="008C62AE"/>
    <w:rsid w:val="008E0740"/>
    <w:rsid w:val="008E0C75"/>
    <w:rsid w:val="008E265D"/>
    <w:rsid w:val="008F3E89"/>
    <w:rsid w:val="0090133A"/>
    <w:rsid w:val="009178CD"/>
    <w:rsid w:val="00923145"/>
    <w:rsid w:val="00926A45"/>
    <w:rsid w:val="00931CEC"/>
    <w:rsid w:val="00937382"/>
    <w:rsid w:val="009401C6"/>
    <w:rsid w:val="00942E77"/>
    <w:rsid w:val="00947854"/>
    <w:rsid w:val="00950A41"/>
    <w:rsid w:val="00952E50"/>
    <w:rsid w:val="00972838"/>
    <w:rsid w:val="009767A0"/>
    <w:rsid w:val="00981496"/>
    <w:rsid w:val="00983F23"/>
    <w:rsid w:val="009842BD"/>
    <w:rsid w:val="00984815"/>
    <w:rsid w:val="00984820"/>
    <w:rsid w:val="00984FE7"/>
    <w:rsid w:val="009A521C"/>
    <w:rsid w:val="009B15AB"/>
    <w:rsid w:val="009B22D5"/>
    <w:rsid w:val="009B360B"/>
    <w:rsid w:val="009B3BFE"/>
    <w:rsid w:val="009B57E6"/>
    <w:rsid w:val="009C0EDA"/>
    <w:rsid w:val="009C71F0"/>
    <w:rsid w:val="009D4E5F"/>
    <w:rsid w:val="009D679F"/>
    <w:rsid w:val="009E3075"/>
    <w:rsid w:val="009E5A8F"/>
    <w:rsid w:val="009F20D0"/>
    <w:rsid w:val="00A0269B"/>
    <w:rsid w:val="00A05FD5"/>
    <w:rsid w:val="00A2089B"/>
    <w:rsid w:val="00A33CC6"/>
    <w:rsid w:val="00A37930"/>
    <w:rsid w:val="00A43453"/>
    <w:rsid w:val="00A4543C"/>
    <w:rsid w:val="00A47198"/>
    <w:rsid w:val="00A61346"/>
    <w:rsid w:val="00A709C7"/>
    <w:rsid w:val="00A730C4"/>
    <w:rsid w:val="00A75E0C"/>
    <w:rsid w:val="00A764B8"/>
    <w:rsid w:val="00A83A12"/>
    <w:rsid w:val="00AA0432"/>
    <w:rsid w:val="00AA3128"/>
    <w:rsid w:val="00AA60F9"/>
    <w:rsid w:val="00AA7AE1"/>
    <w:rsid w:val="00AB0728"/>
    <w:rsid w:val="00AB60AE"/>
    <w:rsid w:val="00AD0D77"/>
    <w:rsid w:val="00AD0F40"/>
    <w:rsid w:val="00AE70B4"/>
    <w:rsid w:val="00B022FE"/>
    <w:rsid w:val="00B04855"/>
    <w:rsid w:val="00B0581E"/>
    <w:rsid w:val="00B1679F"/>
    <w:rsid w:val="00B3190E"/>
    <w:rsid w:val="00B32A29"/>
    <w:rsid w:val="00B34593"/>
    <w:rsid w:val="00B34D96"/>
    <w:rsid w:val="00B413B0"/>
    <w:rsid w:val="00B42367"/>
    <w:rsid w:val="00B432F9"/>
    <w:rsid w:val="00B4354A"/>
    <w:rsid w:val="00B47072"/>
    <w:rsid w:val="00B56430"/>
    <w:rsid w:val="00B5763A"/>
    <w:rsid w:val="00B60EF7"/>
    <w:rsid w:val="00B654EF"/>
    <w:rsid w:val="00B6593E"/>
    <w:rsid w:val="00B669AA"/>
    <w:rsid w:val="00B67206"/>
    <w:rsid w:val="00B71A93"/>
    <w:rsid w:val="00B73011"/>
    <w:rsid w:val="00B74880"/>
    <w:rsid w:val="00B82FA2"/>
    <w:rsid w:val="00B85564"/>
    <w:rsid w:val="00B90808"/>
    <w:rsid w:val="00B940E6"/>
    <w:rsid w:val="00BA0248"/>
    <w:rsid w:val="00BA53A4"/>
    <w:rsid w:val="00BB08EA"/>
    <w:rsid w:val="00BC22D6"/>
    <w:rsid w:val="00BC233C"/>
    <w:rsid w:val="00BE36EF"/>
    <w:rsid w:val="00C028CB"/>
    <w:rsid w:val="00C06200"/>
    <w:rsid w:val="00C12C97"/>
    <w:rsid w:val="00C14FC4"/>
    <w:rsid w:val="00C1594C"/>
    <w:rsid w:val="00C327F1"/>
    <w:rsid w:val="00C44BD2"/>
    <w:rsid w:val="00C640B5"/>
    <w:rsid w:val="00C6438A"/>
    <w:rsid w:val="00C65C7A"/>
    <w:rsid w:val="00C6619C"/>
    <w:rsid w:val="00C677D1"/>
    <w:rsid w:val="00C906D2"/>
    <w:rsid w:val="00C9115B"/>
    <w:rsid w:val="00C9152E"/>
    <w:rsid w:val="00C94F52"/>
    <w:rsid w:val="00CA31E7"/>
    <w:rsid w:val="00CC2145"/>
    <w:rsid w:val="00CC3445"/>
    <w:rsid w:val="00CC4063"/>
    <w:rsid w:val="00CC4CB8"/>
    <w:rsid w:val="00CC53A9"/>
    <w:rsid w:val="00CC6058"/>
    <w:rsid w:val="00CD79E2"/>
    <w:rsid w:val="00CE7B93"/>
    <w:rsid w:val="00CF35B3"/>
    <w:rsid w:val="00CF42D2"/>
    <w:rsid w:val="00D01B6E"/>
    <w:rsid w:val="00D04BEE"/>
    <w:rsid w:val="00D21767"/>
    <w:rsid w:val="00D43B4A"/>
    <w:rsid w:val="00D46EDE"/>
    <w:rsid w:val="00D60FBE"/>
    <w:rsid w:val="00D71EC5"/>
    <w:rsid w:val="00D728F5"/>
    <w:rsid w:val="00D82353"/>
    <w:rsid w:val="00D853A1"/>
    <w:rsid w:val="00D873D1"/>
    <w:rsid w:val="00D969F8"/>
    <w:rsid w:val="00DA0475"/>
    <w:rsid w:val="00DA04FE"/>
    <w:rsid w:val="00DA3587"/>
    <w:rsid w:val="00DA4AC7"/>
    <w:rsid w:val="00DC179F"/>
    <w:rsid w:val="00DD0B02"/>
    <w:rsid w:val="00DE2A2C"/>
    <w:rsid w:val="00E06EB5"/>
    <w:rsid w:val="00E07D13"/>
    <w:rsid w:val="00E1593A"/>
    <w:rsid w:val="00E268B0"/>
    <w:rsid w:val="00E26AC8"/>
    <w:rsid w:val="00E40310"/>
    <w:rsid w:val="00E643ED"/>
    <w:rsid w:val="00E678F5"/>
    <w:rsid w:val="00E72682"/>
    <w:rsid w:val="00E808F3"/>
    <w:rsid w:val="00E86F48"/>
    <w:rsid w:val="00E92E25"/>
    <w:rsid w:val="00E93C5C"/>
    <w:rsid w:val="00EA28D3"/>
    <w:rsid w:val="00EB251F"/>
    <w:rsid w:val="00EB34D5"/>
    <w:rsid w:val="00EB6167"/>
    <w:rsid w:val="00EC262F"/>
    <w:rsid w:val="00ED040A"/>
    <w:rsid w:val="00ED0F4D"/>
    <w:rsid w:val="00ED1734"/>
    <w:rsid w:val="00EF344C"/>
    <w:rsid w:val="00EF4B69"/>
    <w:rsid w:val="00EF68FD"/>
    <w:rsid w:val="00F01D2D"/>
    <w:rsid w:val="00F042DD"/>
    <w:rsid w:val="00F132D4"/>
    <w:rsid w:val="00F23343"/>
    <w:rsid w:val="00F420D1"/>
    <w:rsid w:val="00F46F43"/>
    <w:rsid w:val="00F61779"/>
    <w:rsid w:val="00F61D95"/>
    <w:rsid w:val="00F677F1"/>
    <w:rsid w:val="00F82E3A"/>
    <w:rsid w:val="00F90718"/>
    <w:rsid w:val="00F92660"/>
    <w:rsid w:val="00F953F3"/>
    <w:rsid w:val="00F95F8A"/>
    <w:rsid w:val="00F969D2"/>
    <w:rsid w:val="00FB7322"/>
    <w:rsid w:val="00FB7B9A"/>
    <w:rsid w:val="00FF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F4B2B"/>
  <w15:chartTrackingRefBased/>
  <w15:docId w15:val="{E0AEC46B-281C-4456-8CB6-5BDD82ED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6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211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6D5080"/>
    <w:pPr>
      <w:widowControl w:val="0"/>
      <w:autoSpaceDE w:val="0"/>
      <w:autoSpaceDN w:val="0"/>
      <w:spacing w:before="120" w:after="0" w:line="240" w:lineRule="auto"/>
      <w:ind w:left="94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1575BD"/>
    <w:rPr>
      <w:color w:val="808080"/>
    </w:rPr>
  </w:style>
  <w:style w:type="table" w:styleId="TableGrid">
    <w:name w:val="Table Grid"/>
    <w:basedOn w:val="TableNormal"/>
    <w:rsid w:val="00DC179F"/>
    <w:pPr>
      <w:spacing w:after="0" w:line="240" w:lineRule="auto"/>
    </w:pPr>
    <w:rPr>
      <w:lang w:val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E0B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3E89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F4B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B69"/>
  </w:style>
  <w:style w:type="character" w:styleId="PageNumber">
    <w:name w:val="page number"/>
    <w:basedOn w:val="DefaultParagraphFont"/>
    <w:uiPriority w:val="99"/>
    <w:semiHidden/>
    <w:unhideWhenUsed/>
    <w:rsid w:val="00EF4B69"/>
  </w:style>
  <w:style w:type="paragraph" w:styleId="Header">
    <w:name w:val="header"/>
    <w:basedOn w:val="Normal"/>
    <w:link w:val="HeaderChar"/>
    <w:uiPriority w:val="99"/>
    <w:unhideWhenUsed/>
    <w:rsid w:val="00421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8127">
          <w:marLeft w:val="25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gallery.shinyapps.io/dist_calc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4A83CDE4C38B4ABF2789024F0DA774" ma:contentTypeVersion="12" ma:contentTypeDescription="Create a new document." ma:contentTypeScope="" ma:versionID="6e4ea1d35ea6f803904ac0c93b614100">
  <xsd:schema xmlns:xsd="http://www.w3.org/2001/XMLSchema" xmlns:xs="http://www.w3.org/2001/XMLSchema" xmlns:p="http://schemas.microsoft.com/office/2006/metadata/properties" xmlns:ns2="12df97ec-7061-4262-bb47-7a39fb89f234" xmlns:ns3="3e5210d9-3b7c-4856-84a7-3de2bfa72ee3" targetNamespace="http://schemas.microsoft.com/office/2006/metadata/properties" ma:root="true" ma:fieldsID="417f22350eaa5992b01cca4a198efe38" ns2:_="" ns3:_="">
    <xsd:import namespace="12df97ec-7061-4262-bb47-7a39fb89f234"/>
    <xsd:import namespace="3e5210d9-3b7c-4856-84a7-3de2bfa72e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df97ec-7061-4262-bb47-7a39fb89f2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5210d9-3b7c-4856-84a7-3de2bfa72ee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3A0B5-D1FA-4C57-9B8C-A34D1FC707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FD0B7DE-813F-4B8A-B8C2-2BA1606208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df97ec-7061-4262-bb47-7a39fb89f234"/>
    <ds:schemaRef ds:uri="3e5210d9-3b7c-4856-84a7-3de2bfa72e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0CD14A-1F7E-4922-9CF5-C57A99EDA89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F81AE7-323F-4B90-9E33-5EE4BC5C2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R George</dc:creator>
  <cp:keywords/>
  <dc:description/>
  <cp:lastModifiedBy>Suthapalli, Uday Raj</cp:lastModifiedBy>
  <cp:revision>19</cp:revision>
  <dcterms:created xsi:type="dcterms:W3CDTF">2021-11-22T04:10:00Z</dcterms:created>
  <dcterms:modified xsi:type="dcterms:W3CDTF">2021-11-24T17:57:00Z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0x010100D44A83CDE4C38B4ABF2789024F0DA774</vt:lpwstr>
  </property>
</Properties>
</file>