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jc w:val="center"/>
        <w:rPr>
          <w:rFonts w:ascii="Calibri" w:hAnsi="Calibri"/>
          <w:b/>
          <w:b/>
          <w:sz w:val="48"/>
        </w:rPr>
      </w:pPr>
      <w:r>
        <w:rPr>
          <w:rFonts w:ascii="Calibri" w:hAnsi="Calibri"/>
          <w:b/>
          <w:sz w:val="48"/>
        </w:rPr>
      </w:r>
    </w:p>
    <w:p>
      <w:pPr>
        <w:pStyle w:val="Normal"/>
        <w:jc w:val="center"/>
        <w:rPr/>
      </w:pPr>
      <w:r>
        <w:rPr>
          <w:rFonts w:ascii="Calibri" w:hAnsi="Calibri"/>
          <w:b/>
          <w:sz w:val="48"/>
        </w:rPr>
        <w:t>Sample Report Template</w:t>
      </w:r>
    </w:p>
    <w:p>
      <w:pPr>
        <w:pStyle w:val="Normal"/>
        <w:jc w:val="center"/>
        <w:rPr/>
      </w:pPr>
      <w:r>
        <w:rPr>
          <w:rFonts w:ascii="Calibri" w:hAnsi="Calibri"/>
          <w:sz w:val="28"/>
        </w:rPr>
        <w:t>Precision Micro-Boom Spray Bar Prototype for Ultra-Selective Ground Application</w:t>
      </w:r>
    </w:p>
    <w:p>
      <w:pPr>
        <w:pStyle w:val="Normal"/>
        <w:rPr/>
      </w:pPr>
      <w:r>
        <w:rPr/>
      </w:r>
    </w:p>
    <w:p>
      <w:pPr>
        <w:pStyle w:val="Normal"/>
        <w:rPr/>
      </w:pPr>
      <w:r>
        <w:rPr/>
      </w:r>
    </w:p>
    <w:p>
      <w:pPr>
        <w:pStyle w:val="Normal"/>
        <w:jc w:val="center"/>
        <w:rPr>
          <w:rFonts w:ascii="Calibri" w:hAnsi="Calibri"/>
          <w:sz w:val="22"/>
        </w:rPr>
      </w:pPr>
      <w:r>
        <w:rPr>
          <w:rFonts w:ascii="Calibri" w:hAnsi="Calibri"/>
          <w:sz w:val="22"/>
        </w:rPr>
        <w:t>Client: United Farmers of Alberta (UFA)</w:t>
        <w:br/>
        <w:t>Prepared for: Simon Cobban, United Farmers of Alberta</w:t>
        <w:br/>
        <w:t>Prepared by: Precision AI Engineering Team</w:t>
      </w:r>
    </w:p>
    <w:p>
      <w:pPr>
        <w:pStyle w:val="Normal"/>
        <w:jc w:val="center"/>
        <w:rPr/>
      </w:pPr>
      <w:r>
        <w:rPr>
          <w:rFonts w:ascii="Calibri" w:hAnsi="Calibri"/>
          <w:sz w:val="22"/>
        </w:rPr>
        <w:t>Date: December 26, 2025</w:t>
      </w:r>
    </w:p>
    <w:p>
      <w:pPr>
        <w:pStyle w:val="Normal"/>
        <w:rPr/>
      </w:pPr>
      <w:r>
        <w:rPr/>
      </w:r>
    </w:p>
    <w:p>
      <w:pPr>
        <w:pStyle w:val="Normal"/>
        <w:jc w:val="center"/>
        <w:rPr/>
      </w:pPr>
      <w:r>
        <w:rPr>
          <w:rFonts w:ascii="Calibri" w:hAnsi="Calibri"/>
          <w:i/>
        </w:rPr>
        <w:t>Confidential and Proprietary</w:t>
        <w:br/>
        <w:t>For discussion purposes only</w:t>
      </w:r>
    </w:p>
    <w:p>
      <w:pPr>
        <w:pStyle w:val="Normal"/>
        <w:rPr/>
      </w:pPr>
      <w:r>
        <w:rPr/>
      </w:r>
      <w:r>
        <w:br w:type="page"/>
      </w:r>
    </w:p>
    <w:p>
      <w:pPr>
        <w:pStyle w:val="Heading1"/>
        <w:rPr/>
      </w:pPr>
      <w:bookmarkStart w:id="0" w:name="_Toc217745031"/>
      <w:r>
        <w:rPr/>
        <w:t>Table of Contents</w:t>
      </w:r>
      <w:bookmarkEnd w:id="0"/>
    </w:p>
    <w:p>
      <w:pPr>
        <w:pStyle w:val="Normal"/>
        <w:rPr/>
      </w:pPr>
      <w:r>
        <w:rPr/>
      </w:r>
    </w:p>
    <w:sdt>
      <w:sdtPr>
        <w:docPartObj>
          <w:docPartGallery w:val="Table of Contents"/>
          <w:docPartUnique w:val="true"/>
        </w:docPartObj>
      </w:sdtPr>
      <w:sdtContent>
        <w:p>
          <w:pPr>
            <w:pStyle w:val="Contents1"/>
            <w:tabs>
              <w:tab w:val="clear" w:pos="720"/>
              <w:tab w:val="right" w:pos="9355" w:leader="dot"/>
            </w:tabs>
            <w:rPr>
              <w:kern w:val="2"/>
              <w:sz w:val="24"/>
              <w:szCs w:val="24"/>
              <w:lang w:val="en-CA" w:eastAsia="en-CA"/>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7745031">
            <w:r>
              <w:rPr>
                <w:webHidden/>
              </w:rPr>
              <w:fldChar w:fldCharType="begin"/>
            </w:r>
            <w:r>
              <w:rPr>
                <w:webHidden/>
              </w:rPr>
              <w:instrText xml:space="preserve">PAGEREF _Toc217745031 \h</w:instrText>
            </w:r>
            <w:r>
              <w:rPr>
                <w:webHidden/>
              </w:rPr>
              <w:fldChar w:fldCharType="separate"/>
            </w:r>
            <w:r>
              <w:rPr>
                <w:webHidden/>
                <w:rStyle w:val="IndexLink"/>
                <w:vanish w:val="false"/>
              </w:rPr>
              <w:t>Table of Contents</w:t>
              <w:tab/>
              <w:t>2</w:t>
            </w:r>
            <w:r>
              <w:rPr>
                <w:webHidden/>
              </w:rPr>
              <w:fldChar w:fldCharType="end"/>
            </w:r>
          </w:hyperlink>
        </w:p>
        <w:p>
          <w:pPr>
            <w:pStyle w:val="Contents1"/>
            <w:tabs>
              <w:tab w:val="clear" w:pos="720"/>
              <w:tab w:val="right" w:pos="9355" w:leader="dot"/>
            </w:tabs>
            <w:rPr>
              <w:kern w:val="2"/>
              <w:sz w:val="24"/>
              <w:szCs w:val="24"/>
              <w:lang w:val="en-CA" w:eastAsia="en-CA"/>
              <w14:ligatures w14:val="standardContextual"/>
            </w:rPr>
          </w:pPr>
          <w:hyperlink w:anchor="_Toc217745032">
            <w:r>
              <w:rPr>
                <w:webHidden/>
              </w:rPr>
              <w:fldChar w:fldCharType="begin"/>
            </w:r>
            <w:r>
              <w:rPr>
                <w:webHidden/>
              </w:rPr>
              <w:instrText xml:space="preserve">PAGEREF _Toc217745032 \h</w:instrText>
            </w:r>
            <w:r>
              <w:rPr>
                <w:webHidden/>
              </w:rPr>
              <w:fldChar w:fldCharType="separate"/>
            </w:r>
            <w:r>
              <w:rPr>
                <w:webHidden/>
                <w:rStyle w:val="IndexLink"/>
                <w:vanish w:val="false"/>
              </w:rPr>
              <w:t>Executive Summary</w:t>
              <w:tab/>
              <w:t>3</w:t>
            </w:r>
            <w:r>
              <w:rPr>
                <w:webHidden/>
              </w:rPr>
              <w:fldChar w:fldCharType="end"/>
            </w:r>
          </w:hyperlink>
        </w:p>
        <w:p>
          <w:pPr>
            <w:pStyle w:val="Contents1"/>
            <w:tabs>
              <w:tab w:val="clear" w:pos="720"/>
              <w:tab w:val="right" w:pos="9355" w:leader="dot"/>
            </w:tabs>
            <w:rPr>
              <w:kern w:val="2"/>
              <w:sz w:val="24"/>
              <w:szCs w:val="24"/>
              <w:lang w:val="en-CA" w:eastAsia="en-CA"/>
              <w14:ligatures w14:val="standardContextual"/>
            </w:rPr>
          </w:pPr>
          <w:hyperlink w:anchor="_Toc217745033">
            <w:r>
              <w:rPr>
                <w:webHidden/>
              </w:rPr>
              <w:fldChar w:fldCharType="begin"/>
            </w:r>
            <w:r>
              <w:rPr>
                <w:webHidden/>
              </w:rPr>
              <w:instrText xml:space="preserve">PAGEREF _Toc217745033 \h</w:instrText>
            </w:r>
            <w:r>
              <w:rPr>
                <w:webHidden/>
              </w:rPr>
              <w:fldChar w:fldCharType="separate"/>
            </w:r>
            <w:r>
              <w:rPr>
                <w:webHidden/>
                <w:rStyle w:val="IndexLink"/>
                <w:vanish w:val="false"/>
              </w:rPr>
              <w:t>HEADING STYLE GOES HERE</w:t>
              <w:tab/>
              <w:t>3</w:t>
            </w:r>
            <w:r>
              <w:rPr>
                <w:webHidden/>
              </w:rPr>
              <w:fldChar w:fldCharType="end"/>
            </w:r>
          </w:hyperlink>
        </w:p>
        <w:p>
          <w:pPr>
            <w:pStyle w:val="Contents2"/>
            <w:tabs>
              <w:tab w:val="clear" w:pos="720"/>
              <w:tab w:val="right" w:pos="9355" w:leader="dot"/>
            </w:tabs>
            <w:rPr>
              <w:kern w:val="2"/>
              <w:sz w:val="24"/>
              <w:szCs w:val="24"/>
              <w:lang w:val="en-CA" w:eastAsia="en-CA"/>
              <w14:ligatures w14:val="standardContextual"/>
            </w:rPr>
          </w:pPr>
          <w:hyperlink w:anchor="_Toc217745034">
            <w:r>
              <w:rPr>
                <w:webHidden/>
              </w:rPr>
              <w:fldChar w:fldCharType="begin"/>
            </w:r>
            <w:r>
              <w:rPr>
                <w:webHidden/>
              </w:rPr>
              <w:instrText xml:space="preserve">PAGEREF _Toc217745034 \h</w:instrText>
            </w:r>
            <w:r>
              <w:rPr>
                <w:webHidden/>
              </w:rPr>
              <w:fldChar w:fldCharType="separate"/>
            </w:r>
            <w:r>
              <w:rPr>
                <w:webHidden/>
                <w:rStyle w:val="IndexLink"/>
                <w:vanish w:val="false"/>
              </w:rPr>
              <w:t>Objectives</w:t>
              <w:tab/>
              <w:t>3</w:t>
            </w:r>
            <w:r>
              <w:rPr>
                <w:webHidden/>
              </w:rPr>
              <w:fldChar w:fldCharType="end"/>
            </w:r>
          </w:hyperlink>
          <w:r>
            <w:rPr>
              <w:rStyle w:val="IndexLink"/>
              <w:vanish w:val="false"/>
            </w:rPr>
            <w:fldChar w:fldCharType="end"/>
          </w:r>
        </w:p>
      </w:sdtContent>
    </w:sdt>
    <w:p>
      <w:pPr>
        <w:pStyle w:val="Normal"/>
        <w:widowControl/>
        <w:bidi w:val="0"/>
        <w:spacing w:lineRule="auto" w:line="276" w:before="100" w:after="200"/>
        <w:jc w:val="left"/>
        <w:rPr/>
      </w:pPr>
      <w:r>
        <w:rPr/>
      </w:r>
    </w:p>
    <w:p>
      <w:pPr>
        <w:pStyle w:val="Title"/>
        <w:rPr/>
      </w:pPr>
      <w:r>
        <w:rPr/>
      </w:r>
      <w:r>
        <w:br w:type="page"/>
      </w:r>
    </w:p>
    <w:p>
      <w:pPr>
        <w:pStyle w:val="Heading1"/>
        <w:rPr/>
      </w:pPr>
      <w:bookmarkStart w:id="1" w:name="_Toc217745032"/>
      <w:r>
        <w:rPr/>
        <w:t>Executive Summary</w:t>
      </w:r>
      <w:bookmarkEnd w:id="1"/>
    </w:p>
    <w:p>
      <w:pPr>
        <w:pStyle w:val="Normal"/>
        <w:rPr/>
      </w:pPr>
      <w:r>
        <w:rPr>
          <w:b/>
          <w:bCs/>
        </w:rPr>
        <w:t>Lorem Ipsum</w:t>
      </w:r>
      <w:r>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Normal"/>
        <w:rPr/>
      </w:pPr>
      <w:r>
        <w:rPr/>
      </w:r>
    </w:p>
    <w:p>
      <w:pPr>
        <w:pStyle w:val="Heading1"/>
        <w:rPr/>
      </w:pPr>
      <w:bookmarkStart w:id="2" w:name="_Toc217745033"/>
      <w:r>
        <w:rPr/>
        <w:t>HEADING STYLE GOES HERE</w:t>
      </w:r>
      <w:bookmarkEnd w:id="2"/>
    </w:p>
    <w:p>
      <w:pPr>
        <w:pStyle w:val="Normal"/>
        <w:rPr>
          <w:b/>
          <w:b/>
          <w:caps/>
        </w:rPr>
      </w:pPr>
      <w:r>
        <w:rPr>
          <w:bCs/>
        </w:rPr>
        <w:t>Lorem Ipsum</w:t>
      </w:r>
      <w:r>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Heading2"/>
        <w:rPr/>
      </w:pPr>
      <w:r>
        <w:rPr/>
      </w:r>
    </w:p>
    <w:p>
      <w:pPr>
        <w:pStyle w:val="Heading2"/>
        <w:rPr/>
      </w:pPr>
      <w:bookmarkStart w:id="3" w:name="_Toc217745034"/>
      <w:r>
        <w:rPr/>
        <w:t>Objectives</w:t>
      </w:r>
      <w:bookmarkEnd w:id="3"/>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0"/>
        </w:numPr>
        <w:spacing w:before="0" w:after="200"/>
        <w:ind w:left="0" w:hanging="0"/>
        <w:contextualSpacing/>
        <w:rPr>
          <w:sz w:val="20"/>
          <w:szCs w:val="20"/>
        </w:rPr>
      </w:pPr>
      <w:r>
        <w:rPr/>
      </w:r>
    </w:p>
    <w:sectPr>
      <w:headerReference w:type="default" r:id="rId2"/>
      <w:headerReference w:type="first" r:id="rId3"/>
      <w:footerReference w:type="default" r:id="rId4"/>
      <w:footerReference w:type="first" r:id="rId5"/>
      <w:type w:val="nextPage"/>
      <w:pgSz w:w="12240" w:h="15840"/>
      <w:pgMar w:left="1433" w:right="1442" w:gutter="0" w:header="720" w:top="1909" w:footer="432" w:bottom="1800"/>
      <w:pgNumType w:fmt="decimal"/>
      <w:formProt w:val="false"/>
      <w:titlePg/>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charset w:val="01"/>
    <w:family w:val="roman"/>
    <w:pitch w:val="variable"/>
  </w:font>
  <w:font w:name="Calibri">
    <w:charset w:val="01"/>
    <w:family w:val="roman"/>
    <w:pitch w:val="variable"/>
  </w:font>
  <w:font w:name="Inter">
    <w:charset w:val="01"/>
    <w:family w:val="roman"/>
    <w:pitch w:val="variable"/>
  </w:font>
  <w:font w:name="inter bold">
    <w:charset w:val="01"/>
    <w:family w:val="roman"/>
    <w:pitch w:val="variable"/>
  </w:font>
  <w:font w:name="Liberation Sans">
    <w:altName w:val="Arial"/>
    <w:charset w:val="01"/>
    <w:family w:val="roman"/>
    <w:pitch w:val="variable"/>
  </w:font>
  <w:font w:name="Times New Roman">
    <w:charset w:val="01"/>
    <w:family w:val="roman"/>
    <w:pitch w:val="variable"/>
  </w:font>
  <w:font w:name="Epilog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00" w:after="0"/>
      <w:rPr/>
    </w:pPr>
    <w:r>
      <w:rPr/>
    </w:r>
  </w:p>
  <w:p>
    <w:pPr>
      <w:pStyle w:val="Normal"/>
      <w:spacing w:before="100" w:after="16"/>
      <w:rPr>
        <w:rFonts w:ascii="Epilogue" w:hAnsi="Epilogue"/>
      </w:rPr>
    </w:pPr>
    <w:r>
      <w:rPr>
        <w:rFonts w:ascii="Epilogue" w:hAnsi="Epilogue"/>
      </w:rPr>
    </w:r>
  </w:p>
  <w:p>
    <w:pPr>
      <w:pStyle w:val="Normal"/>
      <w:tabs>
        <w:tab w:val="clear" w:pos="720"/>
        <w:tab w:val="center" w:pos="1202" w:leader="none"/>
      </w:tabs>
      <w:spacing w:before="100" w:after="83"/>
      <w:ind w:right="-7394" w:hanging="0"/>
      <w:rPr>
        <w:rFonts w:ascii="Epilogue" w:hAnsi="Epilogue" w:eastAsia="Epilogue" w:cs="Epilogue"/>
        <w:color w:val="04CCA5"/>
        <w:sz w:val="18"/>
      </w:rPr>
    </w:pPr>
    <w:r>
      <w:drawing>
        <wp:anchor behindDoc="0" distT="0" distB="0" distL="114300" distR="114300" simplePos="0" locked="0" layoutInCell="0" allowOverlap="1" relativeHeight="8">
          <wp:simplePos x="0" y="0"/>
          <wp:positionH relativeFrom="column">
            <wp:posOffset>5704840</wp:posOffset>
          </wp:positionH>
          <wp:positionV relativeFrom="paragraph">
            <wp:posOffset>101600</wp:posOffset>
          </wp:positionV>
          <wp:extent cx="485775" cy="545465"/>
          <wp:effectExtent l="0" t="0" r="0" b="0"/>
          <wp:wrapThrough wrapText="bothSides">
            <wp:wrapPolygon edited="0">
              <wp:start x="-21" y="0"/>
              <wp:lineTo x="-21" y="9793"/>
              <wp:lineTo x="5059" y="12058"/>
              <wp:lineTo x="7609" y="21107"/>
              <wp:lineTo x="13536" y="21107"/>
              <wp:lineTo x="16076" y="12058"/>
              <wp:lineTo x="21157" y="9793"/>
              <wp:lineTo x="21157" y="0"/>
              <wp:lineTo x="-21" y="0"/>
            </wp:wrapPolygon>
          </wp:wrapThrough>
          <wp:docPr id="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
                  <pic:cNvPicPr>
                    <a:picLocks noChangeAspect="1" noChangeArrowheads="1"/>
                  </pic:cNvPicPr>
                </pic:nvPicPr>
                <pic:blipFill>
                  <a:blip r:embed="rId1"/>
                  <a:stretch>
                    <a:fillRect/>
                  </a:stretch>
                </pic:blipFill>
                <pic:spPr bwMode="auto">
                  <a:xfrm>
                    <a:off x="0" y="0"/>
                    <a:ext cx="485775" cy="545465"/>
                  </a:xfrm>
                  <a:prstGeom prst="rect">
                    <a:avLst/>
                  </a:prstGeom>
                </pic:spPr>
              </pic:pic>
            </a:graphicData>
          </a:graphic>
        </wp:anchor>
      </w:drawing>
    </w:r>
    <w:r>
      <w:rPr>
        <w:rFonts w:eastAsia="Epilogue" w:cs="Epilogue" w:ascii="Epilogue" w:hAnsi="Epilogue"/>
        <w:color w:val="04CCA5"/>
        <w:sz w:val="1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rPr>
        <w:sz w:val="18"/>
        <w:szCs w:val="18"/>
      </w:rPr>
    </w:pPr>
    <w:r>
      <w:drawing>
        <wp:anchor behindDoc="1" distT="0" distB="0" distL="0" distR="0" simplePos="0" locked="0" layoutInCell="0" allowOverlap="1" relativeHeight="3">
          <wp:simplePos x="0" y="0"/>
          <wp:positionH relativeFrom="leftMargin">
            <wp:align>right</wp:align>
          </wp:positionH>
          <wp:positionV relativeFrom="paragraph">
            <wp:posOffset>17145</wp:posOffset>
          </wp:positionV>
          <wp:extent cx="196850" cy="196850"/>
          <wp:effectExtent l="0" t="0" r="0" b="0"/>
          <wp:wrapNone/>
          <wp:docPr id="3"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9" descr="Mailbox with solid fill"/>
                  <pic:cNvPicPr>
                    <a:picLocks noChangeAspect="1" noChangeArrowheads="1"/>
                  </pic:cNvPicPr>
                </pic:nvPicPr>
                <pic:blipFill>
                  <a:blip r:embed="rId1"/>
                  <a:stretch>
                    <a:fillRect/>
                  </a:stretch>
                </pic:blipFill>
                <pic:spPr bwMode="auto">
                  <a:xfrm>
                    <a:off x="0" y="0"/>
                    <a:ext cx="196850" cy="196850"/>
                  </a:xfrm>
                  <a:prstGeom prst="rect">
                    <a:avLst/>
                  </a:prstGeom>
                </pic:spPr>
              </pic:pic>
            </a:graphicData>
          </a:graphic>
        </wp:anchor>
      </w:drawing>
      <w:drawing>
        <wp:anchor behindDoc="0" distT="0" distB="0" distL="114300" distR="114300" simplePos="0" locked="0" layoutInCell="0" allowOverlap="1" relativeHeight="6">
          <wp:simplePos x="0" y="0"/>
          <wp:positionH relativeFrom="column">
            <wp:posOffset>5647690</wp:posOffset>
          </wp:positionH>
          <wp:positionV relativeFrom="paragraph">
            <wp:posOffset>-129540</wp:posOffset>
          </wp:positionV>
          <wp:extent cx="811530" cy="811530"/>
          <wp:effectExtent l="0" t="0" r="0" b="0"/>
          <wp:wrapThrough wrapText="bothSides">
            <wp:wrapPolygon edited="0">
              <wp:start x="-7" y="0"/>
              <wp:lineTo x="-7" y="21273"/>
              <wp:lineTo x="21279" y="21273"/>
              <wp:lineTo x="21279" y="0"/>
              <wp:lineTo x="-7" y="0"/>
            </wp:wrapPolygon>
          </wp:wrapThrough>
          <wp:docPr id="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
                  <pic:cNvPicPr>
                    <a:picLocks noChangeAspect="1" noChangeArrowheads="1"/>
                  </pic:cNvPicPr>
                </pic:nvPicPr>
                <pic:blipFill>
                  <a:blip r:embed="rId2"/>
                  <a:stretch>
                    <a:fillRect/>
                  </a:stretch>
                </pic:blipFill>
                <pic:spPr bwMode="auto">
                  <a:xfrm>
                    <a:off x="0" y="0"/>
                    <a:ext cx="811530" cy="811530"/>
                  </a:xfrm>
                  <a:prstGeom prst="rect">
                    <a:avLst/>
                  </a:prstGeom>
                </pic:spPr>
              </pic:pic>
            </a:graphicData>
          </a:graphic>
        </wp:anchor>
      </w:drawing>
    </w:r>
    <w:r>
      <w:rPr>
        <w:rFonts w:eastAsia="Epilogue" w:cs="Epilogue"/>
        <w:bCs/>
        <w:color w:val="04CCA5"/>
        <w:sz w:val="18"/>
        <w:szCs w:val="18"/>
      </w:rPr>
      <w:t xml:space="preserve">     </w:t>
    </w:r>
    <w:r>
      <w:rPr>
        <w:rFonts w:eastAsia="Epilogue" w:cs="Epilogue"/>
        <w:bCs/>
        <w:color w:val="04CCA5"/>
        <w:sz w:val="18"/>
        <w:szCs w:val="18"/>
      </w:rPr>
      <w:t>1965 Broad Street, Regina, SK, S4P 1Y1</w:t>
    </w:r>
  </w:p>
  <w:p>
    <w:pPr>
      <w:pStyle w:val="Footer"/>
      <w:rPr>
        <w:rFonts w:eastAsia="Epilogue" w:cs="Epilogue"/>
        <w:color w:val="04CCA5"/>
        <w:sz w:val="18"/>
        <w:szCs w:val="18"/>
      </w:rPr>
    </w:pPr>
    <w:r>
      <w:drawing>
        <wp:anchor behindDoc="1" distT="0" distB="0" distL="0" distR="0" simplePos="0" locked="0" layoutInCell="0" allowOverlap="1" relativeHeight="4">
          <wp:simplePos x="0" y="0"/>
          <wp:positionH relativeFrom="leftMargin">
            <wp:align>right</wp:align>
          </wp:positionH>
          <wp:positionV relativeFrom="paragraph">
            <wp:posOffset>71120</wp:posOffset>
          </wp:positionV>
          <wp:extent cx="165735" cy="165735"/>
          <wp:effectExtent l="0" t="0" r="0" b="0"/>
          <wp:wrapNone/>
          <wp:docPr id="5"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descr="Receiver with solid fill"/>
                  <pic:cNvPicPr>
                    <a:picLocks noChangeAspect="1" noChangeArrowheads="1"/>
                  </pic:cNvPicPr>
                </pic:nvPicPr>
                <pic:blipFill>
                  <a:blip r:embed="rId3"/>
                  <a:srcRect l="-4255" t="0" r="-4255" b="-438"/>
                  <a:stretch>
                    <a:fillRect/>
                  </a:stretch>
                </pic:blipFill>
                <pic:spPr bwMode="auto">
                  <a:xfrm>
                    <a:off x="0" y="0"/>
                    <a:ext cx="165735" cy="165735"/>
                  </a:xfrm>
                  <a:prstGeom prst="rect">
                    <a:avLst/>
                  </a:prstGeom>
                </pic:spPr>
              </pic:pic>
            </a:graphicData>
          </a:graphic>
        </wp:anchor>
      </w:drawing>
    </w:r>
    <w:r>
      <w:rPr>
        <w:rFonts w:eastAsia="Epilogue" w:cs="Epilogue"/>
        <w:color w:val="04CCA5"/>
        <w:sz w:val="18"/>
        <w:szCs w:val="18"/>
      </w:rPr>
      <w:t xml:space="preserve">     </w:t>
    </w:r>
    <w:r>
      <w:rPr>
        <w:rFonts w:eastAsia="Epilogue" w:cs="Epilogue"/>
        <w:color w:val="04CCA5"/>
        <w:sz w:val="18"/>
        <w:szCs w:val="18"/>
      </w:rPr>
      <w:t>306.581.6888</w:t>
    </w:r>
  </w:p>
  <w:p>
    <w:pPr>
      <w:pStyle w:val="PAIStyleParagraph"/>
      <w:spacing w:lineRule="auto" w:line="240" w:before="100" w:after="20"/>
      <w:rPr>
        <w:color w:val="04CCA5"/>
        <w:sz w:val="18"/>
        <w:szCs w:val="18"/>
      </w:rPr>
    </w:pPr>
    <w:r>
      <w:drawing>
        <wp:anchor behindDoc="1" distT="0" distB="0" distL="0" distR="0" simplePos="0" locked="0" layoutInCell="0" allowOverlap="1" relativeHeight="5">
          <wp:simplePos x="0" y="0"/>
          <wp:positionH relativeFrom="leftMargin">
            <wp:align>right</wp:align>
          </wp:positionH>
          <wp:positionV relativeFrom="paragraph">
            <wp:posOffset>68580</wp:posOffset>
          </wp:positionV>
          <wp:extent cx="177800" cy="177800"/>
          <wp:effectExtent l="0" t="0" r="0" b="0"/>
          <wp:wrapNone/>
          <wp:docPr id="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7" descr="Envelope with solid fill"/>
                  <pic:cNvPicPr>
                    <a:picLocks noChangeAspect="1" noChangeArrowheads="1"/>
                  </pic:cNvPicPr>
                </pic:nvPicPr>
                <pic:blipFill>
                  <a:blip r:embed="rId4"/>
                  <a:stretch>
                    <a:fillRect/>
                  </a:stretch>
                </pic:blipFill>
                <pic:spPr bwMode="auto">
                  <a:xfrm>
                    <a:off x="0" y="0"/>
                    <a:ext cx="177800" cy="177800"/>
                  </a:xfrm>
                  <a:prstGeom prst="rect">
                    <a:avLst/>
                  </a:prstGeom>
                </pic:spPr>
              </pic:pic>
            </a:graphicData>
          </a:graphic>
        </wp:anchor>
      </w:drawing>
    </w:r>
    <w:r>
      <w:rPr>
        <w:color w:val="04CCA5"/>
        <w:sz w:val="18"/>
        <w:szCs w:val="18"/>
      </w:rPr>
      <w:t xml:space="preserve">     </w:t>
    </w:r>
    <w:r>
      <w:rPr>
        <w:color w:val="04CCA5"/>
        <w:sz w:val="18"/>
        <w:szCs w:val="18"/>
      </w:rPr>
      <w:t xml:space="preserve">info@precision.ai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1611981"/>
    </w:sdtPr>
    <w:sdtContent>
      <w:p>
        <w:pPr>
          <w:pStyle w:val="Header"/>
          <w:spacing w:before="100" w:after="0"/>
          <w:jc w:val="right"/>
          <w:rPr>
            <w:b/>
            <w:b/>
            <w:color w:val="04CCA5" w:themeColor="background2"/>
          </w:rPr>
        </w:pPr>
        <w:r>
          <w:rPr/>
          <w:fldChar w:fldCharType="begin"/>
        </w:r>
        <w:r>
          <w:rPr/>
          <w:instrText xml:space="preserve"> PAGE </w:instrText>
        </w:r>
        <w:r>
          <w:rPr/>
          <w:fldChar w:fldCharType="separate"/>
        </w:r>
        <w:r>
          <w:rPr/>
          <w:t>3</w:t>
        </w:r>
        <w:r>
          <w:rPr/>
          <w:fldChar w:fldCharType="end"/>
        </w:r>
      </w:p>
    </w:sdtContent>
  </w:sdt>
  <w:p>
    <w:pPr>
      <w:pStyle w:val="Normal"/>
      <w:tabs>
        <w:tab w:val="clear" w:pos="720"/>
        <w:tab w:val="center" w:pos="1202" w:leader="none"/>
      </w:tabs>
      <w:spacing w:before="100" w:after="83"/>
      <w:ind w:left="-8" w:right="-7394" w:hanging="0"/>
      <w:rPr>
        <w:rFonts w:ascii="Epilogue" w:hAnsi="Epilogue"/>
      </w:rPr>
    </w:pPr>
    <w:r>
      <w:rPr>
        <w:rFonts w:ascii="Epilogue" w:hAnsi="Epilog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00" w:after="0"/>
      <w:rPr/>
    </w:pPr>
    <w:r>
      <w:rPr/>
    </w:r>
  </w:p>
  <w:p>
    <w:pPr>
      <w:pStyle w:val="Header"/>
      <w:rPr/>
    </w:pPr>
    <w:r>
      <w:rPr/>
    </w:r>
  </w:p>
  <w:p>
    <w:pPr>
      <w:pStyle w:val="Header"/>
      <w:rPr/>
    </w:pPr>
    <w:r>
      <w:rPr/>
      <mc:AlternateContent>
        <mc:Choice Requires="wpg">
          <w:drawing>
            <wp:anchor behindDoc="1" distT="635" distB="1270" distL="635" distR="635" simplePos="0" locked="0" layoutInCell="0" allowOverlap="1" relativeHeight="2" wp14:anchorId="34CB2ED9">
              <wp:simplePos x="0" y="0"/>
              <wp:positionH relativeFrom="column">
                <wp:posOffset>-201295</wp:posOffset>
              </wp:positionH>
              <wp:positionV relativeFrom="paragraph">
                <wp:posOffset>-226060</wp:posOffset>
              </wp:positionV>
              <wp:extent cx="2242820" cy="364490"/>
              <wp:effectExtent l="635" t="635" r="635" b="1270"/>
              <wp:wrapNone/>
              <wp:docPr id="1" name="Group 1"/>
              <a:graphic xmlns:a="http://schemas.openxmlformats.org/drawingml/2006/main">
                <a:graphicData uri="http://schemas.microsoft.com/office/word/2010/wordprocessingGroup">
                  <wpg:wgp>
                    <wpg:cNvGrpSpPr/>
                    <wpg:grpSpPr>
                      <a:xfrm>
                        <a:off x="0" y="0"/>
                        <a:ext cx="2242800" cy="364320"/>
                        <a:chOff x="0" y="0"/>
                        <a:chExt cx="2242800" cy="364320"/>
                      </a:xfrm>
                    </wpg:grpSpPr>
                    <wps:wsp>
                      <wps:cNvSpPr/>
                      <wps:spPr>
                        <a:xfrm>
                          <a:off x="2209680" y="125640"/>
                          <a:ext cx="33120" cy="149400"/>
                        </a:xfrm>
                        <a:custGeom>
                          <a:avLst/>
                          <a:gdLst/>
                          <a:ahLst/>
                          <a:rect l="l" t="t" r="r" b="b"/>
                          <a:pathLst>
                            <a:path w="34294" h="149601">
                              <a:moveTo>
                                <a:pt x="0" y="0"/>
                              </a:moveTo>
                              <a:lnTo>
                                <a:pt x="34294" y="0"/>
                              </a:lnTo>
                              <a:lnTo>
                                <a:pt x="34294" y="149601"/>
                              </a:lnTo>
                              <a:lnTo>
                                <a:pt x="0" y="149601"/>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528840" y="125640"/>
                          <a:ext cx="56520" cy="148680"/>
                        </a:xfrm>
                        <a:custGeom>
                          <a:avLst/>
                          <a:gdLst/>
                          <a:ahLst/>
                          <a:rect l="l" t="t" r="r" b="b"/>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586800" y="125640"/>
                          <a:ext cx="56520" cy="101520"/>
                        </a:xfrm>
                        <a:custGeom>
                          <a:avLst/>
                          <a:gdLst/>
                          <a:ahLst/>
                          <a:rect l="l" t="t" r="r" b="b"/>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699120" y="125640"/>
                          <a:ext cx="56520" cy="148680"/>
                        </a:xfrm>
                        <a:custGeom>
                          <a:avLst/>
                          <a:gdLst/>
                          <a:ahLst/>
                          <a:rect l="l" t="t" r="r" b="b"/>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757440" y="125640"/>
                          <a:ext cx="63000" cy="148680"/>
                        </a:xfrm>
                        <a:custGeom>
                          <a:avLst/>
                          <a:gdLst/>
                          <a:ahLst/>
                          <a:rect l="l" t="t" r="r" b="b"/>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877680" y="125640"/>
                          <a:ext cx="106200" cy="148680"/>
                        </a:xfrm>
                        <a:custGeom>
                          <a:avLst/>
                          <a:gdLst/>
                          <a:ahLst/>
                          <a:rect l="l" t="t" r="r" b="b"/>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1037520" y="122400"/>
                          <a:ext cx="142200" cy="153000"/>
                        </a:xfrm>
                        <a:custGeom>
                          <a:avLst/>
                          <a:gdLst/>
                          <a:ahLst/>
                          <a:rect l="l" t="t" r="r" b="b"/>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227600" y="125640"/>
                          <a:ext cx="36720" cy="148680"/>
                        </a:xfrm>
                        <a:custGeom>
                          <a:avLst/>
                          <a:gdLst/>
                          <a:ahLst/>
                          <a:rect l="l" t="t" r="r" b="b"/>
                          <a:pathLst>
                            <a:path w="38104" h="148585">
                              <a:moveTo>
                                <a:pt x="0" y="0"/>
                              </a:moveTo>
                              <a:lnTo>
                                <a:pt x="38104" y="0"/>
                              </a:lnTo>
                              <a:lnTo>
                                <a:pt x="38104" y="148585"/>
                              </a:lnTo>
                              <a:lnTo>
                                <a:pt x="0" y="148585"/>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1320120" y="123840"/>
                          <a:ext cx="118080" cy="153000"/>
                        </a:xfrm>
                        <a:custGeom>
                          <a:avLst/>
                          <a:gdLst/>
                          <a:ahLst/>
                          <a:rect l="l" t="t" r="r" b="b"/>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490400" y="125640"/>
                          <a:ext cx="35640" cy="148680"/>
                        </a:xfrm>
                        <a:custGeom>
                          <a:avLst/>
                          <a:gdLst/>
                          <a:ahLst/>
                          <a:rect l="l" t="t" r="r" b="b"/>
                          <a:pathLst>
                            <a:path w="37088" h="148585">
                              <a:moveTo>
                                <a:pt x="0" y="0"/>
                              </a:moveTo>
                              <a:lnTo>
                                <a:pt x="37088" y="0"/>
                              </a:lnTo>
                              <a:lnTo>
                                <a:pt x="37088" y="148585"/>
                              </a:lnTo>
                              <a:lnTo>
                                <a:pt x="0" y="148585"/>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1586880" y="122400"/>
                          <a:ext cx="76320" cy="153000"/>
                        </a:xfrm>
                        <a:custGeom>
                          <a:avLst/>
                          <a:gdLst/>
                          <a:ahLst/>
                          <a:rect l="l" t="t" r="r" b="b"/>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664280" y="123120"/>
                          <a:ext cx="76320" cy="153000"/>
                        </a:xfrm>
                        <a:custGeom>
                          <a:avLst/>
                          <a:gdLst/>
                          <a:ahLst/>
                          <a:rect l="l" t="t" r="r" b="b"/>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1785600" y="125640"/>
                          <a:ext cx="131400" cy="148680"/>
                        </a:xfrm>
                        <a:custGeom>
                          <a:avLst/>
                          <a:gdLst/>
                          <a:ahLst/>
                          <a:rect l="l" t="t" r="r" b="b"/>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2030760" y="125640"/>
                          <a:ext cx="70560" cy="148680"/>
                        </a:xfrm>
                        <a:custGeom>
                          <a:avLst/>
                          <a:gdLst/>
                          <a:ahLst/>
                          <a:rect l="l" t="t" r="r" b="b"/>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solidFill>
                          <a:schemeClr val="bg2"/>
                        </a:solidFill>
                        <a:ln w="0">
                          <a:solidFill>
                            <a:srgbClr val="04cca5"/>
                          </a:solidFill>
                        </a:ln>
                      </wps:spPr>
                      <wps:style>
                        <a:lnRef idx="0"/>
                        <a:fillRef idx="0"/>
                        <a:effectRef idx="0"/>
                        <a:fontRef idx="minor"/>
                      </wps:style>
                      <wps:bodyPr/>
                    </wps:wsp>
                    <wps:wsp>
                      <wps:cNvSpPr/>
                      <wps:spPr>
                        <a:xfrm>
                          <a:off x="2101680" y="125640"/>
                          <a:ext cx="69120" cy="148680"/>
                        </a:xfrm>
                        <a:custGeom>
                          <a:avLst/>
                          <a:gdLst/>
                          <a:ahLst/>
                          <a:rect l="l" t="t" r="r" b="b"/>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0" y="0"/>
                          <a:ext cx="394920" cy="364320"/>
                        </a:xfrm>
                        <a:custGeom>
                          <a:avLst/>
                          <a:gdLst/>
                          <a:ahLst/>
                          <a:rect l="l" t="t" r="r" b="b"/>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solidFill>
                          <a:schemeClr val="bg2"/>
                        </a:solidFill>
                        <a:ln w="0">
                          <a:solidFill>
                            <a:srgbClr val="04cca5"/>
                          </a:solidFill>
                        </a:ln>
                      </wps:spPr>
                      <wps:style>
                        <a:lnRef idx="0"/>
                        <a:fillRef idx="0"/>
                        <a:effectRef idx="0"/>
                        <a:fontRef idx="minor"/>
                      </wps:style>
                      <wps:bodyPr/>
                    </wps:wsp>
                  </wpg:wgp>
                </a:graphicData>
              </a:graphic>
            </wp:anchor>
          </w:drawing>
        </mc:Choice>
        <mc:Fallback>
          <w:pict>
            <v:group id="shape_0" alt="Group 1" style="position:absolute;margin-left:-15.85pt;margin-top:-17.8pt;width:176.6pt;height:28.7pt" coordorigin="-317,-356" coordsize="3532,574"/>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2957"/>
    <w:pPr>
      <w:widowControl/>
      <w:suppressAutoHyphens w:val="true"/>
      <w:bidi w:val="0"/>
      <w:spacing w:lineRule="auto" w:line="276" w:before="100" w:after="200"/>
      <w:jc w:val="left"/>
    </w:pPr>
    <w:rPr>
      <w:rFonts w:ascii="inter" w:hAnsi="inter"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c24062"/>
    <w:pPr>
      <w:pBdr>
        <w:top w:val="single" w:sz="24" w:space="0" w:color="03987B"/>
        <w:left w:val="single" w:sz="24" w:space="0" w:color="03987B"/>
        <w:bottom w:val="single" w:sz="24" w:space="0" w:color="03987B"/>
        <w:right w:val="single" w:sz="24" w:space="0" w:color="03987B"/>
      </w:pBdr>
      <w:shd w:val="clear" w:color="auto" w:fill="03987B" w:themeFill="background2" w:themeFillShade="bf"/>
      <w:spacing w:before="100"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left w:val="single" w:sz="24" w:space="0" w:color="FFFFFF"/>
        <w:bottom w:val="single" w:sz="24" w:space="0" w:color="FFFFFF"/>
        <w:right w:val="single" w:sz="24" w:space="0" w:color="FFFFFF"/>
      </w:pBdr>
      <w:shd w:val="clear" w:color="auto" w:fill="FFFFFF" w:themeFill="background1"/>
      <w:spacing w:before="100"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153f07"/>
    <w:rPr>
      <w:rFonts w:ascii="Calibri" w:hAnsi="Calibri" w:eastAsia="Calibri" w:cs="Calibri"/>
      <w:color w:val="000000"/>
    </w:rPr>
  </w:style>
  <w:style w:type="character" w:styleId="FooterChar" w:customStyle="1">
    <w:name w:val="Footer Char"/>
    <w:basedOn w:val="DefaultParagraphFont"/>
    <w:link w:val="Footer"/>
    <w:uiPriority w:val="99"/>
    <w:qFormat/>
    <w:rsid w:val="00153f07"/>
    <w:rPr>
      <w:rFonts w:ascii="Calibri" w:hAnsi="Calibri" w:eastAsia="Calibri" w:cs="Calibri"/>
      <w:color w:val="000000"/>
    </w:rPr>
  </w:style>
  <w:style w:type="character" w:styleId="PAIStyleChar" w:customStyle="1">
    <w:name w:val="PAI Style Char"/>
    <w:basedOn w:val="DefaultParagraphFont"/>
    <w:link w:val="PAIStyle"/>
    <w:qFormat/>
    <w:rsid w:val="00c70548"/>
    <w:rPr>
      <w:rFonts w:ascii="Inter" w:hAnsi="Inter" w:eastAsia="Epilogue" w:cs="Epilogue"/>
      <w:b/>
      <w:color w:val="000000"/>
      <w:sz w:val="28"/>
    </w:rPr>
  </w:style>
  <w:style w:type="character" w:styleId="PAIStyleParagraphChar" w:customStyle="1">
    <w:name w:val="PAI Style Paragraph Char"/>
    <w:basedOn w:val="DefaultParagraphFont"/>
    <w:link w:val="PAIStyleParagraph"/>
    <w:qFormat/>
    <w:rsid w:val="008a0f3e"/>
    <w:rPr>
      <w:rFonts w:ascii="Inter" w:hAnsi="Inter" w:eastAsia="Epilogue" w:cs="Epilogue"/>
      <w:color w:val="000000"/>
      <w:sz w:val="20"/>
    </w:rPr>
  </w:style>
  <w:style w:type="character" w:styleId="Internet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qFormat/>
    <w:rsid w:val="00e73ad6"/>
    <w:rPr>
      <w:color w:val="605E5C"/>
      <w:shd w:fill="E1DFDD" w:val="clear"/>
    </w:rPr>
  </w:style>
  <w:style w:type="character" w:styleId="Heading1Char" w:customStyle="1">
    <w:name w:val="Heading 1 Char"/>
    <w:basedOn w:val="DefaultParagraphFont"/>
    <w:link w:val="Heading1"/>
    <w:uiPriority w:val="9"/>
    <w:qFormat/>
    <w:rsid w:val="00c24062"/>
    <w:rPr>
      <w:caps/>
      <w:color w:val="FFFFFF" w:themeColor="background1"/>
      <w:spacing w:val="15"/>
      <w:sz w:val="22"/>
      <w:szCs w:val="22"/>
      <w:shd w:fill="03987B" w:val="clear"/>
    </w:rPr>
  </w:style>
  <w:style w:type="character" w:styleId="Heading2Char" w:customStyle="1">
    <w:name w:val="Heading 2 Char"/>
    <w:basedOn w:val="DefaultParagraphFont"/>
    <w:link w:val="Heading2"/>
    <w:uiPriority w:val="9"/>
    <w:qFormat/>
    <w:rsid w:val="000836bb"/>
    <w:rPr>
      <w:b/>
      <w:caps/>
      <w:color w:val="03987B" w:themeColor="background2" w:themeShade="bf"/>
      <w:spacing w:val="15"/>
      <w:shd w:fill="FFFFFF" w:val="clear"/>
    </w:rPr>
  </w:style>
  <w:style w:type="character" w:styleId="Heading3Char" w:customStyle="1">
    <w:name w:val="Heading 3 Char"/>
    <w:basedOn w:val="DefaultParagraphFont"/>
    <w:link w:val="Heading3"/>
    <w:uiPriority w:val="9"/>
    <w:qFormat/>
    <w:rsid w:val="00577faf"/>
    <w:rPr>
      <w:caps/>
      <w:color w:val="00697C" w:themeColor="text2"/>
      <w:spacing w:val="15"/>
    </w:rPr>
  </w:style>
  <w:style w:type="character" w:styleId="Heading4Char" w:customStyle="1">
    <w:name w:val="Heading 4 Char"/>
    <w:basedOn w:val="DefaultParagraphFont"/>
    <w:link w:val="Heading4"/>
    <w:uiPriority w:val="9"/>
    <w:qFormat/>
    <w:rsid w:val="003a2c36"/>
    <w:rPr>
      <w:caps/>
      <w:spacing w:val="10"/>
    </w:rPr>
  </w:style>
  <w:style w:type="character" w:styleId="Heading5Char" w:customStyle="1">
    <w:name w:val="Heading 5 Char"/>
    <w:basedOn w:val="DefaultParagraphFont"/>
    <w:link w:val="Heading5"/>
    <w:uiPriority w:val="9"/>
    <w:qFormat/>
    <w:rsid w:val="00102957"/>
    <w:rPr>
      <w:caps/>
      <w:color w:val="1BEA6F" w:themeColor="accent1" w:themeShade="bf"/>
      <w:spacing w:val="10"/>
    </w:rPr>
  </w:style>
  <w:style w:type="character" w:styleId="Heading6Char" w:customStyle="1">
    <w:name w:val="Heading 6 Char"/>
    <w:basedOn w:val="DefaultParagraphFont"/>
    <w:link w:val="Heading6"/>
    <w:uiPriority w:val="9"/>
    <w:semiHidden/>
    <w:qFormat/>
    <w:rsid w:val="00102957"/>
    <w:rPr>
      <w:caps/>
      <w:color w:val="1BEA6F" w:themeColor="accent1" w:themeShade="bf"/>
      <w:spacing w:val="10"/>
    </w:rPr>
  </w:style>
  <w:style w:type="character" w:styleId="Heading7Char" w:customStyle="1">
    <w:name w:val="Heading 7 Char"/>
    <w:basedOn w:val="DefaultParagraphFont"/>
    <w:link w:val="Heading7"/>
    <w:uiPriority w:val="9"/>
    <w:semiHidden/>
    <w:qFormat/>
    <w:rsid w:val="00102957"/>
    <w:rPr>
      <w:caps/>
      <w:color w:val="1BEA6F" w:themeColor="accent1" w:themeShade="bf"/>
      <w:spacing w:val="10"/>
    </w:rPr>
  </w:style>
  <w:style w:type="character" w:styleId="Heading8Char" w:customStyle="1">
    <w:name w:val="Heading 8 Char"/>
    <w:basedOn w:val="DefaultParagraphFont"/>
    <w:link w:val="Heading8"/>
    <w:uiPriority w:val="9"/>
    <w:semiHidden/>
    <w:qFormat/>
    <w:rsid w:val="00102957"/>
    <w:rPr>
      <w:caps/>
      <w:spacing w:val="10"/>
      <w:sz w:val="18"/>
      <w:szCs w:val="18"/>
    </w:rPr>
  </w:style>
  <w:style w:type="character" w:styleId="Heading9Char" w:customStyle="1">
    <w:name w:val="Heading 9 Char"/>
    <w:basedOn w:val="DefaultParagraphFont"/>
    <w:link w:val="Heading9"/>
    <w:uiPriority w:val="9"/>
    <w:semiHidden/>
    <w:qFormat/>
    <w:rsid w:val="00102957"/>
    <w:rPr>
      <w:i/>
      <w:iCs/>
      <w:caps/>
      <w:spacing w:val="10"/>
      <w:sz w:val="18"/>
      <w:szCs w:val="18"/>
    </w:rPr>
  </w:style>
  <w:style w:type="character" w:styleId="TitleChar" w:customStyle="1">
    <w:name w:val="Title Char"/>
    <w:basedOn w:val="DefaultParagraphFont"/>
    <w:link w:val="Title"/>
    <w:uiPriority w:val="10"/>
    <w:qFormat/>
    <w:rsid w:val="000e47ad"/>
    <w:rPr>
      <w:rFonts w:ascii="inter bold" w:hAnsi="inter bold" w:eastAsia="" w:cs="" w:asciiTheme="majorHAnsi" w:cstheme="majorBidi" w:eastAsiaTheme="majorEastAsia" w:hAnsiTheme="majorHAnsi"/>
      <w:caps/>
      <w:spacing w:val="10"/>
      <w:sz w:val="52"/>
      <w:szCs w:val="52"/>
    </w:rPr>
  </w:style>
  <w:style w:type="character" w:styleId="SubtitleChar" w:customStyle="1">
    <w:name w:val="Subtitle Char"/>
    <w:basedOn w:val="DefaultParagraphFont"/>
    <w:link w:val="Subtitle"/>
    <w:uiPriority w:val="11"/>
    <w:qFormat/>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character" w:styleId="QuoteChar" w:customStyle="1">
    <w:name w:val="Quote Char"/>
    <w:basedOn w:val="DefaultParagraphFont"/>
    <w:link w:val="Quote"/>
    <w:uiPriority w:val="29"/>
    <w:qFormat/>
    <w:rsid w:val="00102957"/>
    <w:rPr>
      <w:i/>
      <w:iCs/>
      <w:sz w:val="24"/>
      <w:szCs w:val="24"/>
    </w:rPr>
  </w:style>
  <w:style w:type="character" w:styleId="IntenseQuoteChar" w:customStyle="1">
    <w:name w:val="Intense Quote Char"/>
    <w:basedOn w:val="DefaultParagraphFont"/>
    <w:link w:val="IntenseQuote"/>
    <w:uiPriority w:val="30"/>
    <w:qFormat/>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153f07"/>
    <w:pPr>
      <w:tabs>
        <w:tab w:val="clear" w:pos="720"/>
        <w:tab w:val="center" w:pos="4680" w:leader="none"/>
        <w:tab w:val="right" w:pos="9360" w:leader="none"/>
      </w:tabs>
      <w:spacing w:lineRule="auto" w:line="240" w:before="100" w:after="0"/>
    </w:pPr>
    <w:rPr/>
  </w:style>
  <w:style w:type="paragraph" w:styleId="Footer">
    <w:name w:val="Footer"/>
    <w:basedOn w:val="Normal"/>
    <w:link w:val="FooterChar"/>
    <w:uiPriority w:val="99"/>
    <w:unhideWhenUsed/>
    <w:rsid w:val="00153f07"/>
    <w:pPr>
      <w:tabs>
        <w:tab w:val="clear" w:pos="720"/>
        <w:tab w:val="center" w:pos="4680" w:leader="none"/>
        <w:tab w:val="right" w:pos="9360" w:leader="none"/>
      </w:tabs>
      <w:spacing w:lineRule="auto" w:line="240" w:before="100" w:after="0"/>
    </w:pPr>
    <w:rPr/>
  </w:style>
  <w:style w:type="paragraph" w:styleId="PAIStyle" w:customStyle="1">
    <w:name w:val="PAI Style"/>
    <w:basedOn w:val="Normal"/>
    <w:link w:val="PAIStyleChar"/>
    <w:qFormat/>
    <w:rsid w:val="00c70548"/>
    <w:pPr>
      <w:spacing w:before="100" w:after="432"/>
      <w:ind w:left="-297" w:hanging="0"/>
    </w:pPr>
    <w:rPr>
      <w:rFonts w:eastAsia="Epilogue" w:cs="Epilogue"/>
      <w:b/>
      <w:sz w:val="28"/>
    </w:rPr>
  </w:style>
  <w:style w:type="paragraph" w:styleId="PAIStyleParagraph" w:customStyle="1">
    <w:name w:val="PAI Style Paragraph"/>
    <w:basedOn w:val="Normal"/>
    <w:link w:val="PAIStyleParagraphChar"/>
    <w:qFormat/>
    <w:rsid w:val="008a0f3e"/>
    <w:pPr>
      <w:spacing w:before="100" w:after="20"/>
    </w:pPr>
    <w:rPr>
      <w:rFonts w:eastAsia="Epilogue" w:cs="Epilogue"/>
    </w:rPr>
  </w:style>
  <w:style w:type="paragraph" w:styleId="Caption1">
    <w:name w:val="caption"/>
    <w:basedOn w:val="Normal"/>
    <w:next w:val="Normal"/>
    <w:uiPriority w:val="35"/>
    <w:semiHidden/>
    <w:unhideWhenUsed/>
    <w:qFormat/>
    <w:rsid w:val="00102957"/>
    <w:pPr/>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inter bold" w:hAnsi="inter bold" w:eastAsia="" w:cs="" w:asciiTheme="majorHAnsi" w:cstheme="majorBidi" w:eastAsiaTheme="majorEastAsia" w:hAnsiTheme="majorHAnsi"/>
      <w:caps/>
      <w:spacing w:val="10"/>
      <w:sz w:val="52"/>
      <w:szCs w:val="52"/>
    </w:rPr>
  </w:style>
  <w:style w:type="paragraph" w:styleId="Subtitle">
    <w:name w:val="Subtitle"/>
    <w:basedOn w:val="Normal"/>
    <w:next w:val="Normal"/>
    <w:link w:val="SubtitleChar"/>
    <w:uiPriority w:val="11"/>
    <w:qFormat/>
    <w:rsid w:val="00102957"/>
    <w:pPr>
      <w:spacing w:lineRule="auto" w:line="240" w:before="0" w:after="500"/>
    </w:pPr>
    <w:rPr>
      <w:caps/>
      <w:color w:val="595959" w:themeColor="text1" w:themeTint="a6"/>
      <w:spacing w:val="10"/>
      <w:sz w:val="21"/>
      <w:szCs w:val="21"/>
    </w:rPr>
  </w:style>
  <w:style w:type="paragraph" w:styleId="NoSpacing">
    <w:name w:val="No Spacing"/>
    <w:uiPriority w:val="1"/>
    <w:qFormat/>
    <w:rsid w:val="00102957"/>
    <w:pPr>
      <w:widowControl/>
      <w:suppressAutoHyphens w:val="true"/>
      <w:bidi w:val="0"/>
      <w:spacing w:lineRule="auto" w:line="240" w:before="100" w:after="0"/>
      <w:jc w:val="left"/>
    </w:pPr>
    <w:rPr>
      <w:rFonts w:ascii="inter" w:hAnsi="inter"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102957"/>
    <w:pPr/>
    <w:rPr>
      <w:i/>
      <w:iCs/>
      <w:sz w:val="24"/>
      <w:szCs w:val="24"/>
    </w:rPr>
  </w:style>
  <w:style w:type="paragraph" w:styleId="IntenseQuote">
    <w:name w:val="Intense Quote"/>
    <w:basedOn w:val="Normal"/>
    <w:next w:val="Normal"/>
    <w:link w:val="IntenseQuoteChar"/>
    <w:uiPriority w:val="30"/>
    <w:qFormat/>
    <w:rsid w:val="00102957"/>
    <w:pPr>
      <w:spacing w:lineRule="auto" w:line="240" w:before="240" w:after="240"/>
      <w:ind w:left="1080" w:right="1080" w:hanging="0"/>
      <w:jc w:val="center"/>
    </w:pPr>
    <w:rPr>
      <w:color w:val="6DF2A3" w:themeColor="accent1"/>
      <w:sz w:val="24"/>
      <w:szCs w:val="24"/>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102957"/>
    <w:pPr>
      <w:outlineLvl w:val="9"/>
    </w:pPr>
    <w:rPr/>
  </w:style>
  <w:style w:type="paragraph" w:styleId="ListBullet">
    <w:name w:val="List Bullet"/>
    <w:basedOn w:val="Normal"/>
    <w:uiPriority w:val="99"/>
    <w:unhideWhenUsed/>
    <w:qFormat/>
    <w:rsid w:val="00eb27b7"/>
    <w:pPr>
      <w:numPr>
        <w:ilvl w:val="0"/>
        <w:numId w:val="1"/>
      </w:numPr>
      <w:tabs>
        <w:tab w:val="clear" w:pos="720"/>
      </w:tabs>
      <w:spacing w:before="0" w:after="200"/>
      <w:ind w:left="0" w:hanging="0"/>
      <w:contextualSpacing/>
    </w:pPr>
    <w:rPr>
      <w:sz w:val="22"/>
      <w:szCs w:val="22"/>
    </w:rPr>
  </w:style>
  <w:style w:type="paragraph" w:styleId="Contents1">
    <w:name w:val="TOC 1"/>
    <w:basedOn w:val="Normal"/>
    <w:next w:val="Normal"/>
    <w:autoRedefine/>
    <w:uiPriority w:val="39"/>
    <w:unhideWhenUsed/>
    <w:rsid w:val="00eb27b7"/>
    <w:pPr>
      <w:spacing w:before="100" w:after="100"/>
    </w:pPr>
    <w:rPr/>
  </w:style>
  <w:style w:type="paragraph" w:styleId="Contents2">
    <w:name w:val="TOC 2"/>
    <w:basedOn w:val="Normal"/>
    <w:next w:val="Normal"/>
    <w:autoRedefine/>
    <w:uiPriority w:val="39"/>
    <w:unhideWhenUsed/>
    <w:rsid w:val="00eb27b7"/>
    <w:pPr>
      <w:spacing w:before="100" w:after="100"/>
      <w:ind w:left="200" w:hanging="0"/>
    </w:pPr>
    <w:rPr/>
  </w:style>
  <w:style w:type="paragraph" w:styleId="ListParagraph">
    <w:name w:val="List Paragraph"/>
    <w:basedOn w:val="Normal"/>
    <w:uiPriority w:val="34"/>
    <w:qFormat/>
    <w:rsid w:val="00575372"/>
    <w:pPr>
      <w:spacing w:before="100" w:after="200"/>
      <w:ind w:left="720" w:hanging="0"/>
      <w:contextualSpacing/>
    </w:pPr>
    <w:rPr/>
  </w:style>
  <w:style w:type="paragraph" w:styleId="NormalWeb">
    <w:name w:val="Normal (Web)"/>
    <w:basedOn w:val="Normal"/>
    <w:uiPriority w:val="99"/>
    <w:semiHidden/>
    <w:unhideWhenUsed/>
    <w:qFormat/>
    <w:rsid w:val="00cc5ede"/>
    <w:pPr/>
    <w:rPr>
      <w:rFonts w:ascii="Times New Roman" w:hAnsi="Times New Roman" w:cs="Times New Roman"/>
      <w:sz w:val="24"/>
      <w:szCs w:val="24"/>
    </w:rPr>
  </w:style>
  <w:style w:type="paragraph" w:styleId="Contents3">
    <w:name w:val="TOC 3"/>
    <w:basedOn w:val="Normal"/>
    <w:next w:val="Normal"/>
    <w:autoRedefine/>
    <w:uiPriority w:val="39"/>
    <w:unhideWhenUsed/>
    <w:rsid w:val="00407cfd"/>
    <w:pPr>
      <w:spacing w:before="100" w:after="100"/>
      <w:ind w:left="400" w:hanging="0"/>
    </w:pPr>
    <w:rPr/>
  </w:style>
  <w:style w:type="paragraph" w:styleId="Contents4">
    <w:name w:val="TOC 4"/>
    <w:basedOn w:val="Normal"/>
    <w:next w:val="Normal"/>
    <w:autoRedefine/>
    <w:uiPriority w:val="39"/>
    <w:unhideWhenUsed/>
    <w:rsid w:val="00407cfd"/>
    <w:pPr>
      <w:spacing w:lineRule="auto" w:line="276" w:before="0" w:after="100"/>
      <w:ind w:left="720" w:hanging="0"/>
    </w:pPr>
    <w:rPr>
      <w:kern w:val="2"/>
      <w:sz w:val="24"/>
      <w:szCs w:val="24"/>
      <w:lang w:val="en-CA" w:eastAsia="en-CA"/>
      <w14:ligatures w14:val="standardContextual"/>
    </w:rPr>
  </w:style>
  <w:style w:type="paragraph" w:styleId="Contents5">
    <w:name w:val="TOC 5"/>
    <w:basedOn w:val="Normal"/>
    <w:next w:val="Normal"/>
    <w:autoRedefine/>
    <w:uiPriority w:val="39"/>
    <w:unhideWhenUsed/>
    <w:rsid w:val="00407cfd"/>
    <w:pPr>
      <w:spacing w:lineRule="auto" w:line="276" w:before="0" w:after="100"/>
      <w:ind w:left="960" w:hanging="0"/>
    </w:pPr>
    <w:rPr>
      <w:kern w:val="2"/>
      <w:sz w:val="24"/>
      <w:szCs w:val="24"/>
      <w:lang w:val="en-CA" w:eastAsia="en-CA"/>
      <w14:ligatures w14:val="standardContextual"/>
    </w:rPr>
  </w:style>
  <w:style w:type="paragraph" w:styleId="Contents6">
    <w:name w:val="TOC 6"/>
    <w:basedOn w:val="Normal"/>
    <w:next w:val="Normal"/>
    <w:autoRedefine/>
    <w:uiPriority w:val="39"/>
    <w:unhideWhenUsed/>
    <w:rsid w:val="00407cfd"/>
    <w:pPr>
      <w:spacing w:lineRule="auto" w:line="276" w:before="0" w:after="100"/>
      <w:ind w:left="1200" w:hanging="0"/>
    </w:pPr>
    <w:rPr>
      <w:kern w:val="2"/>
      <w:sz w:val="24"/>
      <w:szCs w:val="24"/>
      <w:lang w:val="en-CA" w:eastAsia="en-CA"/>
      <w14:ligatures w14:val="standardContextual"/>
    </w:rPr>
  </w:style>
  <w:style w:type="paragraph" w:styleId="Contents7">
    <w:name w:val="TOC 7"/>
    <w:basedOn w:val="Normal"/>
    <w:next w:val="Normal"/>
    <w:autoRedefine/>
    <w:uiPriority w:val="39"/>
    <w:unhideWhenUsed/>
    <w:rsid w:val="00407cfd"/>
    <w:pPr>
      <w:spacing w:lineRule="auto" w:line="276" w:before="0" w:after="100"/>
      <w:ind w:left="1440" w:hanging="0"/>
    </w:pPr>
    <w:rPr>
      <w:kern w:val="2"/>
      <w:sz w:val="24"/>
      <w:szCs w:val="24"/>
      <w:lang w:val="en-CA" w:eastAsia="en-CA"/>
      <w14:ligatures w14:val="standardContextual"/>
    </w:rPr>
  </w:style>
  <w:style w:type="paragraph" w:styleId="Contents8">
    <w:name w:val="TOC 8"/>
    <w:basedOn w:val="Normal"/>
    <w:next w:val="Normal"/>
    <w:autoRedefine/>
    <w:uiPriority w:val="39"/>
    <w:unhideWhenUsed/>
    <w:rsid w:val="00407cfd"/>
    <w:pPr>
      <w:spacing w:lineRule="auto" w:line="276" w:before="0" w:after="100"/>
      <w:ind w:left="1680" w:hanging="0"/>
    </w:pPr>
    <w:rPr>
      <w:kern w:val="2"/>
      <w:sz w:val="24"/>
      <w:szCs w:val="24"/>
      <w:lang w:val="en-CA" w:eastAsia="en-CA"/>
      <w14:ligatures w14:val="standardContextual"/>
    </w:rPr>
  </w:style>
  <w:style w:type="paragraph" w:styleId="Contents9">
    <w:name w:val="TOC 9"/>
    <w:basedOn w:val="Normal"/>
    <w:next w:val="Normal"/>
    <w:autoRedefine/>
    <w:uiPriority w:val="39"/>
    <w:unhideWhenUsed/>
    <w:rsid w:val="00407cfd"/>
    <w:pPr>
      <w:spacing w:lineRule="auto" w:line="276" w:before="0" w:after="100"/>
      <w:ind w:left="1920" w:hanging="0"/>
    </w:pPr>
    <w:rPr>
      <w:kern w:val="2"/>
      <w:sz w:val="24"/>
      <w:szCs w:val="24"/>
      <w:lang w:val="en-CA" w:eastAsia="en-C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Grid">
    <w:name w:val="Normal Grid"/>
    <w:basedOn w:val="TableNormal"/>
    <w:uiPriority w:val="39"/>
    <w:rsid w:val="00f323fe"/>
    <w:pPr>
      <w:spacing w:after="0" w:line="240" w:lineRule="auto"/>
    </w:pPr>
    <w:rPr>
      <w:rFonts w:eastAsiaTheme="minorHAnsi"/>
      <w:sz w:val="21"/>
    </w:rPr>
    <w:tblPr>
      <w:tblCellMar>
        <w:top w:w="80" w:type="dxa"/>
        <w:left w:w="160" w:type="dxa"/>
        <w:bottom w:w="80" w:type="dxa"/>
        <w:right w:w="160" w:type="dxa"/>
      </w:tblCellMar>
    </w:tbl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DefaultStyle">
    <w:name w:val="Default Style"/>
    <w:basedOn w:val="TableNormal"/>
    <w:uiPriority w:val="99"/>
    <w:rsid w:val="00681703"/>
    <w:pPr>
      <w:spacing w:before="0" w:after="0" w:line="240" w:lineRule="auto"/>
    </w:p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68462A"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68462A"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68462A"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68462A" w:themeColor="accent4" w:sz="4" w:space="0"/>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color="C08D63" w:themeColor="accent4" w:themeTint="99" w:sz="2" w:space="0"/>
        <w:bottom w:val="single" w:color="C08D63" w:themeColor="accent4" w:themeTint="99" w:sz="2" w:space="0"/>
        <w:insideH w:val="single" w:color="C08D63" w:themeColor="accent4" w:themeTint="99" w:sz="2" w:space="0"/>
        <w:insideV w:val="single" w:color="C08D63" w:themeColor="accent4" w:themeTint="99" w:sz="2" w:space="0"/>
      </w:tblBorders>
    </w:tblPr>
    <w:tblStylePr w:type="firstRow">
      <w:rPr>
        <w:b/>
        <w:bCs/>
      </w:rPr>
      <w:tblPr/>
      <w:tcPr>
        <w:tcBorders>
          <w:top w:val="nil"/>
          <w:bottom w:val="single" w:color="C08D63" w:themeColor="accent4" w:sz="12" w:space="0"/>
          <w:insideH w:val="nil"/>
          <w:insideV w:val="nil"/>
        </w:tcBorders>
        <w:shd w:val="clear" w:color="auto" w:fill="FFFFFF" w:themeFill="background1"/>
      </w:tcPr>
    </w:tblStylePr>
    <w:tblStylePr w:type="lastRow">
      <w:rPr>
        <w:b/>
        <w:bCs/>
      </w:rPr>
      <w:tblPr/>
      <w:tcPr>
        <w:tcBorders>
          <w:top w:val="double" w:color="C08D63"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color="C08D63" w:themeColor="accent4" w:themeTint="99" w:sz="4" w:space="0"/>
        <w:left w:val="single" w:color="C08D63" w:themeColor="accent4" w:themeTint="99" w:sz="4" w:space="0"/>
        <w:bottom w:val="single" w:color="C08D63" w:themeColor="accent4" w:themeTint="99" w:sz="4" w:space="0"/>
        <w:right w:val="single" w:color="C08D63" w:themeColor="accent4" w:themeTint="99" w:sz="4" w:space="0"/>
        <w:insideH w:val="single" w:color="C08D63" w:themeColor="accent4" w:themeTint="99" w:sz="4" w:space="0"/>
        <w:insideV w:val="single" w:color="C08D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color="C08D63" w:themeColor="accent4" w:sz="4" w:space="0"/>
        </w:tcBorders>
      </w:tcPr>
    </w:tblStylePr>
    <w:tblStylePr w:type="nwCell">
      <w:tblPr/>
      <w:tcPr>
        <w:tcBorders>
          <w:bottom w:val="single" w:color="C08D63" w:themeColor="accent4" w:sz="4" w:space="0"/>
        </w:tcBorders>
      </w:tcPr>
    </w:tblStylePr>
    <w:tblStylePr w:type="seCell">
      <w:tblPr/>
      <w:tcPr>
        <w:tcBorders>
          <w:top w:val="single" w:color="C08D63" w:themeColor="accent4" w:sz="4" w:space="0"/>
        </w:tcBorders>
      </w:tcPr>
    </w:tblStylePr>
    <w:tblStylePr w:type="swCell">
      <w:tblPr/>
      <w:tcPr>
        <w:tcBorders>
          <w:top w:val="single" w:color="C08D63" w:themeColor="accent4" w:sz="4" w:space="0"/>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color="6DF2A3" w:themeColor="accent1" w:sz="8" w:space="0"/>
        <w:left w:val="single" w:color="6DF2A3" w:themeColor="accent1" w:sz="8" w:space="0"/>
        <w:bottom w:val="single" w:color="6DF2A3" w:themeColor="accent1" w:sz="8" w:space="0"/>
        <w:right w:val="single" w:color="6DF2A3" w:themeColor="accent1" w:sz="8" w:space="0"/>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color="6DF2A3" w:themeColor="accent1" w:sz="6" w:space="0"/>
          <w:left w:val="single" w:color="6DF2A3" w:themeColor="accent1" w:sz="8" w:space="0"/>
          <w:bottom w:val="single" w:color="6DF2A3" w:themeColor="accent1" w:sz="8" w:space="0"/>
          <w:right w:val="single" w:color="6DF2A3" w:themeColor="accent1" w:sz="8" w:space="0"/>
        </w:tcBorders>
      </w:tcPr>
    </w:tblStylePr>
    <w:tblStylePr w:type="firstCol">
      <w:rPr>
        <w:b/>
        <w:bCs/>
      </w:rPr>
      <w:tblPr/>
    </w:tblStylePr>
    <w:tblStylePr w:type="lastCol">
      <w:rPr>
        <w:b/>
        <w:bCs/>
      </w:rPr>
      <w:tblPr/>
    </w:tblStylePr>
    <w:tblStylePr w:type="band1Vert">
      <w:tblPr/>
      <w:tcPr>
        <w:tcBorders>
          <w:top w:val="single" w:color="6DF2A3" w:themeColor="accent1" w:sz="8" w:space="0"/>
          <w:left w:val="single" w:color="6DF2A3" w:themeColor="accent1" w:sz="8" w:space="0"/>
          <w:bottom w:val="single" w:color="6DF2A3" w:themeColor="accent1" w:sz="8" w:space="0"/>
          <w:right w:val="single" w:color="6DF2A3" w:themeColor="accent1" w:sz="8" w:space="0"/>
        </w:tcBorders>
      </w:tcPr>
    </w:tblStylePr>
    <w:tblStylePr w:type="band1Horz">
      <w:tblPr/>
      <w:tcPr>
        <w:tcBorders>
          <w:top w:val="single" w:color="6DF2A3" w:themeColor="accent1" w:sz="8" w:space="0"/>
          <w:left w:val="single" w:color="6DF2A3" w:themeColor="accent1" w:sz="8" w:space="0"/>
          <w:bottom w:val="single" w:color="6DF2A3" w:themeColor="accent1" w:sz="8" w:space="0"/>
          <w:right w:val="single" w:color="6DF2A3" w:themeColor="accent1" w:sz="8" w:space="0"/>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color="D5B397" w:themeColor="accent4" w:themeTint="66" w:sz="4" w:space="0"/>
        <w:left w:val="single" w:color="D5B397" w:themeColor="accent4" w:themeTint="66" w:sz="4" w:space="0"/>
        <w:bottom w:val="single" w:color="D5B397" w:themeColor="accent4" w:themeTint="66" w:sz="4" w:space="0"/>
        <w:right w:val="single" w:color="D5B397" w:themeColor="accent4" w:themeTint="66" w:sz="4" w:space="0"/>
        <w:insideH w:val="single" w:color="D5B397" w:themeColor="accent4" w:themeTint="66" w:sz="4" w:space="0"/>
        <w:insideV w:val="single" w:color="D5B397" w:themeColor="accent4" w:themeTint="66" w:sz="4" w:space="0"/>
      </w:tblBorders>
    </w:tblPr>
    <w:tblStylePr w:type="firstRow">
      <w:rPr>
        <w:b/>
        <w:bCs/>
      </w:rPr>
      <w:tblPr/>
      <w:tcPr>
        <w:tcBorders>
          <w:bottom w:val="single" w:color="C08D63" w:themeColor="accent4" w:sz="12" w:space="0"/>
        </w:tcBorders>
      </w:tcPr>
    </w:tblStylePr>
    <w:tblStylePr w:type="lastRow">
      <w:rPr>
        <w:b/>
        <w:bCs/>
      </w:rPr>
      <w:tblPr/>
      <w:tcPr>
        <w:tcBorders>
          <w:top w:val="double" w:color="C08D63" w:themeColor="accent4"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
</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Application>LibreOffice/7.3.7.2$Linux_X86_64 LibreOffice_project/30$Build-2</Application>
  <AppVersion>15.0000</AppVersion>
  <Pages>3</Pages>
  <Words>304</Words>
  <Characters>1585</Characters>
  <CharactersWithSpaces>1877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2025-12-27T17:49:00Z</dcterms:created>
  <dc:creator>Daniel McCann</dc:creator>
  <dc:description/>
  <dc:language>en-IN</dc:language>
  <cp:lastModifiedBy/>
  <dcterms:modified xsi:type="dcterms:W3CDTF">2026-01-27T21:36:36Z</dcterms:modified>
  <cp:revision>133</cp:revision>
  <dc:subject/>
  <dc:title/>
</cp:coreProperties>
</file>

<file path=docProps/custom.xml><?xml version="1.0" encoding="utf-8"?>
<Properties xmlns="http://schemas.openxmlformats.org/officeDocument/2006/custom-properties" xmlns:vt="http://schemas.openxmlformats.org/officeDocument/2006/docPropsVTypes"/>
</file>