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E8884A"/>
          <w:sz w:val="64"/>
          <w:szCs w:val="64"/>
        </w:rPr>
        <w:t xml:space="preserve">Kakeru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D3B3B"/>
          <w:sz w:val="28"/>
          <w:szCs w:val="28"/>
        </w:rPr>
        <w:t xml:space="preserve">個人事業主向け確定申告アプリ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D3B3B"/>
          <w:sz w:val="36"/>
          <w:szCs w:val="36"/>
        </w:rPr>
        <w:t xml:space="preserve">要件定義書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C4B49A"/>
          <w:sz w:val="20"/>
          <w:szCs w:val="20"/>
        </w:rPr>
        <w:t xml:space="preserve">v1.0  |  ポートフォリオ案件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8884A" w:sz="1"/>
              <w:left w:val="single" w:color="E8884A" w:sz="1"/>
              <w:bottom w:val="single" w:color="E8884A" w:sz="1"/>
              <w:right w:val="single" w:color="E8884A" w:sz="1"/>
            </w:tcBorders>
            <w:shd w:fill="E888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プロジェクト名</w:t>
            </w:r>
          </w:p>
        </w:tc>
        <w:tc>
          <w:tcPr>
            <w:tcW w:type="dxa" w:w="68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B3B"/>
                <w:sz w:val="20"/>
                <w:szCs w:val="20"/>
              </w:rPr>
              <w:t xml:space="preserve">Kakeru（カケル）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8884A" w:sz="1"/>
              <w:left w:val="single" w:color="E8884A" w:sz="1"/>
              <w:bottom w:val="single" w:color="E8884A" w:sz="1"/>
              <w:right w:val="single" w:color="E8884A" w:sz="1"/>
            </w:tcBorders>
            <w:shd w:fill="E888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ドキュメント種別</w:t>
            </w:r>
          </w:p>
        </w:tc>
        <w:tc>
          <w:tcPr>
            <w:tcW w:type="dxa" w:w="68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B3B"/>
                <w:sz w:val="20"/>
                <w:szCs w:val="20"/>
              </w:rPr>
              <w:t xml:space="preserve">要件定義書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8884A" w:sz="1"/>
              <w:left w:val="single" w:color="E8884A" w:sz="1"/>
              <w:bottom w:val="single" w:color="E8884A" w:sz="1"/>
              <w:right w:val="single" w:color="E8884A" w:sz="1"/>
            </w:tcBorders>
            <w:shd w:fill="E888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68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B3B"/>
                <w:sz w:val="20"/>
                <w:szCs w:val="20"/>
              </w:rPr>
              <w:t xml:space="preserve">v1.0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8884A" w:sz="1"/>
              <w:left w:val="single" w:color="E8884A" w:sz="1"/>
              <w:bottom w:val="single" w:color="E8884A" w:sz="1"/>
              <w:right w:val="single" w:color="E8884A" w:sz="1"/>
            </w:tcBorders>
            <w:shd w:fill="E888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作成日</w:t>
            </w:r>
          </w:p>
        </w:tc>
        <w:tc>
          <w:tcPr>
            <w:tcW w:type="dxa" w:w="68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B3B"/>
                <w:sz w:val="20"/>
                <w:szCs w:val="20"/>
              </w:rPr>
              <w:t xml:space="preserve">2026/5/22</w:t>
            </w:r>
          </w:p>
        </w:tc>
      </w:tr>
    </w:tbl>
    <w:p>
      <w:pPr>
        <w:spacing w:after="4" w:before="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8884A" w:sz="1"/>
              <w:left w:val="single" w:color="E8884A" w:sz="1"/>
              <w:bottom w:val="single" w:color="E8884A" w:sz="1"/>
              <w:right w:val="single" w:color="E8884A" w:sz="1"/>
            </w:tcBorders>
            <w:shd w:fill="E888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対象読者</w:t>
            </w:r>
          </w:p>
        </w:tc>
        <w:tc>
          <w:tcPr>
            <w:tcW w:type="dxa" w:w="68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B3B"/>
                <w:sz w:val="20"/>
                <w:szCs w:val="20"/>
              </w:rPr>
              <w:t xml:space="preserve">開発者・レビュアー・ポートフォリオ閲覧者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884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D3B3B"/>
          <w:sz w:val="32"/>
          <w:szCs w:val="32"/>
        </w:rPr>
        <w:t xml:space="preserve">1. プロジェクト概要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3B3B"/>
          <w:sz w:val="26"/>
          <w:szCs w:val="26"/>
        </w:rPr>
        <w:t xml:space="preserve">1.1 背景と目的</w:t>
      </w:r>
    </w:p>
    <w:p>
      <w:pPr>
        <w:spacing w:after="80" w:before="4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フリーランス・個人事業主が毎年直面する確定申告は、専門知識が必要で時間を要するプロセスである。既存の会計ソフト（freee・マネーフォワード等）は機能が豊富な反面、初心者には複雑で敷居が高い。</w:t>
      </w:r>
    </w:p>
    <w:p>
      <w:pPr>
        <w:spacing w:after="80" w:before="4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Kakeru は「AIとシンプルな操作で確定申告が完結する」ことをコアバリューとし、フリーランスが本業に専念できる時間を生み出すことを目的とする。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3B3B"/>
          <w:sz w:val="26"/>
          <w:szCs w:val="26"/>
        </w:rPr>
        <w:t xml:space="preserve">1.2 プロジェクト名の意味</w:t>
      </w:r>
    </w:p>
    <w:p>
      <w:pPr>
        <w:spacing w:after="80" w:before="4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「Kakeru（カケル）」は以下3つの意味を掛け合わせたネーミングである。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稼ける ── 収入を最大化するサポートをする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書ける ── 申告書類をスムーズに書き上げられる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掛ける ── 可能性を掛け算で広げるプラットフォーム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3B3B"/>
          <w:sz w:val="26"/>
          <w:szCs w:val="26"/>
        </w:rPr>
        <w:t xml:space="preserve">1.3 ターゲットユーザー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主対象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フリーランス・個人事業主（青色申告・白色申告）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副対象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副業を始めた会社員（雑所得・事業所得の区分あり）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技術リテラシー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スマートフォン操作に慣れた一般ユーザー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申告経験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初めての申告〜申告歴3年程度（ライト層）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想定年齢層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20代後半〜40代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3B3B"/>
          <w:sz w:val="26"/>
          <w:szCs w:val="26"/>
        </w:rPr>
        <w:t xml:space="preserve">1.4 競合との差別化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観点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freee / マネーフォワード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Kakeru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UI複雑度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機能豊富・高機能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シンプル・スワイプ操作中心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AI活用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一部補助機能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OCR＋AI分類をコア機能に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対象規模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法人〜個人幅広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個人事業主に特化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料金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月額課金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（MVP：無料 / 将来的にFreemium）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デザイン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緑系・青系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テラコッタ×リネン（差別化）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884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D3B3B"/>
          <w:sz w:val="32"/>
          <w:szCs w:val="32"/>
        </w:rPr>
        <w:t xml:space="preserve">2. 機能要件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3B3B"/>
          <w:sz w:val="26"/>
          <w:szCs w:val="26"/>
        </w:rPr>
        <w:t xml:space="preserve">2.1 機能一覧（MoSCoW優先度）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機能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優先度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レシート・領収書OCR読取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Must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カメラ撮影または画像アップロードで金額・日付・摘要を自動抽出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AI科目自動分類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Must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摘要テキストからAIが勘定科目を推定・提案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収支一覧・管理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Must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入力済みデータの一覧・編集・削除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確定申告書プレビュー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Must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入力データを基に申告書イメージを画面表示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申告書PDF出力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Must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window.print()による印刷/PDF保存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ユーザー認証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Must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メール＋パスワード認証（NextAuth.js）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手動収支入力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Must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フォームによる手入力（OCRなしでも使える）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カテゴリ別集計・グラフ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Should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支出カテゴリ別の円グラフ・月次推移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メール通知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Should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申告期限リマインダー（Resend）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複数年度切替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Should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年度別にデータを管理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フリーランス向けダッシュボード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Could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年収予測・節税ヒント表示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インボイス管理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Could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インボイス番号・適格請求書の記録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法人・青色申告決算書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Won't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今回スコープ外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3B3B"/>
          <w:sz w:val="26"/>
          <w:szCs w:val="26"/>
        </w:rPr>
        <w:t xml:space="preserve">2.2 OCR機能の方針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E8884A"/>
          <w:sz w:val="22"/>
          <w:szCs w:val="22"/>
        </w:rPr>
        <w:t xml:space="preserve">無償サービスの選定</w:t>
      </w:r>
    </w:p>
    <w:p>
      <w:pPr>
        <w:spacing w:after="80" w:before="4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OCRはコスト面を最優先し、以下の優先順で採用を検討する。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選択肢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コスト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日本語精度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Google Cloud Vision API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月1,000回まで無料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高精度（推奨第一候補）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Tesseract.js（ローカル処理）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完全無料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日本語はやや劣るが実用レベル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OpenAI GPT-4o Vision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有償（既に課金済み）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最高精度・柔軟性高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AWS Textract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月1,000回まで無料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高精度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方針：MVP段階では Google Cloud Vision API（無料枠）を第一候補とし、抽出結果を OpenAI GPT-4o に渡してJSON構造化を行う。OpenAI は既に課金済みのため追加コスト最小。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E8884A"/>
          <w:sz w:val="22"/>
          <w:szCs w:val="22"/>
        </w:rPr>
        <w:t xml:space="preserve">OCR処理フロー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ユーザーが画像（レシート・領収書）をアップロード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画像を Supabase Storage に保存（最大10MB）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Server Action から Google Vision API を呼び出しテキスト抽出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抽出テキストを OpenAI API に送信し JSON（日付・金額・摘要・科目候補）を取得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ユーザーが内容を確認・修正して Supabase DB に保存</w:t>
      </w:r>
    </w:p>
    <w:p>
      <w:r>
        <w:br w:type="page"/>
      </w:r>
    </w:p>
    <w:p>
      <w:pPr>
        <w:pStyle w:val="Heading1"/>
        <w:pBdr>
          <w:bottom w:val="single" w:color="E8884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D3B3B"/>
          <w:sz w:val="32"/>
          <w:szCs w:val="32"/>
        </w:rPr>
        <w:t xml:space="preserve">3. 非機能要件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3B3B"/>
          <w:sz w:val="26"/>
          <w:szCs w:val="26"/>
        </w:rPr>
        <w:t xml:space="preserve">3.1 パフォーマンス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ページ初期表示：3秒以内（Vercel + CDN）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OCR処理：アップロードから結果表示まで10秒以内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Supabase クエリ：500ms以内（インデックス設計で担保）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3B3B"/>
          <w:sz w:val="26"/>
          <w:szCs w:val="26"/>
        </w:rPr>
        <w:t xml:space="preserve">3.2 セキュリティ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全通信 HTTPS（Vercel標準）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Supabase RLS（Row Level Security）を全テーブルに設定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認証ユーザーのデータは本人のみアクセス可（user_id紐付け）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アップロード画像は Supabase Storage の非公開バケットに保存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環境変数は .env.local 管理・Vercel環境変数として設定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3B3B"/>
          <w:sz w:val="26"/>
          <w:szCs w:val="26"/>
        </w:rPr>
        <w:t xml:space="preserve">3.3 可用性・スケーラビリティ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ホスティング：Vercel（無料プラン・SLA99.99%）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DB：Supabase（無料プラン・500MB・2プロジェクト）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将来的なスケールを見越したテーブル設計（user_id分離・年度分離）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3B3B"/>
          <w:sz w:val="26"/>
          <w:szCs w:val="26"/>
        </w:rPr>
        <w:t xml:space="preserve">3.4 アクセシビリティ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WCAG 2.1 AA 準拠を目標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キーボード操作対応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カラーコントラスト比 4.5:1以上</w:t>
      </w:r>
    </w:p>
    <w:p>
      <w:r>
        <w:br w:type="page"/>
      </w:r>
    </w:p>
    <w:p>
      <w:pPr>
        <w:pStyle w:val="Heading1"/>
        <w:pBdr>
          <w:bottom w:val="single" w:color="E8884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D3B3B"/>
          <w:sz w:val="32"/>
          <w:szCs w:val="32"/>
        </w:rPr>
        <w:t xml:space="preserve">4.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領域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採用技術・サービス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Next.js 14（App Router）/ TypeScript / Tailwind CSS v4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認証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NextAuth.js（メール＋パスワード）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Supabase（PostgreSQL）/ @supabase/supabase-js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ストレージ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Supabase Storage（領収書画像）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OCR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Google Cloud Vision API（無料枠）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AI分類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OpenAI GPT-4o（既存課金済み）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メール送信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Resend（100通/日 無料）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PDF生成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window.print() + 印刷用CSS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ホスティング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Vercel（無料プラン）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CI/CD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GitHub連携 → Vercel自動デプロイ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DB操作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Supabase MCP（テーブル作成・RLS設定）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884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D3B3B"/>
          <w:sz w:val="32"/>
          <w:szCs w:val="32"/>
        </w:rPr>
        <w:t xml:space="preserve">5. データベース設計（概要）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3B3B"/>
          <w:sz w:val="26"/>
          <w:szCs w:val="26"/>
        </w:rPr>
        <w:t xml:space="preserve">5.1 テーブル一覧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テーブル名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users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ユーザー情報（NextAuth連携）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収支データ（収入・支出）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receipts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領収書・レシート画像メタデータ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categories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勘定科目マスタ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tax_years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申告年度管理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メール通知ログ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3B3B"/>
          <w:sz w:val="26"/>
          <w:szCs w:val="26"/>
        </w:rPr>
        <w:t xml:space="preserve">5.2 主要テーブル：transactions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カラム名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型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id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uuid (PK)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主キー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uuid (FK)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ユーザーID（RLS対象）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tax_year_id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uuid (FK)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申告年度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text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income / expense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amount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integer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金額（円）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date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取引日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text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摘要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uuid (FK)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勘定科目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receipt_id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uuid (FK nullable)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領収書（任意）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ai_suggested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boolean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AI分類フラグ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作成日時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3B3B"/>
          <w:sz w:val="26"/>
          <w:szCs w:val="26"/>
        </w:rPr>
        <w:t xml:space="preserve">5.3 RLSポリシー方針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transactions・receipts：authenticated ロールのみアクセス可、かつ user_id = auth.uid() で行制限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categories：全ユーザー参照可（anon可）、更新は authenticated のみ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テーブル作成時に Supabase MCP で即時設定する</w:t>
      </w:r>
    </w:p>
    <w:p>
      <w:r>
        <w:br w:type="page"/>
      </w:r>
    </w:p>
    <w:p>
      <w:pPr>
        <w:pStyle w:val="Heading1"/>
        <w:pBdr>
          <w:bottom w:val="single" w:color="E8884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D3B3B"/>
          <w:sz w:val="32"/>
          <w:szCs w:val="32"/>
        </w:rPr>
        <w:t xml:space="preserve">6. 画面設計（ページ一覧）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ページ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パス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概要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LP（公開）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/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サービス紹介・ログイン誘導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ログイン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メール＋パスワード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新規登録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/auth/register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ユーザー登録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ダッシュボード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/dashboard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今年の収支サマリ・グラフ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収支一覧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/transactions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一覧・フィルタ・検索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収支登録（手動）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/transactions/new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フォーム入力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領収書OCR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/receipts/upload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画像アップロード→OCR→確認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確定申告プレビュー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/tax-report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申告書イメージ表示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PDF出力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/tax-report/print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印刷用レイアウト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設定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/settings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プロフィール・年度設定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3B3B"/>
          <w:sz w:val="26"/>
          <w:szCs w:val="26"/>
        </w:rPr>
        <w:t xml:space="preserve">6.1 デザイントークン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トークン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Primary（テラコッタ）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#E8884A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Background（リネン）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#F5F0E8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Dark（ディープティール）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#2D3B3B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Sand（サンド）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#C4B49A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Danger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#DC2626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Success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#16A34A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Font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Noto Sans JP / system-ui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884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D3B3B"/>
          <w:sz w:val="32"/>
          <w:szCs w:val="32"/>
        </w:rPr>
        <w:t xml:space="preserve">7. 開発計画（チケット構成）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チケット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T-01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デザインシステム（CSS変数・トークン・グローバルCSS）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T-02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共通UIコンポーネント（Button / Input / Card / Badge）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T-03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Supabase セットアップ・全テーブル作成・RLS設定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T-04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NextAuth認証（ログイン・新規登録・セッション管理）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T-05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レイアウト（公開ヘッダー・認証後サイドバー）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T-06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LP（ランディングページ）実装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T-07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ダッシュボード（収支サマリ・グラフ）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T-08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収支一覧・手動登録フォーム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T-09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カテゴリマスタ管理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T-10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Supabase Storage設定・画像アップロード基盤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T-11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Google Vision API 統合（OCRテキスト抽出）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T-12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OpenAI GPT-4o 統合（JSON構造化・科目分類）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T-13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OCR確認・修正UI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T-14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確定申告書プレビュー画面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T-15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PDF出力（window.print() + 印刷CSS）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Phase 6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T-16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Resend メール通知（申告期限リマインダー）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Phase 6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T-17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設定画面（プロフィール・年度切替）</w:t>
            </w:r>
          </w:p>
        </w:tc>
      </w:tr>
      <w:tr>
        <w:tc>
          <w:tcPr>
            <w:tcW w:type="dxa" w:w="28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Phase 7</w:t>
            </w:r>
          </w:p>
        </w:tc>
        <w:tc>
          <w:tcPr>
            <w:tcW w:type="dxa" w:w="32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T-18</w:t>
            </w:r>
          </w:p>
        </w:tc>
        <w:tc>
          <w:tcPr>
            <w:tcW w:type="dxa" w:w="3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7"/>
                <w:szCs w:val="17"/>
              </w:rPr>
              <w:t xml:space="preserve">E2Eテスト・バグ修正・Vercelデプロイ最終確認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884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D3B3B"/>
          <w:sz w:val="32"/>
          <w:szCs w:val="32"/>
        </w:rPr>
        <w:t xml:space="preserve">8. 制約・前提条件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3B3B"/>
          <w:sz w:val="26"/>
          <w:szCs w:val="26"/>
        </w:rPr>
        <w:t xml:space="preserve">8.1 技術制約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Prisma は使用しない（IPv4環境でSupabase TCP接続不可のため）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DB操作は @supabase/supabase-js のみ使用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PDF生成は window.print() + 印刷用CSS（jsPDF非推奨）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Tailwindのgray-*は使用禁止、カラートークンを使用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ボタン色指定はHEX値直書き（CSS変数デグレ防止）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メール送信先は開発環境ではResend登録メールのみ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3B3B"/>
          <w:sz w:val="26"/>
          <w:szCs w:val="26"/>
        </w:rPr>
        <w:t xml:space="preserve">8.2 コスト制約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全サービス無料プランを基本とする（ただしOpenAI GPTは既課金済み）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Google Cloud Vision API：月1,000リクエストまで無料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Supabase：無料プラン（500MB DB・1GB Storage）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Vercel：無料プラン（商用制限あり・ポートフォリオ用途のため問題なし）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Resend：100通/日 無料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3B3B"/>
          <w:sz w:val="26"/>
          <w:szCs w:val="26"/>
        </w:rPr>
        <w:t xml:space="preserve">8.3 スコープ外（今回対象外）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法人税申告・消費税申告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青色申告決算書の自動生成（将来検討）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モバイルネイティブアプリ（Flutter等）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複数ユーザー・チーム機能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B3B"/>
          <w:sz w:val="20"/>
          <w:szCs w:val="20"/>
        </w:rPr>
        <w:t xml:space="preserve">会計士・税理士との連携機能</w:t>
      </w:r>
    </w:p>
    <w:p>
      <w:r>
        <w:br w:type="page"/>
      </w:r>
    </w:p>
    <w:p>
      <w:pPr>
        <w:pStyle w:val="Heading1"/>
        <w:pBdr>
          <w:bottom w:val="single" w:color="E8884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D3B3B"/>
          <w:sz w:val="32"/>
          <w:szCs w:val="32"/>
        </w:rPr>
        <w:t xml:space="preserve">9. 用語定義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用語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2D3B3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確定申告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1月1日〜12月31日の所得を翌年2〜3月に税務署に申告する手続き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青色申告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事前承認が必要だが最大65万円の特別控除が受けられる申告方式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白色申告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承認不要の簡易的な申告方式（控除は少ない）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勘定科目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収支を分類するための項目（交通費・通信費・消耗品費 等）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インボイス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適格請求書。2023年10月開始の制度で消費税の仕入税額控除に必要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OCR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光学文字認識。画像から文字情報をテキストとして抽出する技術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RLS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Row Level Security。データベースの行単位アクセス制御</w:t>
            </w:r>
          </w:p>
        </w:tc>
      </w:tr>
      <w:tr>
        <w:tc>
          <w:tcPr>
            <w:tcW w:type="dxa" w:w="3000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MVP</w:t>
            </w:r>
          </w:p>
        </w:tc>
        <w:tc>
          <w:tcPr>
            <w:tcW w:type="dxa" w:w="6026"/>
            <w:tcBorders>
              <w:top w:val="single" w:color="D8D0C8" w:sz="1"/>
              <w:left w:val="single" w:color="D8D0C8" w:sz="1"/>
              <w:bottom w:val="single" w:color="D8D0C8" w:sz="1"/>
              <w:right w:val="single" w:color="D8D0C8" w:sz="1"/>
            </w:tcBorders>
            <w:shd w:fill="F0EDE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B3B"/>
                <w:sz w:val="18"/>
                <w:szCs w:val="18"/>
              </w:rPr>
              <w:t xml:space="preserve">Minimum Viable Product。最小限の機能で価値を提供できるプロダクト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4B49A" w:sz="2" w:space="8"/>
        </w:pBdr>
        <w:spacing w:after="0" w:before="200"/>
        <w:jc w:val="center"/>
      </w:pPr>
      <w:r>
        <w:rPr>
          <w:rFonts w:ascii="Arial" w:cs="Arial" w:eastAsia="Arial" w:hAnsi="Arial"/>
          <w:color w:val="C4B49A"/>
          <w:sz w:val="16"/>
          <w:szCs w:val="16"/>
        </w:rPr>
        <w:t xml:space="preserve">Kakeru  |  要件定義書 v1.0  |  ポートフォリオ用模擬案件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00" w:hanging="240"/>
      </w:pPr>
    </w:lvl>
    <w:lvl w:ilvl="1" w15:tentative="1">
      <w:start w:val="1"/>
      <w:numFmt w:val="bullet"/>
      <w:lvlText w:val="－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D3B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D3B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E888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2026-05-22T02:12:44.111Z</dcterms:created>
  <dcterms:modified xsi:type="dcterms:W3CDTF">2026-05-22T02:12:44.111Z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