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ED398" w14:textId="73E7DF32" w:rsidR="003C121F" w:rsidRPr="003C121F" w:rsidRDefault="00000000" w:rsidP="003C121F">
      <w:pPr>
        <w:pStyle w:val="Title"/>
        <w:rPr>
          <w:rFonts w:ascii="Aptos" w:hAnsi="Aptos"/>
          <w:color w:val="164B78"/>
          <w:spacing w:val="-5"/>
          <w:sz w:val="36"/>
          <w:szCs w:val="36"/>
        </w:rPr>
      </w:pPr>
      <w:bookmarkStart w:id="0" w:name="_Hlk202570631"/>
      <w:r w:rsidRPr="00661064">
        <w:rPr>
          <w:rFonts w:ascii="Aptos" w:hAnsi="Aptos"/>
          <w:color w:val="164B78"/>
          <w:spacing w:val="-5"/>
          <w:sz w:val="36"/>
          <w:szCs w:val="36"/>
        </w:rPr>
        <w:t>ASHMI DATTA</w:t>
      </w:r>
    </w:p>
    <w:p w14:paraId="0B6DBD32" w14:textId="497999F8" w:rsidR="003C121F" w:rsidRDefault="00000000" w:rsidP="003C121F">
      <w:pPr>
        <w:spacing w:before="39"/>
        <w:ind w:left="4" w:right="161"/>
        <w:rPr>
          <w:b/>
          <w:bCs/>
          <w:noProof/>
          <w:color w:val="164B78"/>
        </w:rPr>
      </w:pPr>
      <w:r w:rsidRPr="00915DF1">
        <w:rPr>
          <w:rFonts w:ascii="Aptos" w:hAnsi="Aptos"/>
          <w:b/>
          <w:bCs/>
          <w:noProof/>
          <w:color w:val="164B78"/>
        </w:rPr>
        <w:t xml:space="preserve">       </w:t>
      </w:r>
      <w:r w:rsidRPr="00915DF1">
        <w:rPr>
          <w:rFonts w:ascii="Aptos" w:hAnsi="Aptos"/>
          <w:noProof/>
          <w:color w:val="164B78"/>
          <w:sz w:val="20"/>
          <w:szCs w:val="20"/>
        </w:rPr>
        <w:drawing>
          <wp:inline distT="0" distB="0" distL="0" distR="0" wp14:anchorId="75BFA612" wp14:editId="5452FE45">
            <wp:extent cx="284480" cy="267970"/>
            <wp:effectExtent l="0" t="0" r="1270" b="0"/>
            <wp:docPr id="571287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8725" name="Picture 57128725"/>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8404" cy="299925"/>
                    </a:xfrm>
                    <a:prstGeom prst="rect">
                      <a:avLst/>
                    </a:prstGeom>
                  </pic:spPr>
                </pic:pic>
              </a:graphicData>
            </a:graphic>
          </wp:inline>
        </w:drawing>
      </w:r>
      <w:r w:rsidRPr="00915DF1">
        <w:rPr>
          <w:rFonts w:ascii="Aptos" w:hAnsi="Aptos"/>
          <w:noProof/>
          <w:color w:val="164B78"/>
          <w:sz w:val="20"/>
          <w:szCs w:val="20"/>
        </w:rPr>
        <w:t xml:space="preserve">  </w:t>
      </w:r>
      <w:r w:rsidR="00265DA2" w:rsidRPr="00915DF1">
        <w:rPr>
          <w:rFonts w:ascii="Aptos" w:hAnsi="Aptos"/>
          <w:noProof/>
          <w:color w:val="164B78"/>
          <w:sz w:val="20"/>
          <w:szCs w:val="20"/>
        </w:rPr>
        <w:t>+91</w:t>
      </w:r>
      <w:r w:rsidRPr="00915DF1">
        <w:rPr>
          <w:rFonts w:ascii="Aptos" w:hAnsi="Aptos"/>
          <w:noProof/>
          <w:color w:val="164B78"/>
          <w:sz w:val="20"/>
          <w:szCs w:val="20"/>
        </w:rPr>
        <w:t xml:space="preserve"> 9049938021      </w:t>
      </w:r>
      <w:r w:rsidRPr="00915DF1">
        <w:rPr>
          <w:rFonts w:ascii="Aptos" w:hAnsi="Aptos"/>
          <w:noProof/>
          <w:color w:val="164B78"/>
          <w:sz w:val="20"/>
          <w:szCs w:val="20"/>
        </w:rPr>
        <w:drawing>
          <wp:inline distT="0" distB="0" distL="0" distR="0" wp14:anchorId="0EF16F1E" wp14:editId="5F408167">
            <wp:extent cx="372755" cy="297180"/>
            <wp:effectExtent l="0" t="0" r="8255" b="7620"/>
            <wp:docPr id="12906841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84155" name="Picture 1290684155"/>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4538" cy="322519"/>
                    </a:xfrm>
                    <a:prstGeom prst="rect">
                      <a:avLst/>
                    </a:prstGeom>
                  </pic:spPr>
                </pic:pic>
              </a:graphicData>
            </a:graphic>
          </wp:inline>
        </w:drawing>
      </w:r>
      <w:r w:rsidRPr="00915DF1">
        <w:rPr>
          <w:rFonts w:ascii="Aptos" w:hAnsi="Aptos"/>
          <w:noProof/>
          <w:color w:val="164B78"/>
          <w:sz w:val="20"/>
          <w:szCs w:val="20"/>
        </w:rPr>
        <w:t xml:space="preserve">  </w:t>
      </w:r>
      <w:r w:rsidR="008A1AD5">
        <w:rPr>
          <w:rFonts w:ascii="Aptos" w:hAnsi="Aptos"/>
          <w:noProof/>
          <w:color w:val="164B78"/>
          <w:sz w:val="20"/>
          <w:szCs w:val="20"/>
        </w:rPr>
        <w:t>as</w:t>
      </w:r>
      <w:r w:rsidR="00572358">
        <w:rPr>
          <w:rFonts w:ascii="Aptos" w:hAnsi="Aptos"/>
          <w:noProof/>
          <w:color w:val="164B78"/>
          <w:sz w:val="20"/>
          <w:szCs w:val="20"/>
        </w:rPr>
        <w:t>kmedatta93</w:t>
      </w:r>
      <w:r w:rsidR="00CD2A3E" w:rsidRPr="00CD2A3E">
        <w:rPr>
          <w:rFonts w:ascii="Aptos" w:hAnsi="Aptos"/>
          <w:noProof/>
          <w:color w:val="164B78"/>
          <w:sz w:val="20"/>
          <w:szCs w:val="20"/>
        </w:rPr>
        <w:t xml:space="preserve">@gmail.com    </w:t>
      </w:r>
      <w:r w:rsidRPr="00915DF1">
        <w:rPr>
          <w:rFonts w:ascii="Aptos" w:hAnsi="Aptos"/>
          <w:noProof/>
          <w:color w:val="164B78"/>
          <w:sz w:val="20"/>
          <w:szCs w:val="20"/>
        </w:rPr>
        <w:drawing>
          <wp:inline distT="0" distB="0" distL="0" distR="0" wp14:anchorId="48B12C67" wp14:editId="5001390B">
            <wp:extent cx="236220" cy="222292"/>
            <wp:effectExtent l="0" t="0" r="0" b="6350"/>
            <wp:docPr id="11624629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462911" name="Picture 11624629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6298" cy="231776"/>
                    </a:xfrm>
                    <a:prstGeom prst="rect">
                      <a:avLst/>
                    </a:prstGeom>
                  </pic:spPr>
                </pic:pic>
              </a:graphicData>
            </a:graphic>
          </wp:inline>
        </w:drawing>
      </w:r>
      <w:r w:rsidRPr="00915DF1">
        <w:rPr>
          <w:rFonts w:ascii="Aptos" w:hAnsi="Aptos"/>
          <w:b/>
          <w:bCs/>
          <w:noProof/>
          <w:color w:val="164B78"/>
        </w:rPr>
        <w:t xml:space="preserve">   </w:t>
      </w:r>
      <w:hyperlink r:id="rId8" w:history="1">
        <w:r w:rsidR="001C0F5C" w:rsidRPr="00915DF1">
          <w:rPr>
            <w:rStyle w:val="Hyperlink"/>
            <w:rFonts w:ascii="Aptos" w:hAnsi="Aptos"/>
            <w:noProof/>
            <w:sz w:val="20"/>
            <w:szCs w:val="20"/>
          </w:rPr>
          <w:t>https://www.linkedin.com/in/ashmi-datta-979957249</w:t>
        </w:r>
      </w:hyperlink>
      <w:r>
        <w:rPr>
          <w:b/>
          <w:bCs/>
          <w:noProof/>
          <w:color w:val="164B78"/>
        </w:rPr>
        <w:t xml:space="preserve">      </w:t>
      </w:r>
    </w:p>
    <w:p w14:paraId="6F5FCF2C" w14:textId="3BBC41F2" w:rsidR="003C121F" w:rsidRPr="00631B50" w:rsidRDefault="003C121F" w:rsidP="003C121F">
      <w:pPr>
        <w:spacing w:before="39"/>
        <w:ind w:left="4" w:right="161"/>
        <w:jc w:val="center"/>
        <w:rPr>
          <w:b/>
          <w:bCs/>
          <w:noProof/>
        </w:rPr>
      </w:pPr>
      <w:r w:rsidRPr="000A2A4A">
        <w:rPr>
          <w:noProof/>
        </w:rPr>
        <mc:AlternateContent>
          <mc:Choice Requires="wps">
            <w:drawing>
              <wp:anchor distT="0" distB="0" distL="0" distR="0" simplePos="0" relativeHeight="251669504" behindDoc="0" locked="0" layoutInCell="1" allowOverlap="1" wp14:anchorId="403AAADE" wp14:editId="25B9EB34">
                <wp:simplePos x="0" y="0"/>
                <wp:positionH relativeFrom="margin">
                  <wp:posOffset>0</wp:posOffset>
                </wp:positionH>
                <wp:positionV relativeFrom="paragraph">
                  <wp:posOffset>0</wp:posOffset>
                </wp:positionV>
                <wp:extent cx="7103109" cy="9525"/>
                <wp:effectExtent l="0" t="0" r="0" b="0"/>
                <wp:wrapNone/>
                <wp:docPr id="104125046" name="Graphic 10"/>
                <wp:cNvGraphicFramePr/>
                <a:graphic xmlns:a="http://schemas.openxmlformats.org/drawingml/2006/main">
                  <a:graphicData uri="http://schemas.microsoft.com/office/word/2010/wordprocessingShape">
                    <wps:wsp>
                      <wps:cNvSpPr/>
                      <wps:spPr>
                        <a:xfrm>
                          <a:off x="0" y="0"/>
                          <a:ext cx="7103109" cy="9525"/>
                        </a:xfrm>
                        <a:custGeom>
                          <a:avLst/>
                          <a:gdLst/>
                          <a:ahLst/>
                          <a:cxnLst/>
                          <a:rect l="l" t="t" r="r" b="b"/>
                          <a:pathLst>
                            <a:path w="7103109" h="9525">
                              <a:moveTo>
                                <a:pt x="7102856" y="9528"/>
                              </a:moveTo>
                              <a:lnTo>
                                <a:pt x="0" y="9528"/>
                              </a:lnTo>
                              <a:lnTo>
                                <a:pt x="0" y="0"/>
                              </a:lnTo>
                              <a:lnTo>
                                <a:pt x="7102856" y="0"/>
                              </a:lnTo>
                              <a:lnTo>
                                <a:pt x="7102856" y="9528"/>
                              </a:lnTo>
                              <a:close/>
                            </a:path>
                          </a:pathLst>
                        </a:custGeom>
                        <a:solidFill>
                          <a:srgbClr val="97BAD9"/>
                        </a:solidFill>
                      </wps:spPr>
                      <wps:bodyPr wrap="square" lIns="0" tIns="0" rIns="0" bIns="0" rtlCol="0">
                        <a:prstTxWarp prst="textNoShape">
                          <a:avLst/>
                        </a:prstTxWarp>
                      </wps:bodyPr>
                    </wps:wsp>
                  </a:graphicData>
                </a:graphic>
              </wp:anchor>
            </w:drawing>
          </mc:Choice>
          <mc:Fallback>
            <w:pict>
              <v:shape w14:anchorId="79C4D181" id="Graphic 10" o:spid="_x0000_s1026" style="position:absolute;margin-left:0;margin-top:0;width:559.3pt;height:.75pt;z-index:251669504;visibility:visible;mso-wrap-style:square;mso-wrap-distance-left:0;mso-wrap-distance-top:0;mso-wrap-distance-right:0;mso-wrap-distance-bottom:0;mso-position-horizontal:absolute;mso-position-horizontal-relative:margin;mso-position-vertical:absolute;mso-position-vertical-relative:text;v-text-anchor:top" coordsize="7103109,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" path="m7102856,9528l,9528,,,7102856,r,9528xe" fillcolor="#97bad9" stroked="f">
                <v:path arrowok="t"/>
                <w10:wrap anchorx="margin"/>
              </v:shape>
            </w:pict>
          </mc:Fallback>
        </mc:AlternateContent>
      </w:r>
    </w:p>
    <w:p w14:paraId="0D10B4E9" w14:textId="77777777" w:rsidR="00631B50" w:rsidRPr="00631B50" w:rsidRDefault="00631B50" w:rsidP="00631B50">
      <w:pPr>
        <w:jc w:val="center"/>
        <w:rPr>
          <w:rFonts w:ascii="Aptos" w:hAnsi="Aptos"/>
          <w:sz w:val="20"/>
          <w:szCs w:val="20"/>
        </w:rPr>
      </w:pPr>
      <w:r w:rsidRPr="00631B50">
        <w:rPr>
          <w:rFonts w:ascii="Aptos" w:hAnsi="Aptos"/>
          <w:sz w:val="20"/>
          <w:szCs w:val="20"/>
        </w:rPr>
        <w:t>Detail-oriented and analytical MSc Applied Statistics</w:t>
      </w:r>
      <w:r w:rsidRPr="00631B50">
        <w:rPr>
          <w:rFonts w:ascii="Aptos" w:hAnsi="Aptos"/>
          <w:b/>
          <w:bCs/>
          <w:sz w:val="20"/>
          <w:szCs w:val="20"/>
        </w:rPr>
        <w:t xml:space="preserve"> </w:t>
      </w:r>
      <w:r w:rsidRPr="00631B50">
        <w:rPr>
          <w:rFonts w:ascii="Aptos" w:hAnsi="Aptos"/>
          <w:sz w:val="20"/>
          <w:szCs w:val="20"/>
        </w:rPr>
        <w:t>graduate with hands-on experience in the Risk Management division at Morgan Stanley, where I focused on credit risk analytics, data transformation, and dashboard automation. Proficient in Python (Pandas, NumPy, Scikit-learn), SQL, Power BI, and ETL tools to deliver business insights and streamline reporting processes. Skilled in applying statistical modeling, machine learning, and data visualization techniques to solve complex business problems. Passionate about leveraging data science and analytics to support strategic decision-making in finance and risk functions. Recognized for a strong work ethic, effective communication, and a problem-solving mindset.</w:t>
      </w:r>
    </w:p>
    <w:p w14:paraId="4979ED3A" w14:textId="2FA69D3D" w:rsidR="00EE5176" w:rsidRPr="000A2A4A" w:rsidRDefault="000A2A4A" w:rsidP="002265C1">
      <w:pPr>
        <w:spacing w:before="39"/>
        <w:ind w:left="4" w:right="161"/>
        <w:rPr>
          <w:rFonts w:ascii="Aptos" w:hAnsi="Aptos"/>
          <w:noProof/>
        </w:rPr>
      </w:pPr>
      <w:r w:rsidRPr="000A2A4A">
        <w:rPr>
          <w:rFonts w:ascii="Aptos" w:hAnsi="Aptos"/>
          <w:noProof/>
        </w:rPr>
        <w:t xml:space="preserve"> </w:t>
      </w:r>
      <w:r w:rsidR="0056749E" w:rsidRPr="000A2A4A">
        <w:rPr>
          <w:rFonts w:ascii="Aptos" w:hAnsi="Aptos"/>
          <w:noProof/>
        </w:rPr>
        <w:t xml:space="preserve">  </w:t>
      </w:r>
      <w:r w:rsidR="00B90D4E" w:rsidRPr="000A2A4A">
        <w:rPr>
          <w:rFonts w:ascii="Aptos" w:hAnsi="Aptos"/>
          <w:noProof/>
        </w:rPr>
        <w:t xml:space="preserve"> </w:t>
      </w:r>
      <w:r w:rsidR="0056749E" w:rsidRPr="000A2A4A">
        <w:rPr>
          <w:rFonts w:ascii="Aptos" w:hAnsi="Aptos"/>
          <w:noProof/>
        </w:rPr>
        <w:t>SKILLS</w:t>
      </w:r>
    </w:p>
    <w:p w14:paraId="76ACE20D" w14:textId="77777777" w:rsidR="00FF7D3D" w:rsidRPr="00FF7D3D" w:rsidRDefault="00000000" w:rsidP="00F91F94">
      <w:pPr>
        <w:pStyle w:val="ListParagraph"/>
        <w:numPr>
          <w:ilvl w:val="0"/>
          <w:numId w:val="11"/>
        </w:numPr>
        <w:rPr>
          <w:rFonts w:ascii="Aptos" w:hAnsi="Aptos" w:cs="Times New Roman"/>
          <w:b/>
          <w:bCs/>
          <w:noProof/>
          <w:color w:val="164B78"/>
          <w:sz w:val="20"/>
          <w:szCs w:val="20"/>
        </w:rPr>
      </w:pPr>
      <w:r w:rsidRPr="000A2A4A">
        <w:rPr>
          <w:noProof/>
        </w:rPr>
        <mc:AlternateContent>
          <mc:Choice Requires="wps">
            <w:drawing>
              <wp:anchor distT="0" distB="0" distL="0" distR="0" simplePos="0" relativeHeight="251659264" behindDoc="0" locked="0" layoutInCell="1" allowOverlap="1" wp14:anchorId="781E14D6" wp14:editId="7AB81016">
                <wp:simplePos x="0" y="0"/>
                <wp:positionH relativeFrom="margin">
                  <wp:align>left</wp:align>
                </wp:positionH>
                <wp:positionV relativeFrom="paragraph">
                  <wp:posOffset>6842</wp:posOffset>
                </wp:positionV>
                <wp:extent cx="7103109" cy="9525"/>
                <wp:effectExtent l="0" t="0" r="0" b="0"/>
                <wp:wrapNone/>
                <wp:docPr id="1896664293" name="Graphic 10"/>
                <wp:cNvGraphicFramePr/>
                <a:graphic xmlns:a="http://schemas.openxmlformats.org/drawingml/2006/main">
                  <a:graphicData uri="http://schemas.microsoft.com/office/word/2010/wordprocessingShape">
                    <wps:wsp>
                      <wps:cNvSpPr/>
                      <wps:spPr>
                        <a:xfrm>
                          <a:off x="0" y="0"/>
                          <a:ext cx="7103109" cy="9525"/>
                        </a:xfrm>
                        <a:custGeom>
                          <a:avLst/>
                          <a:gdLst/>
                          <a:ahLst/>
                          <a:cxnLst/>
                          <a:rect l="l" t="t" r="r" b="b"/>
                          <a:pathLst>
                            <a:path w="7103109" h="9525">
                              <a:moveTo>
                                <a:pt x="7102856" y="9528"/>
                              </a:moveTo>
                              <a:lnTo>
                                <a:pt x="0" y="9528"/>
                              </a:lnTo>
                              <a:lnTo>
                                <a:pt x="0" y="0"/>
                              </a:lnTo>
                              <a:lnTo>
                                <a:pt x="7102856" y="0"/>
                              </a:lnTo>
                              <a:lnTo>
                                <a:pt x="7102856" y="9528"/>
                              </a:lnTo>
                              <a:close/>
                            </a:path>
                          </a:pathLst>
                        </a:custGeom>
                        <a:solidFill>
                          <a:srgbClr val="97BAD9"/>
                        </a:solidFill>
                      </wps:spPr>
                      <wps:bodyPr wrap="square" lIns="0" tIns="0" rIns="0" bIns="0" rtlCol="0">
                        <a:prstTxWarp prst="textNoShape">
                          <a:avLst/>
                        </a:prstTxWarp>
                      </wps:bodyPr>
                    </wps:wsp>
                  </a:graphicData>
                </a:graphic>
              </wp:anchor>
            </w:drawing>
          </mc:Choice>
          <mc:Fallback>
            <w:pict>
              <v:shape w14:anchorId="593DEBE6" id="Graphic 10" o:spid="_x0000_s1026" style="position:absolute;margin-left:0;margin-top:.55pt;width:559.3pt;height:.75pt;z-index:251659264;visibility:visible;mso-wrap-style:square;mso-wrap-distance-left:0;mso-wrap-distance-top:0;mso-wrap-distance-right:0;mso-wrap-distance-bottom:0;mso-position-horizontal:left;mso-position-horizontal-relative:margin;mso-position-vertical:absolute;mso-position-vertical-relative:text;v-text-anchor:top" coordsize="7103109,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" path="m7102856,9528l,9528,,,7102856,r,9528xe" fillcolor="#97bad9" stroked="f">
                <v:path arrowok="t"/>
                <w10:wrap anchorx="margin"/>
              </v:shape>
            </w:pict>
          </mc:Fallback>
        </mc:AlternateContent>
      </w:r>
      <w:r w:rsidR="00CB5D08" w:rsidRPr="004D7C8F">
        <w:rPr>
          <w:rFonts w:ascii="Aptos" w:hAnsi="Aptos"/>
          <w:noProof/>
          <w:sz w:val="20"/>
          <w:szCs w:val="20"/>
        </w:rPr>
        <w:t>A</w:t>
      </w:r>
      <w:r w:rsidR="00F91F94" w:rsidRPr="00EC5533">
        <w:rPr>
          <w:rFonts w:ascii="Aptos" w:hAnsi="Aptos"/>
          <w:noProof/>
          <w:sz w:val="20"/>
          <w:szCs w:val="20"/>
        </w:rPr>
        <w:t>nalytics &amp; Programming: Python, SQL, Microsoft Excel, ETL, Data Extraction &amp; Preprocessing, Project Automation</w:t>
      </w:r>
    </w:p>
    <w:p w14:paraId="3249D371" w14:textId="190D993C" w:rsidR="00F91F94" w:rsidRPr="00EC5533" w:rsidRDefault="00F91F94" w:rsidP="00F91F94">
      <w:pPr>
        <w:pStyle w:val="ListParagraph"/>
        <w:numPr>
          <w:ilvl w:val="0"/>
          <w:numId w:val="11"/>
        </w:numPr>
        <w:rPr>
          <w:rFonts w:ascii="Aptos" w:hAnsi="Aptos" w:cs="Times New Roman"/>
          <w:b/>
          <w:bCs/>
          <w:noProof/>
          <w:color w:val="164B78"/>
          <w:sz w:val="20"/>
          <w:szCs w:val="20"/>
        </w:rPr>
      </w:pPr>
      <w:r w:rsidRPr="00EC5533">
        <w:rPr>
          <w:rFonts w:ascii="Aptos" w:hAnsi="Aptos" w:cs="Times New Roman"/>
          <w:noProof/>
          <w:sz w:val="20"/>
          <w:szCs w:val="20"/>
        </w:rPr>
        <w:t>Visualization &amp; Reporting: Matplotlib/Seaborn, Power BI,</w:t>
      </w:r>
      <w:r w:rsidR="00230FB7">
        <w:rPr>
          <w:rFonts w:ascii="Aptos" w:hAnsi="Aptos" w:cs="Times New Roman"/>
          <w:noProof/>
          <w:sz w:val="20"/>
          <w:szCs w:val="20"/>
        </w:rPr>
        <w:t xml:space="preserve"> KPI Tracking &amp; Reporting,</w:t>
      </w:r>
      <w:r w:rsidRPr="00EC5533">
        <w:rPr>
          <w:rFonts w:ascii="Aptos" w:hAnsi="Aptos" w:cs="Times New Roman"/>
          <w:noProof/>
          <w:sz w:val="20"/>
          <w:szCs w:val="20"/>
        </w:rPr>
        <w:t xml:space="preserve"> Dashboard Automation</w:t>
      </w:r>
    </w:p>
    <w:p w14:paraId="55415E6E" w14:textId="77D04CFF" w:rsidR="00F91F94" w:rsidRPr="00EC5533" w:rsidRDefault="00F91F94" w:rsidP="00F91F94">
      <w:pPr>
        <w:pStyle w:val="ListParagraph"/>
        <w:numPr>
          <w:ilvl w:val="0"/>
          <w:numId w:val="11"/>
        </w:numPr>
        <w:rPr>
          <w:rFonts w:ascii="Aptos" w:hAnsi="Aptos" w:cs="Times New Roman"/>
          <w:b/>
          <w:bCs/>
          <w:noProof/>
          <w:color w:val="164B78"/>
          <w:sz w:val="20"/>
          <w:szCs w:val="20"/>
        </w:rPr>
      </w:pPr>
      <w:r w:rsidRPr="000A2A4A">
        <w:rPr>
          <w:rFonts w:ascii="Aptos" w:hAnsi="Aptos" w:cs="Times New Roman"/>
          <w:noProof/>
          <w:sz w:val="20"/>
          <w:szCs w:val="20"/>
        </w:rPr>
        <w:t>Statistical &amp; M</w:t>
      </w:r>
      <w:r w:rsidR="00FF7D3D">
        <w:rPr>
          <w:rFonts w:ascii="Aptos" w:hAnsi="Aptos" w:cs="Times New Roman"/>
          <w:noProof/>
          <w:sz w:val="20"/>
          <w:szCs w:val="20"/>
        </w:rPr>
        <w:t>achine learning</w:t>
      </w:r>
      <w:r w:rsidRPr="000A2A4A">
        <w:rPr>
          <w:rFonts w:ascii="Aptos" w:hAnsi="Aptos" w:cs="Times New Roman"/>
          <w:noProof/>
          <w:sz w:val="20"/>
          <w:szCs w:val="20"/>
        </w:rPr>
        <w:t xml:space="preserve"> Techniques:</w:t>
      </w:r>
      <w:r>
        <w:rPr>
          <w:rFonts w:ascii="Aptos" w:hAnsi="Aptos" w:cs="Times New Roman"/>
          <w:noProof/>
          <w:sz w:val="20"/>
          <w:szCs w:val="20"/>
        </w:rPr>
        <w:t xml:space="preserve"> </w:t>
      </w:r>
      <w:r w:rsidR="00FF7D3D" w:rsidRPr="00FF7D3D">
        <w:rPr>
          <w:rFonts w:ascii="Aptos" w:hAnsi="Aptos" w:cs="Times New Roman"/>
          <w:noProof/>
          <w:sz w:val="20"/>
          <w:szCs w:val="20"/>
        </w:rPr>
        <w:t>Supervised ML models (classification), Regression, Statistical Modeling, Descriptive &amp; Inferential Statistics, Model Evaluation Techniques</w:t>
      </w:r>
    </w:p>
    <w:p w14:paraId="47D08DA2" w14:textId="11738DA4" w:rsidR="00F91F94" w:rsidRPr="00EC5533" w:rsidRDefault="00F91F94" w:rsidP="00F91F94">
      <w:pPr>
        <w:pStyle w:val="ListParagraph"/>
        <w:numPr>
          <w:ilvl w:val="0"/>
          <w:numId w:val="11"/>
        </w:numPr>
        <w:rPr>
          <w:rFonts w:ascii="Aptos" w:hAnsi="Aptos" w:cs="Times New Roman"/>
          <w:b/>
          <w:bCs/>
          <w:noProof/>
          <w:color w:val="164B78"/>
          <w:sz w:val="20"/>
          <w:szCs w:val="20"/>
        </w:rPr>
      </w:pPr>
      <w:r>
        <w:rPr>
          <w:rFonts w:ascii="Aptos" w:hAnsi="Aptos" w:cs="Times New Roman"/>
          <w:noProof/>
          <w:sz w:val="20"/>
          <w:szCs w:val="20"/>
        </w:rPr>
        <w:t>F</w:t>
      </w:r>
      <w:r w:rsidRPr="000A2A4A">
        <w:rPr>
          <w:rFonts w:ascii="Aptos" w:hAnsi="Aptos" w:cs="Times New Roman"/>
          <w:noProof/>
          <w:sz w:val="20"/>
          <w:szCs w:val="20"/>
        </w:rPr>
        <w:t>inancial Analysis &amp; Credit Risk: Credit exposure analysis, Securitized products, traded products and derivatives, financial i</w:t>
      </w:r>
      <w:r w:rsidR="00230FB7">
        <w:rPr>
          <w:rFonts w:ascii="Aptos" w:hAnsi="Aptos" w:cs="Times New Roman"/>
          <w:noProof/>
          <w:sz w:val="20"/>
          <w:szCs w:val="20"/>
        </w:rPr>
        <w:t>n</w:t>
      </w:r>
      <w:r w:rsidRPr="000A2A4A">
        <w:rPr>
          <w:rFonts w:ascii="Aptos" w:hAnsi="Aptos" w:cs="Times New Roman"/>
          <w:noProof/>
          <w:sz w:val="20"/>
          <w:szCs w:val="20"/>
        </w:rPr>
        <w:t xml:space="preserve">struments </w:t>
      </w:r>
    </w:p>
    <w:p w14:paraId="26D65A5E" w14:textId="77777777" w:rsidR="00F91F94" w:rsidRPr="00292C09" w:rsidRDefault="00F91F94" w:rsidP="00F91F94">
      <w:pPr>
        <w:pStyle w:val="ListParagraph"/>
        <w:numPr>
          <w:ilvl w:val="0"/>
          <w:numId w:val="11"/>
        </w:numPr>
        <w:rPr>
          <w:rFonts w:ascii="Aptos" w:hAnsi="Aptos" w:cs="Times New Roman"/>
          <w:b/>
          <w:bCs/>
          <w:noProof/>
          <w:color w:val="164B78"/>
          <w:sz w:val="20"/>
          <w:szCs w:val="20"/>
        </w:rPr>
      </w:pPr>
      <w:r w:rsidRPr="000A2A4A">
        <w:rPr>
          <w:rFonts w:ascii="Aptos" w:hAnsi="Aptos" w:cs="Times New Roman"/>
          <w:noProof/>
          <w:sz w:val="20"/>
          <w:szCs w:val="20"/>
        </w:rPr>
        <w:t>Soft Skills: Analytical thinking, time management, communication, teamwork</w:t>
      </w:r>
    </w:p>
    <w:p w14:paraId="2D47919A" w14:textId="77777777" w:rsidR="00F23F70" w:rsidRDefault="00F23F70" w:rsidP="00F91F94">
      <w:pPr>
        <w:rPr>
          <w:rFonts w:ascii="Aptos" w:hAnsi="Aptos"/>
          <w:noProof/>
          <w:sz w:val="20"/>
          <w:szCs w:val="20"/>
        </w:rPr>
      </w:pPr>
    </w:p>
    <w:p w14:paraId="3B36B601" w14:textId="77777777" w:rsidR="00F91F94" w:rsidRPr="00F91F94" w:rsidRDefault="00F91F94" w:rsidP="00F91F94">
      <w:pPr>
        <w:rPr>
          <w:rFonts w:ascii="Aptos" w:hAnsi="Aptos"/>
          <w:noProof/>
          <w:sz w:val="20"/>
          <w:szCs w:val="20"/>
        </w:rPr>
        <w:sectPr w:rsidR="00F91F94" w:rsidRPr="00F91F94">
          <w:type w:val="continuous"/>
          <w:pgSz w:w="11910" w:h="16850"/>
          <w:pgMar w:top="160" w:right="283" w:bottom="0" w:left="141" w:header="720" w:footer="720" w:gutter="0"/>
          <w:cols w:space="720"/>
        </w:sectPr>
      </w:pPr>
    </w:p>
    <w:p w14:paraId="5FDEFF7C" w14:textId="0B234D2B" w:rsidR="0056749E" w:rsidRPr="000A2A4A" w:rsidRDefault="0056749E" w:rsidP="00B90D4E">
      <w:pPr>
        <w:rPr>
          <w:rFonts w:ascii="Aptos" w:hAnsi="Aptos"/>
          <w:color w:val="164B78"/>
        </w:rPr>
      </w:pPr>
      <w:r w:rsidRPr="000A2A4A">
        <w:rPr>
          <w:rFonts w:ascii="Aptos" w:hAnsi="Aptos"/>
          <w:sz w:val="20"/>
          <w:szCs w:val="20"/>
        </w:rPr>
        <w:t xml:space="preserve">  </w:t>
      </w:r>
      <w:r w:rsidR="000A2A4A" w:rsidRPr="000A2A4A">
        <w:rPr>
          <w:rFonts w:ascii="Aptos" w:hAnsi="Aptos"/>
          <w:sz w:val="20"/>
          <w:szCs w:val="20"/>
        </w:rPr>
        <w:t xml:space="preserve">  </w:t>
      </w:r>
      <w:r w:rsidRPr="000A2A4A">
        <w:rPr>
          <w:rFonts w:ascii="Aptos" w:hAnsi="Aptos"/>
          <w:color w:val="164B78"/>
        </w:rPr>
        <w:t>WORK EXPERIENCE</w:t>
      </w:r>
    </w:p>
    <w:p w14:paraId="0803EF5F" w14:textId="08FC1809" w:rsidR="000D78CC" w:rsidRPr="000A2A4A" w:rsidRDefault="000D78CC" w:rsidP="00B90D4E">
      <w:pPr>
        <w:rPr>
          <w:rFonts w:ascii="Aptos" w:hAnsi="Aptos"/>
          <w:color w:val="164B78"/>
          <w:sz w:val="20"/>
          <w:szCs w:val="20"/>
        </w:rPr>
        <w:sectPr w:rsidR="000D78CC" w:rsidRPr="000A2A4A">
          <w:type w:val="continuous"/>
          <w:pgSz w:w="11910" w:h="16850"/>
          <w:pgMar w:top="160" w:right="283" w:bottom="0" w:left="141" w:header="720" w:footer="720" w:gutter="0"/>
          <w:cols w:num="3" w:space="720" w:equalWidth="0">
            <w:col w:w="3445" w:space="496"/>
            <w:col w:w="3260" w:space="453"/>
            <w:col w:w="3832" w:space="0"/>
          </w:cols>
        </w:sectPr>
      </w:pPr>
    </w:p>
    <w:p w14:paraId="007C748E" w14:textId="6C08551C" w:rsidR="00FD05E7" w:rsidRPr="000A2A4A" w:rsidRDefault="00B90D4E" w:rsidP="00B90D4E">
      <w:pPr>
        <w:rPr>
          <w:rFonts w:ascii="Aptos" w:hAnsi="Aptos"/>
          <w:sz w:val="22"/>
          <w:szCs w:val="22"/>
        </w:rPr>
      </w:pPr>
      <w:r w:rsidRPr="000A2A4A">
        <w:rPr>
          <w:rFonts w:ascii="Aptos" w:hAnsi="Aptos"/>
          <w:noProof/>
          <w:sz w:val="22"/>
          <w:szCs w:val="22"/>
        </w:rPr>
        <mc:AlternateContent>
          <mc:Choice Requires="wps">
            <w:drawing>
              <wp:anchor distT="0" distB="0" distL="0" distR="0" simplePos="0" relativeHeight="251663360" behindDoc="0" locked="0" layoutInCell="1" allowOverlap="1" wp14:anchorId="1924F15C" wp14:editId="68A45F4D">
                <wp:simplePos x="0" y="0"/>
                <wp:positionH relativeFrom="margin">
                  <wp:align>center</wp:align>
                </wp:positionH>
                <wp:positionV relativeFrom="paragraph">
                  <wp:posOffset>7369</wp:posOffset>
                </wp:positionV>
                <wp:extent cx="7103109" cy="9525"/>
                <wp:effectExtent l="0" t="0" r="0" b="0"/>
                <wp:wrapNone/>
                <wp:docPr id="10" name="Graphic 10"/>
                <wp:cNvGraphicFramePr/>
                <a:graphic xmlns:a="http://schemas.openxmlformats.org/drawingml/2006/main">
                  <a:graphicData uri="http://schemas.microsoft.com/office/word/2010/wordprocessingShape">
                    <wps:wsp>
                      <wps:cNvSpPr/>
                      <wps:spPr>
                        <a:xfrm>
                          <a:off x="0" y="0"/>
                          <a:ext cx="7103109" cy="9525"/>
                        </a:xfrm>
                        <a:custGeom>
                          <a:avLst/>
                          <a:gdLst/>
                          <a:ahLst/>
                          <a:cxnLst/>
                          <a:rect l="l" t="t" r="r" b="b"/>
                          <a:pathLst>
                            <a:path w="7103109" h="9525">
                              <a:moveTo>
                                <a:pt x="7102856" y="9528"/>
                              </a:moveTo>
                              <a:lnTo>
                                <a:pt x="0" y="9528"/>
                              </a:lnTo>
                              <a:lnTo>
                                <a:pt x="0" y="0"/>
                              </a:lnTo>
                              <a:lnTo>
                                <a:pt x="7102856" y="0"/>
                              </a:lnTo>
                              <a:lnTo>
                                <a:pt x="7102856" y="9528"/>
                              </a:lnTo>
                              <a:close/>
                            </a:path>
                          </a:pathLst>
                        </a:custGeom>
                        <a:solidFill>
                          <a:srgbClr val="97BAD9"/>
                        </a:solidFill>
                      </wps:spPr>
                      <wps:bodyPr wrap="square" lIns="0" tIns="0" rIns="0" bIns="0" rtlCol="0">
                        <a:prstTxWarp prst="textNoShape">
                          <a:avLst/>
                        </a:prstTxWarp>
                      </wps:bodyPr>
                    </wps:wsp>
                  </a:graphicData>
                </a:graphic>
              </wp:anchor>
            </w:drawing>
          </mc:Choice>
          <mc:Fallback>
            <w:pict>
              <v:shape w14:anchorId="6CBE5398" id="Graphic 10" o:spid="_x0000_s1026" style="position:absolute;margin-left:0;margin-top:.6pt;width:559.3pt;height:.75pt;z-index:251663360;visibility:visible;mso-wrap-style:square;mso-wrap-distance-left:0;mso-wrap-distance-top:0;mso-wrap-distance-right:0;mso-wrap-distance-bottom:0;mso-position-horizontal:center;mso-position-horizontal-relative:margin;mso-position-vertical:absolute;mso-position-vertical-relative:text;v-text-anchor:top" coordsize="7103109,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" path="m7102856,9528l,9528,,,7102856,r,9528xe" fillcolor="#97bad9" stroked="f">
                <v:path arrowok="t"/>
                <w10:wrap anchorx="margin"/>
              </v:shape>
            </w:pict>
          </mc:Fallback>
        </mc:AlternateContent>
      </w:r>
      <w:r w:rsidR="00AC5518" w:rsidRPr="000A2A4A">
        <w:rPr>
          <w:rFonts w:ascii="Aptos" w:hAnsi="Aptos"/>
          <w:sz w:val="22"/>
          <w:szCs w:val="22"/>
        </w:rPr>
        <w:t xml:space="preserve"> </w:t>
      </w:r>
      <w:r w:rsidR="000A2A4A" w:rsidRPr="000A2A4A">
        <w:rPr>
          <w:rFonts w:ascii="Aptos" w:hAnsi="Aptos"/>
          <w:sz w:val="22"/>
          <w:szCs w:val="22"/>
        </w:rPr>
        <w:t xml:space="preserve">  </w:t>
      </w:r>
      <w:r w:rsidR="00AC5518" w:rsidRPr="000A2A4A">
        <w:rPr>
          <w:rFonts w:ascii="Aptos" w:hAnsi="Aptos"/>
          <w:sz w:val="22"/>
          <w:szCs w:val="22"/>
        </w:rPr>
        <w:t xml:space="preserve"> </w:t>
      </w:r>
      <w:r w:rsidR="00C82BF1" w:rsidRPr="000A2A4A">
        <w:rPr>
          <w:rFonts w:ascii="Aptos" w:hAnsi="Aptos"/>
          <w:sz w:val="22"/>
          <w:szCs w:val="22"/>
        </w:rPr>
        <w:t xml:space="preserve">Morgan Stanley – Credit Risk </w:t>
      </w:r>
      <w:r w:rsidR="00915DF1">
        <w:rPr>
          <w:rFonts w:ascii="Aptos" w:hAnsi="Aptos"/>
          <w:sz w:val="22"/>
          <w:szCs w:val="22"/>
        </w:rPr>
        <w:t>Analyst</w:t>
      </w:r>
      <w:r w:rsidR="00C82BF1" w:rsidRPr="000A2A4A">
        <w:rPr>
          <w:rFonts w:ascii="Aptos" w:hAnsi="Aptos"/>
          <w:sz w:val="22"/>
          <w:szCs w:val="22"/>
        </w:rPr>
        <w:t xml:space="preserve"> Intern</w:t>
      </w:r>
      <w:r w:rsidR="001C0F5C" w:rsidRPr="000A2A4A">
        <w:rPr>
          <w:rFonts w:ascii="Aptos" w:hAnsi="Aptos"/>
          <w:sz w:val="22"/>
          <w:szCs w:val="22"/>
        </w:rPr>
        <w:t xml:space="preserve">                                                      </w:t>
      </w:r>
      <w:r w:rsidR="006B49A6" w:rsidRPr="000A2A4A">
        <w:rPr>
          <w:rFonts w:ascii="Aptos" w:hAnsi="Aptos"/>
          <w:sz w:val="22"/>
          <w:szCs w:val="22"/>
        </w:rPr>
        <w:t xml:space="preserve">              </w:t>
      </w:r>
      <w:r w:rsidR="00FD05E7" w:rsidRPr="000A2A4A">
        <w:rPr>
          <w:rFonts w:ascii="Aptos" w:hAnsi="Aptos"/>
          <w:sz w:val="22"/>
          <w:szCs w:val="22"/>
        </w:rPr>
        <w:t xml:space="preserve"> </w:t>
      </w:r>
      <w:r w:rsidR="00AC5518" w:rsidRPr="000A2A4A">
        <w:rPr>
          <w:rFonts w:ascii="Aptos" w:hAnsi="Aptos"/>
          <w:sz w:val="22"/>
          <w:szCs w:val="22"/>
        </w:rPr>
        <w:t xml:space="preserve"> </w:t>
      </w:r>
      <w:r w:rsidR="00EE5176" w:rsidRPr="000A2A4A">
        <w:rPr>
          <w:rFonts w:ascii="Aptos" w:hAnsi="Aptos"/>
          <w:sz w:val="22"/>
          <w:szCs w:val="22"/>
        </w:rPr>
        <w:t xml:space="preserve">    </w:t>
      </w:r>
      <w:r w:rsidR="002B20E5" w:rsidRPr="000A2A4A">
        <w:rPr>
          <w:rFonts w:ascii="Aptos" w:hAnsi="Aptos"/>
          <w:sz w:val="22"/>
          <w:szCs w:val="22"/>
        </w:rPr>
        <w:t xml:space="preserve">      </w:t>
      </w:r>
      <w:r w:rsidR="00FA1108">
        <w:rPr>
          <w:rFonts w:ascii="Aptos" w:hAnsi="Aptos"/>
          <w:sz w:val="22"/>
          <w:szCs w:val="22"/>
        </w:rPr>
        <w:t xml:space="preserve">   </w:t>
      </w:r>
      <w:r w:rsidR="00AB49EE">
        <w:rPr>
          <w:rFonts w:ascii="Aptos" w:hAnsi="Aptos"/>
          <w:sz w:val="22"/>
          <w:szCs w:val="22"/>
        </w:rPr>
        <w:t xml:space="preserve">                                               </w:t>
      </w:r>
      <w:r w:rsidR="001E77C6">
        <w:rPr>
          <w:rFonts w:ascii="Aptos" w:hAnsi="Aptos"/>
          <w:sz w:val="22"/>
          <w:szCs w:val="22"/>
        </w:rPr>
        <w:t xml:space="preserve"> </w:t>
      </w:r>
      <w:r w:rsidR="00863379">
        <w:rPr>
          <w:rFonts w:ascii="Aptos" w:hAnsi="Aptos"/>
          <w:sz w:val="22"/>
          <w:szCs w:val="22"/>
        </w:rPr>
        <w:t xml:space="preserve">   </w:t>
      </w:r>
      <w:r w:rsidR="001C0F5C" w:rsidRPr="000A2A4A">
        <w:rPr>
          <w:rFonts w:ascii="Aptos" w:hAnsi="Aptos"/>
          <w:sz w:val="22"/>
          <w:szCs w:val="22"/>
        </w:rPr>
        <w:t xml:space="preserve">Jan </w:t>
      </w:r>
      <w:r w:rsidR="001E77C6">
        <w:rPr>
          <w:rFonts w:ascii="Aptos" w:hAnsi="Aptos"/>
          <w:sz w:val="22"/>
          <w:szCs w:val="22"/>
        </w:rPr>
        <w:t>– Jul 2025</w:t>
      </w:r>
    </w:p>
    <w:p w14:paraId="5E1904A5" w14:textId="62320BC9" w:rsidR="00E117EB" w:rsidRPr="00E117EB" w:rsidRDefault="00E117EB" w:rsidP="00E117EB">
      <w:pPr>
        <w:rPr>
          <w:rFonts w:ascii="Aptos" w:hAnsi="Aptos"/>
          <w:sz w:val="20"/>
          <w:szCs w:val="20"/>
        </w:rPr>
      </w:pPr>
      <w:r>
        <w:rPr>
          <w:rFonts w:ascii="Aptos" w:hAnsi="Aptos"/>
          <w:sz w:val="22"/>
          <w:szCs w:val="22"/>
        </w:rPr>
        <w:t xml:space="preserve">    </w:t>
      </w:r>
      <w:r w:rsidRPr="00E117EB">
        <w:rPr>
          <w:rFonts w:ascii="Aptos" w:hAnsi="Aptos"/>
          <w:sz w:val="20"/>
          <w:szCs w:val="20"/>
        </w:rPr>
        <w:t>Tenor Based Risk Limit Monitoring</w:t>
      </w:r>
      <w:r w:rsidR="00FD05E7" w:rsidRPr="00E117EB">
        <w:rPr>
          <w:rFonts w:ascii="Aptos" w:hAnsi="Aptos"/>
          <w:sz w:val="20"/>
          <w:szCs w:val="20"/>
        </w:rPr>
        <w:t xml:space="preserve"> </w:t>
      </w:r>
      <w:r w:rsidR="00EE5176" w:rsidRPr="00E117EB">
        <w:rPr>
          <w:rFonts w:ascii="Aptos" w:hAnsi="Aptos"/>
          <w:sz w:val="20"/>
          <w:szCs w:val="20"/>
        </w:rPr>
        <w:t xml:space="preserve"> </w:t>
      </w:r>
      <w:r w:rsidR="0056749E" w:rsidRPr="00E117EB">
        <w:rPr>
          <w:rFonts w:ascii="Aptos" w:hAnsi="Aptos"/>
          <w:sz w:val="20"/>
          <w:szCs w:val="20"/>
        </w:rPr>
        <w:t xml:space="preserve">  </w:t>
      </w:r>
    </w:p>
    <w:p w14:paraId="4F46CE61" w14:textId="18CF2707" w:rsidR="000A2A4A" w:rsidRPr="00E117EB" w:rsidRDefault="00000000" w:rsidP="00E117EB">
      <w:pPr>
        <w:pStyle w:val="ListParagraph"/>
        <w:numPr>
          <w:ilvl w:val="0"/>
          <w:numId w:val="12"/>
        </w:numPr>
        <w:rPr>
          <w:rFonts w:ascii="Aptos" w:hAnsi="Aptos"/>
          <w:sz w:val="20"/>
          <w:szCs w:val="20"/>
        </w:rPr>
      </w:pPr>
      <w:r w:rsidRPr="00E117EB">
        <w:rPr>
          <w:rFonts w:ascii="Aptos" w:hAnsi="Aptos"/>
          <w:sz w:val="20"/>
          <w:szCs w:val="20"/>
        </w:rPr>
        <w:t xml:space="preserve">Gained in-depth exposure to credit risk frameworks, financial instruments, and traded products including derivatives, lending products, and </w:t>
      </w:r>
      <w:r w:rsidR="00332DD0" w:rsidRPr="00E117EB">
        <w:rPr>
          <w:rFonts w:ascii="Aptos" w:hAnsi="Aptos"/>
          <w:sz w:val="20"/>
          <w:szCs w:val="20"/>
        </w:rPr>
        <w:t>Securitized products</w:t>
      </w:r>
    </w:p>
    <w:p w14:paraId="77DAADA6" w14:textId="77777777" w:rsidR="000A2A4A" w:rsidRPr="000A2A4A" w:rsidRDefault="004450ED" w:rsidP="00B90D4E">
      <w:pPr>
        <w:pStyle w:val="ListParagraph"/>
        <w:numPr>
          <w:ilvl w:val="0"/>
          <w:numId w:val="12"/>
        </w:numPr>
        <w:rPr>
          <w:rFonts w:ascii="Aptos" w:hAnsi="Aptos" w:cs="Times New Roman"/>
          <w:sz w:val="20"/>
          <w:szCs w:val="20"/>
        </w:rPr>
      </w:pPr>
      <w:r w:rsidRPr="000A2A4A">
        <w:rPr>
          <w:rFonts w:ascii="Aptos" w:hAnsi="Aptos" w:cs="Times New Roman"/>
          <w:sz w:val="20"/>
          <w:szCs w:val="20"/>
        </w:rPr>
        <w:t>Developed a Power BI dashboard to monitor counterparty-level credit exposures against predefined risk appetite thresholds across tenor buckets</w:t>
      </w:r>
      <w:r w:rsidR="005C43B6" w:rsidRPr="000A2A4A">
        <w:rPr>
          <w:rFonts w:ascii="Aptos" w:hAnsi="Aptos" w:cs="Times New Roman"/>
          <w:sz w:val="20"/>
          <w:szCs w:val="20"/>
        </w:rPr>
        <w:t xml:space="preserve"> and integrated thresholds and visual breach indicators to improve and response time</w:t>
      </w:r>
    </w:p>
    <w:p w14:paraId="65E0D8DC" w14:textId="14A3ACE6" w:rsidR="004450ED" w:rsidRPr="00AB49EE" w:rsidRDefault="004450ED" w:rsidP="000A2A4A">
      <w:pPr>
        <w:pStyle w:val="ListParagraph"/>
        <w:numPr>
          <w:ilvl w:val="0"/>
          <w:numId w:val="12"/>
        </w:numPr>
        <w:rPr>
          <w:rFonts w:ascii="Aptos" w:hAnsi="Aptos" w:cs="Times New Roman"/>
          <w:sz w:val="20"/>
          <w:szCs w:val="20"/>
        </w:rPr>
      </w:pPr>
      <w:r w:rsidRPr="000A2A4A">
        <w:rPr>
          <w:rFonts w:ascii="Aptos" w:hAnsi="Aptos" w:cs="Times New Roman"/>
          <w:sz w:val="20"/>
          <w:szCs w:val="20"/>
        </w:rPr>
        <w:t>Minimized manual review effort by replacing Excel-based analysis with automated, drill-down visualizations and Enhanced credit governance by standardizing breach escalation workflows</w:t>
      </w:r>
    </w:p>
    <w:p w14:paraId="6AFE3D19" w14:textId="5F82B91B" w:rsidR="002265C1" w:rsidRPr="000A2A4A" w:rsidRDefault="00661064" w:rsidP="000A2A4A">
      <w:pPr>
        <w:rPr>
          <w:rFonts w:ascii="Aptos" w:hAnsi="Aptos"/>
          <w:sz w:val="20"/>
          <w:szCs w:val="20"/>
        </w:rPr>
      </w:pPr>
      <w:r>
        <w:rPr>
          <w:rFonts w:ascii="Aptos" w:hAnsi="Aptos"/>
          <w:sz w:val="20"/>
          <w:szCs w:val="20"/>
        </w:rPr>
        <w:t xml:space="preserve">    </w:t>
      </w:r>
      <w:r w:rsidR="00E117EB">
        <w:rPr>
          <w:rFonts w:ascii="Aptos" w:hAnsi="Aptos"/>
          <w:sz w:val="20"/>
          <w:szCs w:val="20"/>
        </w:rPr>
        <w:t>Multi-Region Risk Reporting</w:t>
      </w:r>
      <w:r>
        <w:rPr>
          <w:rFonts w:ascii="Aptos" w:hAnsi="Aptos"/>
          <w:sz w:val="20"/>
          <w:szCs w:val="20"/>
        </w:rPr>
        <w:t xml:space="preserve"> Automation</w:t>
      </w:r>
    </w:p>
    <w:p w14:paraId="206B1585" w14:textId="141DFA30" w:rsidR="002265C1" w:rsidRDefault="002265C1" w:rsidP="00B90D4E">
      <w:pPr>
        <w:pStyle w:val="ListParagraph"/>
        <w:numPr>
          <w:ilvl w:val="0"/>
          <w:numId w:val="13"/>
        </w:numPr>
        <w:rPr>
          <w:rFonts w:ascii="Aptos" w:hAnsi="Aptos" w:cs="Times New Roman"/>
          <w:sz w:val="20"/>
          <w:szCs w:val="20"/>
        </w:rPr>
      </w:pPr>
      <w:r w:rsidRPr="002265C1">
        <w:rPr>
          <w:rFonts w:ascii="Aptos" w:hAnsi="Aptos" w:cs="Times New Roman"/>
          <w:sz w:val="20"/>
          <w:szCs w:val="20"/>
        </w:rPr>
        <w:t xml:space="preserve">Designed and optimized SQL-based queries </w:t>
      </w:r>
      <w:r>
        <w:rPr>
          <w:rFonts w:ascii="Aptos" w:hAnsi="Aptos" w:cs="Times New Roman"/>
          <w:sz w:val="20"/>
          <w:szCs w:val="20"/>
        </w:rPr>
        <w:t xml:space="preserve">for </w:t>
      </w:r>
      <w:r w:rsidRPr="002265C1">
        <w:rPr>
          <w:rFonts w:ascii="Aptos" w:hAnsi="Aptos" w:cs="Times New Roman"/>
          <w:sz w:val="20"/>
          <w:szCs w:val="20"/>
        </w:rPr>
        <w:t>data extraction and transformation within the credit risk infrastructure.</w:t>
      </w:r>
    </w:p>
    <w:p w14:paraId="3200005E" w14:textId="5851C55F" w:rsidR="002265C1" w:rsidRPr="002265C1" w:rsidRDefault="002265C1" w:rsidP="002265C1">
      <w:pPr>
        <w:pStyle w:val="ListParagraph"/>
        <w:numPr>
          <w:ilvl w:val="0"/>
          <w:numId w:val="13"/>
        </w:numPr>
        <w:rPr>
          <w:rFonts w:ascii="Aptos" w:hAnsi="Aptos" w:cs="Times New Roman"/>
          <w:sz w:val="20"/>
          <w:szCs w:val="20"/>
        </w:rPr>
      </w:pPr>
      <w:r w:rsidRPr="000A2A4A">
        <w:rPr>
          <w:rFonts w:ascii="Aptos" w:hAnsi="Aptos" w:cs="Times New Roman"/>
          <w:sz w:val="20"/>
          <w:szCs w:val="20"/>
        </w:rPr>
        <w:t>Built a centralized Power BI dashboard to automate region-wise credit risk reporting, replacing manual Excel workflow</w:t>
      </w:r>
    </w:p>
    <w:p w14:paraId="4E839A8B" w14:textId="77777777" w:rsidR="000A2A4A" w:rsidRPr="000A2A4A" w:rsidRDefault="004450ED" w:rsidP="00B90D4E">
      <w:pPr>
        <w:pStyle w:val="ListParagraph"/>
        <w:numPr>
          <w:ilvl w:val="0"/>
          <w:numId w:val="13"/>
        </w:numPr>
        <w:rPr>
          <w:rFonts w:ascii="Aptos" w:hAnsi="Aptos" w:cs="Times New Roman"/>
          <w:sz w:val="20"/>
          <w:szCs w:val="20"/>
        </w:rPr>
      </w:pPr>
      <w:r w:rsidRPr="000A2A4A">
        <w:rPr>
          <w:rFonts w:ascii="Aptos" w:hAnsi="Aptos" w:cs="Times New Roman"/>
          <w:sz w:val="20"/>
          <w:szCs w:val="20"/>
        </w:rPr>
        <w:t xml:space="preserve">Reduced reporting effort and improved accuracy through standardized data logic and dynamic filters </w:t>
      </w:r>
    </w:p>
    <w:p w14:paraId="4E927290" w14:textId="77777777" w:rsidR="000A2A4A" w:rsidRPr="000A2A4A" w:rsidRDefault="004450ED" w:rsidP="00B90D4E">
      <w:pPr>
        <w:pStyle w:val="ListParagraph"/>
        <w:numPr>
          <w:ilvl w:val="0"/>
          <w:numId w:val="13"/>
        </w:numPr>
        <w:rPr>
          <w:rFonts w:ascii="Aptos" w:hAnsi="Aptos" w:cs="Times New Roman"/>
          <w:sz w:val="20"/>
          <w:szCs w:val="20"/>
        </w:rPr>
      </w:pPr>
      <w:r w:rsidRPr="000A2A4A">
        <w:rPr>
          <w:rFonts w:ascii="Aptos" w:hAnsi="Aptos" w:cs="Times New Roman"/>
          <w:sz w:val="20"/>
          <w:szCs w:val="20"/>
        </w:rPr>
        <w:t>Strengthened understanding of domain-specific financial products, including corporate and structured lending, as part of the credit risk team</w:t>
      </w:r>
    </w:p>
    <w:p w14:paraId="362D04DA" w14:textId="3FFC5695" w:rsidR="004450ED" w:rsidRPr="000A2A4A" w:rsidRDefault="004450ED" w:rsidP="00B90D4E">
      <w:pPr>
        <w:pStyle w:val="ListParagraph"/>
        <w:numPr>
          <w:ilvl w:val="0"/>
          <w:numId w:val="13"/>
        </w:numPr>
        <w:rPr>
          <w:rFonts w:ascii="Aptos" w:hAnsi="Aptos" w:cs="Times New Roman"/>
          <w:sz w:val="20"/>
          <w:szCs w:val="20"/>
        </w:rPr>
      </w:pPr>
      <w:r w:rsidRPr="000A2A4A">
        <w:rPr>
          <w:rFonts w:ascii="Aptos" w:hAnsi="Aptos" w:cs="Times New Roman"/>
          <w:sz w:val="20"/>
          <w:szCs w:val="20"/>
        </w:rPr>
        <w:t>Utilized SQL and advanced Excel functions for data extraction, transformation, and analysis during automation projects</w:t>
      </w:r>
    </w:p>
    <w:p w14:paraId="62F6E8BE" w14:textId="77777777" w:rsidR="000A2A4A" w:rsidRPr="000A2A4A" w:rsidRDefault="000A2A4A" w:rsidP="00B90D4E">
      <w:pPr>
        <w:rPr>
          <w:rFonts w:ascii="Aptos" w:hAnsi="Aptos"/>
          <w:sz w:val="20"/>
          <w:szCs w:val="20"/>
        </w:rPr>
      </w:pPr>
    </w:p>
    <w:p w14:paraId="5B486A88" w14:textId="16B6024B" w:rsidR="002B20E5" w:rsidRPr="000A2A4A" w:rsidRDefault="000A2A4A" w:rsidP="00B90D4E">
      <w:pPr>
        <w:rPr>
          <w:rFonts w:ascii="Aptos" w:hAnsi="Aptos"/>
          <w:sz w:val="22"/>
          <w:szCs w:val="22"/>
        </w:rPr>
      </w:pPr>
      <w:r w:rsidRPr="000A2A4A">
        <w:rPr>
          <w:rFonts w:ascii="Aptos" w:hAnsi="Aptos"/>
          <w:sz w:val="20"/>
          <w:szCs w:val="20"/>
        </w:rPr>
        <w:t xml:space="preserve">   </w:t>
      </w:r>
      <w:r w:rsidRPr="000A2A4A">
        <w:rPr>
          <w:rFonts w:ascii="Aptos" w:hAnsi="Aptos"/>
          <w:sz w:val="22"/>
          <w:szCs w:val="22"/>
        </w:rPr>
        <w:t xml:space="preserve"> </w:t>
      </w:r>
      <w:r w:rsidR="00AC5518" w:rsidRPr="000A2A4A">
        <w:rPr>
          <w:rFonts w:ascii="Aptos" w:hAnsi="Aptos"/>
          <w:sz w:val="22"/>
          <w:szCs w:val="22"/>
        </w:rPr>
        <w:t xml:space="preserve">Technocolabs Softwares - Data Analyst Intern </w:t>
      </w:r>
      <w:r w:rsidR="00CB5D08" w:rsidRPr="000A2A4A">
        <w:rPr>
          <w:rFonts w:ascii="Aptos" w:hAnsi="Aptos"/>
          <w:sz w:val="22"/>
          <w:szCs w:val="22"/>
        </w:rPr>
        <w:t xml:space="preserve">                                                            </w:t>
      </w:r>
      <w:r w:rsidR="002B20E5" w:rsidRPr="000A2A4A">
        <w:rPr>
          <w:rFonts w:ascii="Aptos" w:hAnsi="Aptos"/>
          <w:sz w:val="22"/>
          <w:szCs w:val="22"/>
        </w:rPr>
        <w:t xml:space="preserve">  </w:t>
      </w:r>
      <w:r w:rsidR="00EE5176" w:rsidRPr="000A2A4A">
        <w:rPr>
          <w:rFonts w:ascii="Aptos" w:hAnsi="Aptos"/>
          <w:sz w:val="22"/>
          <w:szCs w:val="22"/>
        </w:rPr>
        <w:t xml:space="preserve">        </w:t>
      </w:r>
      <w:r w:rsidR="002B20E5" w:rsidRPr="000A2A4A">
        <w:rPr>
          <w:rFonts w:ascii="Aptos" w:hAnsi="Aptos"/>
          <w:sz w:val="22"/>
          <w:szCs w:val="22"/>
        </w:rPr>
        <w:t xml:space="preserve">      </w:t>
      </w:r>
      <w:r w:rsidR="00915DF1">
        <w:rPr>
          <w:rFonts w:ascii="Aptos" w:hAnsi="Aptos"/>
          <w:sz w:val="22"/>
          <w:szCs w:val="22"/>
        </w:rPr>
        <w:t xml:space="preserve"> </w:t>
      </w:r>
      <w:r w:rsidR="00863379">
        <w:rPr>
          <w:rFonts w:ascii="Aptos" w:hAnsi="Aptos"/>
          <w:sz w:val="22"/>
          <w:szCs w:val="22"/>
        </w:rPr>
        <w:t xml:space="preserve">    </w:t>
      </w:r>
      <w:r w:rsidR="00AB49EE">
        <w:rPr>
          <w:rFonts w:ascii="Aptos" w:hAnsi="Aptos"/>
          <w:sz w:val="22"/>
          <w:szCs w:val="22"/>
        </w:rPr>
        <w:t xml:space="preserve">                                           </w:t>
      </w:r>
      <w:r w:rsidR="00863379">
        <w:rPr>
          <w:rFonts w:ascii="Aptos" w:hAnsi="Aptos"/>
          <w:sz w:val="22"/>
          <w:szCs w:val="22"/>
        </w:rPr>
        <w:t xml:space="preserve"> </w:t>
      </w:r>
      <w:r w:rsidR="002B20E5" w:rsidRPr="000A2A4A">
        <w:rPr>
          <w:rFonts w:ascii="Aptos" w:hAnsi="Aptos"/>
          <w:sz w:val="22"/>
          <w:szCs w:val="22"/>
        </w:rPr>
        <w:t>J</w:t>
      </w:r>
      <w:r w:rsidR="0056749E" w:rsidRPr="000A2A4A">
        <w:rPr>
          <w:rFonts w:ascii="Aptos" w:hAnsi="Aptos"/>
          <w:sz w:val="22"/>
          <w:szCs w:val="22"/>
        </w:rPr>
        <w:t>un - Aug 2024</w:t>
      </w:r>
    </w:p>
    <w:p w14:paraId="7D52A8E3" w14:textId="29359887" w:rsidR="000A2A4A" w:rsidRPr="000A2A4A" w:rsidRDefault="002B20E5" w:rsidP="00B90D4E">
      <w:pPr>
        <w:rPr>
          <w:rFonts w:ascii="Aptos" w:hAnsi="Aptos"/>
          <w:sz w:val="20"/>
          <w:szCs w:val="20"/>
        </w:rPr>
      </w:pPr>
      <w:r w:rsidRPr="000A2A4A">
        <w:rPr>
          <w:rFonts w:ascii="Aptos" w:hAnsi="Aptos"/>
          <w:sz w:val="20"/>
          <w:szCs w:val="20"/>
        </w:rPr>
        <w:t xml:space="preserve">    </w:t>
      </w:r>
      <w:r w:rsidR="0084388A" w:rsidRPr="0084388A">
        <w:rPr>
          <w:rFonts w:ascii="Aptos" w:hAnsi="Aptos"/>
          <w:sz w:val="20"/>
          <w:szCs w:val="20"/>
        </w:rPr>
        <w:t>Employee Attrition Analysis and Prediction</w:t>
      </w:r>
    </w:p>
    <w:p w14:paraId="05DC68D0" w14:textId="3D4545F9" w:rsidR="000A2A4A" w:rsidRPr="000A2A4A" w:rsidRDefault="00FD05E7" w:rsidP="00B90D4E">
      <w:pPr>
        <w:pStyle w:val="ListParagraph"/>
        <w:numPr>
          <w:ilvl w:val="0"/>
          <w:numId w:val="14"/>
        </w:numPr>
        <w:rPr>
          <w:rFonts w:ascii="Aptos" w:hAnsi="Aptos"/>
          <w:sz w:val="20"/>
          <w:szCs w:val="20"/>
        </w:rPr>
      </w:pPr>
      <w:r w:rsidRPr="000A2A4A">
        <w:rPr>
          <w:rFonts w:ascii="Aptos" w:hAnsi="Aptos"/>
          <w:sz w:val="20"/>
          <w:szCs w:val="20"/>
        </w:rPr>
        <w:t>Cleaned and transformed employee records using Python, handled missing values and encoded categorical variables</w:t>
      </w:r>
    </w:p>
    <w:p w14:paraId="7C0F1414" w14:textId="77777777" w:rsidR="00AB49EE" w:rsidRDefault="00AB49EE" w:rsidP="00B90D4E">
      <w:pPr>
        <w:pStyle w:val="ListParagraph"/>
        <w:numPr>
          <w:ilvl w:val="0"/>
          <w:numId w:val="14"/>
        </w:numPr>
        <w:rPr>
          <w:rFonts w:ascii="Aptos" w:hAnsi="Aptos"/>
          <w:sz w:val="20"/>
          <w:szCs w:val="20"/>
        </w:rPr>
      </w:pPr>
      <w:r w:rsidRPr="00AB49EE">
        <w:rPr>
          <w:rFonts w:ascii="Aptos" w:hAnsi="Aptos"/>
          <w:sz w:val="20"/>
          <w:szCs w:val="20"/>
        </w:rPr>
        <w:t>Designed and implemented an end-to-end ML pipeline for attrition prediction</w:t>
      </w:r>
      <w:r>
        <w:rPr>
          <w:rFonts w:ascii="Aptos" w:hAnsi="Aptos"/>
          <w:sz w:val="20"/>
          <w:szCs w:val="20"/>
        </w:rPr>
        <w:t xml:space="preserve"> in Python</w:t>
      </w:r>
      <w:r w:rsidRPr="00AB49EE">
        <w:rPr>
          <w:rFonts w:ascii="Aptos" w:hAnsi="Aptos"/>
          <w:sz w:val="20"/>
          <w:szCs w:val="20"/>
        </w:rPr>
        <w:t>. Conducted data cleaning, visualization, and feature encoding; trained multiple classifiers and optimized performance using cross-validation. Created actionable insights using correlation plots</w:t>
      </w:r>
    </w:p>
    <w:p w14:paraId="1FD44E82" w14:textId="13072B77" w:rsidR="001F66BB" w:rsidRPr="000A2A4A" w:rsidRDefault="00AB49EE" w:rsidP="00B90D4E">
      <w:pPr>
        <w:pStyle w:val="ListParagraph"/>
        <w:numPr>
          <w:ilvl w:val="0"/>
          <w:numId w:val="14"/>
        </w:numPr>
        <w:rPr>
          <w:rFonts w:ascii="Aptos" w:hAnsi="Aptos"/>
          <w:sz w:val="20"/>
          <w:szCs w:val="20"/>
        </w:rPr>
      </w:pPr>
      <w:r>
        <w:rPr>
          <w:rFonts w:ascii="Aptos" w:hAnsi="Aptos"/>
          <w:sz w:val="20"/>
          <w:szCs w:val="20"/>
        </w:rPr>
        <w:t>Used</w:t>
      </w:r>
      <w:r w:rsidRPr="00AB49EE">
        <w:rPr>
          <w:rFonts w:ascii="Aptos" w:hAnsi="Aptos"/>
          <w:sz w:val="20"/>
          <w:szCs w:val="20"/>
        </w:rPr>
        <w:t xml:space="preserve"> </w:t>
      </w:r>
      <w:r w:rsidR="001F66BB" w:rsidRPr="000A2A4A">
        <w:rPr>
          <w:rFonts w:ascii="Aptos" w:hAnsi="Aptos"/>
          <w:sz w:val="20"/>
          <w:szCs w:val="20"/>
        </w:rPr>
        <w:t xml:space="preserve">Python-based visualization tools to identify key attrition drivers like job satisfaction and work-life balance, providing actionable insights </w:t>
      </w:r>
    </w:p>
    <w:p w14:paraId="3244D2E7" w14:textId="5E56E66C" w:rsidR="000A2A4A" w:rsidRPr="000A2A4A" w:rsidRDefault="001F66BB" w:rsidP="00B90D4E">
      <w:pPr>
        <w:rPr>
          <w:rFonts w:ascii="Aptos" w:hAnsi="Aptos"/>
          <w:sz w:val="20"/>
          <w:szCs w:val="20"/>
          <w:lang w:val="en-IN"/>
        </w:rPr>
      </w:pPr>
      <w:r w:rsidRPr="000A2A4A">
        <w:rPr>
          <w:rFonts w:ascii="Aptos" w:hAnsi="Aptos"/>
          <w:sz w:val="20"/>
          <w:szCs w:val="20"/>
          <w:lang w:val="en-IN"/>
        </w:rPr>
        <w:t xml:space="preserve">  </w:t>
      </w:r>
      <w:r w:rsidR="0056749E" w:rsidRPr="000A2A4A">
        <w:rPr>
          <w:rFonts w:ascii="Aptos" w:hAnsi="Aptos"/>
          <w:sz w:val="20"/>
          <w:szCs w:val="20"/>
          <w:lang w:val="en-IN"/>
        </w:rPr>
        <w:t xml:space="preserve"> </w:t>
      </w:r>
      <w:r w:rsidR="000A2A4A" w:rsidRPr="000A2A4A">
        <w:rPr>
          <w:rFonts w:ascii="Aptos" w:hAnsi="Aptos"/>
          <w:sz w:val="20"/>
          <w:szCs w:val="20"/>
          <w:lang w:val="en-IN"/>
        </w:rPr>
        <w:t xml:space="preserve"> </w:t>
      </w:r>
      <w:r w:rsidR="00116FA6" w:rsidRPr="000A2A4A">
        <w:rPr>
          <w:rFonts w:ascii="Aptos" w:eastAsia="Tahoma" w:hAnsi="Aptos"/>
          <w:sz w:val="20"/>
          <w:szCs w:val="20"/>
          <w:lang w:val="en-IN"/>
        </w:rPr>
        <w:t xml:space="preserve">Prepayment Risk </w:t>
      </w:r>
      <w:r w:rsidR="00EE5176" w:rsidRPr="000A2A4A">
        <w:rPr>
          <w:rFonts w:ascii="Aptos" w:hAnsi="Aptos"/>
          <w:sz w:val="20"/>
          <w:szCs w:val="20"/>
          <w:lang w:val="en-IN"/>
        </w:rPr>
        <w:t>Modelling</w:t>
      </w:r>
      <w:r w:rsidR="00116FA6" w:rsidRPr="000A2A4A">
        <w:rPr>
          <w:rFonts w:ascii="Aptos" w:eastAsia="Tahoma" w:hAnsi="Aptos"/>
          <w:sz w:val="20"/>
          <w:szCs w:val="20"/>
          <w:lang w:val="en-IN"/>
        </w:rPr>
        <w:t xml:space="preserve"> – Mortgage-Backed Securities</w:t>
      </w:r>
      <w:r w:rsidR="00116FA6" w:rsidRPr="000A2A4A">
        <w:rPr>
          <w:rFonts w:ascii="Aptos" w:hAnsi="Aptos"/>
          <w:sz w:val="20"/>
          <w:szCs w:val="20"/>
        </w:rPr>
        <w:t xml:space="preserve"> </w:t>
      </w:r>
    </w:p>
    <w:p w14:paraId="5F2925D0" w14:textId="0CC8FE9B" w:rsidR="000A2A4A" w:rsidRPr="000A2A4A" w:rsidRDefault="00116FA6" w:rsidP="00B90D4E">
      <w:pPr>
        <w:pStyle w:val="ListParagraph"/>
        <w:numPr>
          <w:ilvl w:val="0"/>
          <w:numId w:val="15"/>
        </w:numPr>
        <w:rPr>
          <w:rFonts w:ascii="Aptos" w:hAnsi="Aptos"/>
          <w:sz w:val="20"/>
          <w:szCs w:val="20"/>
          <w:lang w:val="en-IN"/>
        </w:rPr>
      </w:pPr>
      <w:r w:rsidRPr="000A2A4A">
        <w:rPr>
          <w:rFonts w:ascii="Aptos" w:hAnsi="Aptos"/>
          <w:sz w:val="20"/>
          <w:szCs w:val="20"/>
          <w:lang w:val="en-IN"/>
        </w:rPr>
        <w:t>Used Python to analyse historical loan data and identify patterns in prepayment and delinquency</w:t>
      </w:r>
    </w:p>
    <w:p w14:paraId="2FFA8694" w14:textId="177C0B44" w:rsidR="000A2A4A" w:rsidRPr="000A2A4A" w:rsidRDefault="001F66BB" w:rsidP="00B90D4E">
      <w:pPr>
        <w:pStyle w:val="ListParagraph"/>
        <w:numPr>
          <w:ilvl w:val="0"/>
          <w:numId w:val="15"/>
        </w:numPr>
        <w:rPr>
          <w:rFonts w:ascii="Aptos" w:hAnsi="Aptos"/>
          <w:sz w:val="20"/>
          <w:szCs w:val="20"/>
          <w:lang w:val="en-IN"/>
        </w:rPr>
      </w:pPr>
      <w:r w:rsidRPr="000A2A4A">
        <w:rPr>
          <w:rFonts w:ascii="Aptos" w:hAnsi="Aptos"/>
          <w:sz w:val="20"/>
          <w:szCs w:val="20"/>
        </w:rPr>
        <w:t xml:space="preserve">Created interactive dashboards in Power BI to visualize </w:t>
      </w:r>
      <w:r w:rsidRPr="000A2A4A">
        <w:rPr>
          <w:rFonts w:ascii="Aptos" w:hAnsi="Aptos"/>
          <w:sz w:val="20"/>
          <w:szCs w:val="20"/>
          <w:lang w:val="en-IN"/>
        </w:rPr>
        <w:t>risk segments and</w:t>
      </w:r>
      <w:r w:rsidRPr="000A2A4A">
        <w:rPr>
          <w:rFonts w:ascii="Aptos" w:hAnsi="Aptos"/>
          <w:sz w:val="20"/>
          <w:szCs w:val="20"/>
        </w:rPr>
        <w:t xml:space="preserve"> prepayment behavior across states, credit ranges, property types, and origination years</w:t>
      </w:r>
    </w:p>
    <w:p w14:paraId="65067ED0" w14:textId="46D293C7" w:rsidR="003D1E5F" w:rsidRPr="000A2A4A" w:rsidRDefault="001F66BB" w:rsidP="00B90D4E">
      <w:pPr>
        <w:pStyle w:val="ListParagraph"/>
        <w:numPr>
          <w:ilvl w:val="0"/>
          <w:numId w:val="15"/>
        </w:numPr>
        <w:rPr>
          <w:rFonts w:ascii="Aptos" w:hAnsi="Aptos"/>
          <w:sz w:val="20"/>
          <w:szCs w:val="20"/>
          <w:lang w:val="en-IN"/>
        </w:rPr>
      </w:pPr>
      <w:r w:rsidRPr="000A2A4A">
        <w:rPr>
          <w:rFonts w:ascii="Aptos" w:hAnsi="Aptos"/>
          <w:sz w:val="20"/>
          <w:szCs w:val="20"/>
        </w:rPr>
        <w:t>Identified high-risk borrower segments, supporting strategic refinancing recommendations</w:t>
      </w:r>
      <w:r w:rsidR="005C43B6" w:rsidRPr="000A2A4A">
        <w:rPr>
          <w:rFonts w:ascii="Aptos" w:hAnsi="Aptos"/>
          <w:sz w:val="20"/>
          <w:szCs w:val="20"/>
        </w:rPr>
        <w:t xml:space="preserve"> and </w:t>
      </w:r>
      <w:r w:rsidR="00EE5176" w:rsidRPr="000A2A4A">
        <w:rPr>
          <w:rFonts w:ascii="Aptos" w:hAnsi="Aptos"/>
          <w:sz w:val="20"/>
          <w:szCs w:val="20"/>
          <w:lang w:val="en-IN"/>
        </w:rPr>
        <w:t>applied</w:t>
      </w:r>
      <w:r w:rsidR="00116FA6" w:rsidRPr="000A2A4A">
        <w:rPr>
          <w:rFonts w:ascii="Aptos" w:hAnsi="Aptos"/>
          <w:sz w:val="20"/>
          <w:szCs w:val="20"/>
          <w:lang w:val="en-IN"/>
        </w:rPr>
        <w:t xml:space="preserve"> statistical analysis to highlight borrower behaviour and risk factors</w:t>
      </w:r>
    </w:p>
    <w:p w14:paraId="4F7F8A05" w14:textId="77777777" w:rsidR="00EE5176" w:rsidRPr="000A2A4A" w:rsidRDefault="00EE5176" w:rsidP="00B90D4E">
      <w:pPr>
        <w:rPr>
          <w:rFonts w:ascii="Aptos" w:hAnsi="Aptos"/>
          <w:color w:val="164B78"/>
          <w:sz w:val="20"/>
          <w:szCs w:val="20"/>
        </w:rPr>
      </w:pPr>
    </w:p>
    <w:p w14:paraId="453BE8A0" w14:textId="40897B05" w:rsidR="003D1E5F" w:rsidRPr="00915DF1" w:rsidRDefault="00000000" w:rsidP="00B90D4E">
      <w:pPr>
        <w:rPr>
          <w:rFonts w:ascii="Aptos" w:hAnsi="Aptos"/>
          <w:b/>
          <w:bCs/>
          <w:color w:val="164B78"/>
        </w:rPr>
      </w:pPr>
      <w:r w:rsidRPr="000A2A4A">
        <w:rPr>
          <w:rFonts w:ascii="Aptos" w:hAnsi="Aptos"/>
          <w:b/>
          <w:bCs/>
          <w:color w:val="164B78"/>
          <w:sz w:val="20"/>
          <w:szCs w:val="20"/>
        </w:rPr>
        <w:t xml:space="preserve">  </w:t>
      </w:r>
      <w:r w:rsidR="000A2A4A" w:rsidRPr="000A2A4A">
        <w:rPr>
          <w:rFonts w:ascii="Aptos" w:hAnsi="Aptos"/>
          <w:b/>
          <w:bCs/>
          <w:color w:val="164B78"/>
          <w:sz w:val="20"/>
          <w:szCs w:val="20"/>
        </w:rPr>
        <w:t xml:space="preserve">  </w:t>
      </w:r>
      <w:r w:rsidRPr="00915DF1">
        <w:rPr>
          <w:rFonts w:ascii="Aptos" w:hAnsi="Aptos"/>
          <w:b/>
          <w:bCs/>
          <w:color w:val="164B78"/>
        </w:rPr>
        <w:t>EDUCATION</w:t>
      </w:r>
    </w:p>
    <w:p w14:paraId="6767DBB0" w14:textId="7F55C07F" w:rsidR="003D1E5F" w:rsidRPr="00C410D6" w:rsidRDefault="00000000" w:rsidP="00B90D4E">
      <w:pPr>
        <w:rPr>
          <w:rFonts w:ascii="Aptos" w:hAnsi="Aptos"/>
          <w:b/>
          <w:bCs/>
          <w:color w:val="164B78"/>
          <w:sz w:val="20"/>
          <w:szCs w:val="20"/>
        </w:rPr>
      </w:pPr>
      <w:r w:rsidRPr="000A2A4A">
        <w:rPr>
          <w:rFonts w:ascii="Aptos" w:hAnsi="Aptos"/>
          <w:noProof/>
          <w:sz w:val="20"/>
          <w:szCs w:val="20"/>
        </w:rPr>
        <mc:AlternateContent>
          <mc:Choice Requires="wps">
            <w:drawing>
              <wp:anchor distT="0" distB="0" distL="0" distR="0" simplePos="0" relativeHeight="251667456" behindDoc="0" locked="0" layoutInCell="1" allowOverlap="1" wp14:anchorId="366F1F5B" wp14:editId="6012B1E2">
                <wp:simplePos x="0" y="0"/>
                <wp:positionH relativeFrom="page">
                  <wp:posOffset>89535</wp:posOffset>
                </wp:positionH>
                <wp:positionV relativeFrom="paragraph">
                  <wp:posOffset>9525</wp:posOffset>
                </wp:positionV>
                <wp:extent cx="7103109" cy="9525"/>
                <wp:effectExtent l="0" t="0" r="0" b="0"/>
                <wp:wrapNone/>
                <wp:docPr id="570876673" name="Graphic 10"/>
                <wp:cNvGraphicFramePr/>
                <a:graphic xmlns:a="http://schemas.openxmlformats.org/drawingml/2006/main">
                  <a:graphicData uri="http://schemas.microsoft.com/office/word/2010/wordprocessingShape">
                    <wps:wsp>
                      <wps:cNvSpPr/>
                      <wps:spPr>
                        <a:xfrm>
                          <a:off x="0" y="0"/>
                          <a:ext cx="7103109" cy="9525"/>
                        </a:xfrm>
                        <a:custGeom>
                          <a:avLst/>
                          <a:gdLst/>
                          <a:ahLst/>
                          <a:cxnLst/>
                          <a:rect l="l" t="t" r="r" b="b"/>
                          <a:pathLst>
                            <a:path w="7103109" h="9525">
                              <a:moveTo>
                                <a:pt x="7102856" y="9528"/>
                              </a:moveTo>
                              <a:lnTo>
                                <a:pt x="0" y="9528"/>
                              </a:lnTo>
                              <a:lnTo>
                                <a:pt x="0" y="0"/>
                              </a:lnTo>
                              <a:lnTo>
                                <a:pt x="7102856" y="0"/>
                              </a:lnTo>
                              <a:lnTo>
                                <a:pt x="7102856" y="9528"/>
                              </a:lnTo>
                              <a:close/>
                            </a:path>
                          </a:pathLst>
                        </a:custGeom>
                        <a:solidFill>
                          <a:srgbClr val="97BAD9"/>
                        </a:solidFill>
                      </wps:spPr>
                      <wps:bodyPr wrap="square" lIns="0" tIns="0" rIns="0" bIns="0" rtlCol="0">
                        <a:prstTxWarp prst="textNoShape">
                          <a:avLst/>
                        </a:prstTxWarp>
                      </wps:bodyPr>
                    </wps:wsp>
                  </a:graphicData>
                </a:graphic>
              </wp:anchor>
            </w:drawing>
          </mc:Choice>
          <mc:Fallback>
            <w:pict>
              <v:shape w14:anchorId="3F4FE8E0" id="Graphic 10" o:spid="_x0000_s1026" style="position:absolute;margin-left:7.05pt;margin-top:.75pt;width:559.3pt;height:.75pt;z-index:251667456;visibility:visible;mso-wrap-style:square;mso-wrap-distance-left:0;mso-wrap-distance-top:0;mso-wrap-distance-right:0;mso-wrap-distance-bottom:0;mso-position-horizontal:absolute;mso-position-horizontal-relative:page;mso-position-vertical:absolute;mso-position-vertical-relative:text;v-text-anchor:top" coordsize="7103109,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" path="m7102856,9528l,9528,,,7102856,r,9528xe" fillcolor="#97bad9" stroked="f">
                <v:path arrowok="t"/>
                <w10:wrap anchorx="page"/>
              </v:shape>
            </w:pict>
          </mc:Fallback>
        </mc:AlternateContent>
      </w:r>
      <w:r w:rsidR="00AC5518" w:rsidRPr="00915DF1">
        <w:rPr>
          <w:rFonts w:ascii="Aptos" w:hAnsi="Aptos"/>
          <w:sz w:val="20"/>
          <w:szCs w:val="20"/>
        </w:rPr>
        <w:t xml:space="preserve"> </w:t>
      </w:r>
      <w:r w:rsidR="0056749E" w:rsidRPr="00915DF1">
        <w:rPr>
          <w:rFonts w:ascii="Aptos" w:hAnsi="Aptos"/>
          <w:sz w:val="20"/>
          <w:szCs w:val="20"/>
        </w:rPr>
        <w:t xml:space="preserve">   </w:t>
      </w:r>
      <w:r w:rsidR="00AC5518" w:rsidRPr="00915DF1">
        <w:rPr>
          <w:rFonts w:ascii="Aptos" w:hAnsi="Aptos"/>
          <w:sz w:val="20"/>
          <w:szCs w:val="20"/>
        </w:rPr>
        <w:t xml:space="preserve"> M.Sc. Applied Statistics</w:t>
      </w:r>
      <w:r w:rsidR="00792B7F">
        <w:rPr>
          <w:rFonts w:ascii="Aptos" w:hAnsi="Aptos"/>
          <w:sz w:val="20"/>
          <w:szCs w:val="20"/>
        </w:rPr>
        <w:t xml:space="preserve"> (Specialization: Data Science)</w:t>
      </w:r>
      <w:r w:rsidR="00AC5518" w:rsidRPr="00915DF1">
        <w:rPr>
          <w:rFonts w:ascii="Aptos" w:hAnsi="Aptos"/>
          <w:sz w:val="20"/>
          <w:szCs w:val="20"/>
        </w:rPr>
        <w:t xml:space="preserve"> | Symbiosis Statistical Institute</w:t>
      </w:r>
      <w:r w:rsidR="006B49A6" w:rsidRPr="00915DF1">
        <w:rPr>
          <w:rFonts w:ascii="Aptos" w:hAnsi="Aptos"/>
          <w:sz w:val="20"/>
          <w:szCs w:val="20"/>
        </w:rPr>
        <w:t xml:space="preserve">  </w:t>
      </w:r>
      <w:r w:rsidR="00FA1108">
        <w:rPr>
          <w:rFonts w:ascii="Aptos" w:hAnsi="Aptos"/>
          <w:sz w:val="20"/>
          <w:szCs w:val="20"/>
        </w:rPr>
        <w:t xml:space="preserve">    </w:t>
      </w:r>
      <w:r w:rsidR="00915DF1">
        <w:rPr>
          <w:rFonts w:ascii="Aptos" w:hAnsi="Aptos"/>
          <w:sz w:val="20"/>
          <w:szCs w:val="20"/>
        </w:rPr>
        <w:t xml:space="preserve"> </w:t>
      </w:r>
      <w:r w:rsidR="00863379">
        <w:rPr>
          <w:rFonts w:ascii="Aptos" w:hAnsi="Aptos"/>
          <w:sz w:val="20"/>
          <w:szCs w:val="20"/>
        </w:rPr>
        <w:t xml:space="preserve">          </w:t>
      </w:r>
      <w:r w:rsidR="0029464E">
        <w:rPr>
          <w:rFonts w:ascii="Aptos" w:hAnsi="Aptos"/>
          <w:sz w:val="20"/>
          <w:szCs w:val="20"/>
        </w:rPr>
        <w:t xml:space="preserve">     </w:t>
      </w:r>
      <w:r w:rsidR="00AB49EE">
        <w:rPr>
          <w:rFonts w:ascii="Aptos" w:hAnsi="Aptos"/>
          <w:sz w:val="20"/>
          <w:szCs w:val="20"/>
        </w:rPr>
        <w:t xml:space="preserve">                                  </w:t>
      </w:r>
      <w:r w:rsidR="00863379">
        <w:rPr>
          <w:rFonts w:ascii="Aptos" w:hAnsi="Aptos"/>
          <w:sz w:val="20"/>
          <w:szCs w:val="20"/>
        </w:rPr>
        <w:t xml:space="preserve"> </w:t>
      </w:r>
      <w:r w:rsidR="001E77C6">
        <w:rPr>
          <w:rFonts w:ascii="Aptos" w:hAnsi="Aptos"/>
          <w:sz w:val="20"/>
          <w:szCs w:val="20"/>
        </w:rPr>
        <w:t>Aug 2023- Jul 2025</w:t>
      </w:r>
      <w:r w:rsidR="006B49A6" w:rsidRPr="00915DF1">
        <w:rPr>
          <w:rFonts w:ascii="Aptos" w:hAnsi="Aptos"/>
          <w:sz w:val="20"/>
          <w:szCs w:val="20"/>
        </w:rPr>
        <w:t xml:space="preserve"> </w:t>
      </w:r>
    </w:p>
    <w:p w14:paraId="11E2D4E0" w14:textId="64FDC875" w:rsidR="006B49A6" w:rsidRPr="00915DF1" w:rsidRDefault="00AC5518" w:rsidP="00B90D4E">
      <w:pPr>
        <w:rPr>
          <w:rFonts w:ascii="Aptos" w:hAnsi="Aptos"/>
          <w:sz w:val="20"/>
          <w:szCs w:val="20"/>
        </w:rPr>
      </w:pPr>
      <w:r w:rsidRPr="00915DF1">
        <w:rPr>
          <w:rFonts w:ascii="Aptos" w:hAnsi="Aptos"/>
          <w:sz w:val="20"/>
          <w:szCs w:val="20"/>
        </w:rPr>
        <w:t xml:space="preserve"> </w:t>
      </w:r>
      <w:r w:rsidR="0056749E" w:rsidRPr="00915DF1">
        <w:rPr>
          <w:rFonts w:ascii="Aptos" w:hAnsi="Aptos"/>
          <w:sz w:val="20"/>
          <w:szCs w:val="20"/>
        </w:rPr>
        <w:t xml:space="preserve">  </w:t>
      </w:r>
      <w:r w:rsidRPr="00915DF1">
        <w:rPr>
          <w:rFonts w:ascii="Aptos" w:hAnsi="Aptos"/>
          <w:sz w:val="20"/>
          <w:szCs w:val="20"/>
        </w:rPr>
        <w:t xml:space="preserve"> </w:t>
      </w:r>
      <w:r w:rsidR="0056749E" w:rsidRPr="00915DF1">
        <w:rPr>
          <w:rFonts w:ascii="Aptos" w:hAnsi="Aptos"/>
          <w:sz w:val="20"/>
          <w:szCs w:val="20"/>
        </w:rPr>
        <w:t xml:space="preserve"> </w:t>
      </w:r>
      <w:r w:rsidRPr="00915DF1">
        <w:rPr>
          <w:rFonts w:ascii="Aptos" w:hAnsi="Aptos"/>
          <w:sz w:val="20"/>
          <w:szCs w:val="20"/>
        </w:rPr>
        <w:t>CGPA: 7.</w:t>
      </w:r>
      <w:r w:rsidR="00DB3904">
        <w:rPr>
          <w:rFonts w:ascii="Aptos" w:hAnsi="Aptos"/>
          <w:sz w:val="20"/>
          <w:szCs w:val="20"/>
        </w:rPr>
        <w:t>11</w:t>
      </w:r>
    </w:p>
    <w:p w14:paraId="460D518B" w14:textId="6A68B8D6" w:rsidR="003D1E5F" w:rsidRPr="00915DF1" w:rsidRDefault="00AC5518" w:rsidP="00B90D4E">
      <w:pPr>
        <w:rPr>
          <w:rFonts w:ascii="Aptos" w:hAnsi="Aptos"/>
          <w:sz w:val="20"/>
          <w:szCs w:val="20"/>
        </w:rPr>
      </w:pPr>
      <w:r w:rsidRPr="00915DF1">
        <w:rPr>
          <w:rFonts w:ascii="Aptos" w:hAnsi="Aptos"/>
          <w:sz w:val="20"/>
          <w:szCs w:val="20"/>
        </w:rPr>
        <w:t xml:space="preserve">  </w:t>
      </w:r>
      <w:r w:rsidR="0056749E" w:rsidRPr="00915DF1">
        <w:rPr>
          <w:rFonts w:ascii="Aptos" w:hAnsi="Aptos"/>
          <w:sz w:val="20"/>
          <w:szCs w:val="20"/>
        </w:rPr>
        <w:t xml:space="preserve">   </w:t>
      </w:r>
      <w:r w:rsidRPr="00915DF1">
        <w:rPr>
          <w:rFonts w:ascii="Aptos" w:hAnsi="Aptos"/>
          <w:sz w:val="20"/>
          <w:szCs w:val="20"/>
        </w:rPr>
        <w:t>B.Sc. Statistics, Mathematics, Computer science| Shivaji Science College</w:t>
      </w:r>
      <w:r w:rsidR="006B49A6" w:rsidRPr="00915DF1">
        <w:rPr>
          <w:rFonts w:ascii="Aptos" w:hAnsi="Aptos"/>
          <w:sz w:val="20"/>
          <w:szCs w:val="20"/>
        </w:rPr>
        <w:t xml:space="preserve">                               </w:t>
      </w:r>
      <w:r w:rsidR="00863379">
        <w:rPr>
          <w:rFonts w:ascii="Aptos" w:hAnsi="Aptos"/>
          <w:sz w:val="20"/>
          <w:szCs w:val="20"/>
        </w:rPr>
        <w:t xml:space="preserve">   </w:t>
      </w:r>
      <w:r w:rsidR="00915DF1">
        <w:rPr>
          <w:rFonts w:ascii="Aptos" w:hAnsi="Aptos"/>
          <w:sz w:val="20"/>
          <w:szCs w:val="20"/>
        </w:rPr>
        <w:t xml:space="preserve">  </w:t>
      </w:r>
      <w:r w:rsidR="0029464E">
        <w:rPr>
          <w:rFonts w:ascii="Aptos" w:hAnsi="Aptos"/>
          <w:sz w:val="20"/>
          <w:szCs w:val="20"/>
        </w:rPr>
        <w:t xml:space="preserve">     </w:t>
      </w:r>
      <w:r w:rsidR="00AB49EE">
        <w:rPr>
          <w:rFonts w:ascii="Aptos" w:hAnsi="Aptos"/>
          <w:sz w:val="20"/>
          <w:szCs w:val="20"/>
        </w:rPr>
        <w:t xml:space="preserve">                                     </w:t>
      </w:r>
      <w:r w:rsidR="006B49A6" w:rsidRPr="00915DF1">
        <w:rPr>
          <w:rFonts w:ascii="Aptos" w:hAnsi="Aptos"/>
          <w:sz w:val="20"/>
          <w:szCs w:val="20"/>
        </w:rPr>
        <w:t>Aug 2020</w:t>
      </w:r>
      <w:r w:rsidR="0056749E" w:rsidRPr="00915DF1">
        <w:rPr>
          <w:rFonts w:ascii="Aptos" w:hAnsi="Aptos"/>
          <w:sz w:val="20"/>
          <w:szCs w:val="20"/>
        </w:rPr>
        <w:t xml:space="preserve"> </w:t>
      </w:r>
      <w:r w:rsidR="006B49A6" w:rsidRPr="00915DF1">
        <w:rPr>
          <w:rFonts w:ascii="Aptos" w:hAnsi="Aptos"/>
          <w:sz w:val="20"/>
          <w:szCs w:val="20"/>
        </w:rPr>
        <w:t>- May 2023</w:t>
      </w:r>
    </w:p>
    <w:p w14:paraId="07FE15DE" w14:textId="59326649" w:rsidR="003D1E5F" w:rsidRPr="00915DF1" w:rsidRDefault="00000000" w:rsidP="00B90D4E">
      <w:pPr>
        <w:rPr>
          <w:rFonts w:ascii="Aptos" w:hAnsi="Aptos"/>
          <w:sz w:val="20"/>
          <w:szCs w:val="20"/>
        </w:rPr>
      </w:pPr>
      <w:r w:rsidRPr="00915DF1">
        <w:rPr>
          <w:rFonts w:ascii="Aptos" w:hAnsi="Aptos"/>
          <w:sz w:val="20"/>
          <w:szCs w:val="20"/>
        </w:rPr>
        <w:t xml:space="preserve"> </w:t>
      </w:r>
      <w:r w:rsidR="0056749E" w:rsidRPr="00915DF1">
        <w:rPr>
          <w:rFonts w:ascii="Aptos" w:hAnsi="Aptos"/>
          <w:sz w:val="20"/>
          <w:szCs w:val="20"/>
        </w:rPr>
        <w:t xml:space="preserve">   </w:t>
      </w:r>
      <w:r w:rsidR="00AC5518" w:rsidRPr="00915DF1">
        <w:rPr>
          <w:rFonts w:ascii="Aptos" w:hAnsi="Aptos"/>
          <w:sz w:val="20"/>
          <w:szCs w:val="20"/>
        </w:rPr>
        <w:t xml:space="preserve"> </w:t>
      </w:r>
      <w:r w:rsidRPr="00915DF1">
        <w:rPr>
          <w:rFonts w:ascii="Aptos" w:hAnsi="Aptos"/>
          <w:sz w:val="20"/>
          <w:szCs w:val="20"/>
        </w:rPr>
        <w:t xml:space="preserve">CGPA: 8.26                                                        </w:t>
      </w:r>
    </w:p>
    <w:p w14:paraId="579C4F61" w14:textId="014A25BF" w:rsidR="00150C09" w:rsidRPr="00915DF1" w:rsidRDefault="00000000" w:rsidP="00B90D4E">
      <w:pPr>
        <w:rPr>
          <w:rFonts w:ascii="Aptos" w:hAnsi="Aptos"/>
          <w:sz w:val="20"/>
          <w:szCs w:val="20"/>
        </w:rPr>
      </w:pPr>
      <w:r w:rsidRPr="00915DF1">
        <w:rPr>
          <w:rFonts w:ascii="Aptos" w:hAnsi="Aptos"/>
          <w:sz w:val="20"/>
          <w:szCs w:val="20"/>
        </w:rPr>
        <w:t xml:space="preserve"> </w:t>
      </w:r>
    </w:p>
    <w:p w14:paraId="229E157B" w14:textId="6A876FE0" w:rsidR="007D3DF3" w:rsidRPr="00915DF1" w:rsidRDefault="00000000" w:rsidP="00B90D4E">
      <w:pPr>
        <w:rPr>
          <w:rFonts w:ascii="Aptos" w:hAnsi="Aptos"/>
          <w:b/>
          <w:bCs/>
        </w:rPr>
      </w:pPr>
      <w:r w:rsidRPr="00915DF1">
        <w:rPr>
          <w:rFonts w:ascii="Aptos" w:hAnsi="Aptos"/>
          <w:b/>
          <w:bCs/>
          <w:color w:val="164B78"/>
        </w:rPr>
        <w:t xml:space="preserve"> </w:t>
      </w:r>
      <w:r w:rsidR="000A2A4A" w:rsidRPr="00915DF1">
        <w:rPr>
          <w:rFonts w:ascii="Aptos" w:hAnsi="Aptos"/>
          <w:b/>
          <w:bCs/>
          <w:color w:val="164B78"/>
        </w:rPr>
        <w:t xml:space="preserve">   </w:t>
      </w:r>
      <w:r w:rsidRPr="00915DF1">
        <w:rPr>
          <w:rFonts w:ascii="Aptos" w:hAnsi="Aptos"/>
          <w:b/>
          <w:bCs/>
          <w:color w:val="164B78"/>
        </w:rPr>
        <w:t>CERTIFICATIONS</w:t>
      </w:r>
    </w:p>
    <w:p w14:paraId="4D11737F" w14:textId="73414C31" w:rsidR="000A2A4A" w:rsidRPr="00631B50" w:rsidRDefault="00000000" w:rsidP="00631B50">
      <w:pPr>
        <w:pStyle w:val="ListParagraph"/>
        <w:numPr>
          <w:ilvl w:val="0"/>
          <w:numId w:val="17"/>
        </w:numPr>
        <w:rPr>
          <w:rFonts w:ascii="Aptos" w:hAnsi="Aptos"/>
          <w:b/>
          <w:bCs/>
          <w:color w:val="164B78"/>
          <w:sz w:val="20"/>
          <w:szCs w:val="20"/>
        </w:rPr>
      </w:pPr>
      <w:r w:rsidRPr="000A2A4A">
        <w:rPr>
          <w:noProof/>
        </w:rPr>
        <mc:AlternateContent>
          <mc:Choice Requires="wps">
            <w:drawing>
              <wp:anchor distT="0" distB="0" distL="0" distR="0" simplePos="0" relativeHeight="251665408" behindDoc="0" locked="0" layoutInCell="1" allowOverlap="1" wp14:anchorId="483F2469" wp14:editId="3964ACE8">
                <wp:simplePos x="0" y="0"/>
                <wp:positionH relativeFrom="page">
                  <wp:posOffset>89535</wp:posOffset>
                </wp:positionH>
                <wp:positionV relativeFrom="paragraph">
                  <wp:posOffset>8890</wp:posOffset>
                </wp:positionV>
                <wp:extent cx="7103109" cy="9525"/>
                <wp:effectExtent l="0" t="0" r="0" b="0"/>
                <wp:wrapNone/>
                <wp:docPr id="607710119" name="Graphic 10"/>
                <wp:cNvGraphicFramePr/>
                <a:graphic xmlns:a="http://schemas.openxmlformats.org/drawingml/2006/main">
                  <a:graphicData uri="http://schemas.microsoft.com/office/word/2010/wordprocessingShape">
                    <wps:wsp>
                      <wps:cNvSpPr/>
                      <wps:spPr>
                        <a:xfrm>
                          <a:off x="0" y="0"/>
                          <a:ext cx="7103109" cy="9525"/>
                        </a:xfrm>
                        <a:custGeom>
                          <a:avLst/>
                          <a:gdLst/>
                          <a:ahLst/>
                          <a:cxnLst/>
                          <a:rect l="l" t="t" r="r" b="b"/>
                          <a:pathLst>
                            <a:path w="7103109" h="9525">
                              <a:moveTo>
                                <a:pt x="7102856" y="9528"/>
                              </a:moveTo>
                              <a:lnTo>
                                <a:pt x="0" y="9528"/>
                              </a:lnTo>
                              <a:lnTo>
                                <a:pt x="0" y="0"/>
                              </a:lnTo>
                              <a:lnTo>
                                <a:pt x="7102856" y="0"/>
                              </a:lnTo>
                              <a:lnTo>
                                <a:pt x="7102856" y="9528"/>
                              </a:lnTo>
                              <a:close/>
                            </a:path>
                          </a:pathLst>
                        </a:custGeom>
                        <a:solidFill>
                          <a:srgbClr val="97BAD9"/>
                        </a:solidFill>
                      </wps:spPr>
                      <wps:bodyPr wrap="square" lIns="0" tIns="0" rIns="0" bIns="0" rtlCol="0">
                        <a:prstTxWarp prst="textNoShape">
                          <a:avLst/>
                        </a:prstTxWarp>
                      </wps:bodyPr>
                    </wps:wsp>
                  </a:graphicData>
                </a:graphic>
              </wp:anchor>
            </w:drawing>
          </mc:Choice>
          <mc:Fallback>
            <w:pict>
              <v:shape w14:anchorId="6714067E" id="Graphic 10" o:spid="_x0000_s1026" style="position:absolute;margin-left:7.05pt;margin-top:.7pt;width:559.3pt;height:.75pt;z-index:251665408;visibility:visible;mso-wrap-style:square;mso-wrap-distance-left:0;mso-wrap-distance-top:0;mso-wrap-distance-right:0;mso-wrap-distance-bottom:0;mso-position-horizontal:absolute;mso-position-horizontal-relative:page;mso-position-vertical:absolute;mso-position-vertical-relative:text;v-text-anchor:top" coordsize="7103109,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" path="m7102856,9528l,9528,,,7102856,r,9528xe" fillcolor="#97bad9" stroked="f">
                <v:path arrowok="t"/>
                <w10:wrap anchorx="page"/>
              </v:shape>
            </w:pict>
          </mc:Fallback>
        </mc:AlternateContent>
      </w:r>
      <w:r w:rsidR="008234D1" w:rsidRPr="00631B50">
        <w:rPr>
          <w:rFonts w:ascii="Aptos" w:hAnsi="Aptos"/>
          <w:sz w:val="20"/>
          <w:szCs w:val="20"/>
        </w:rPr>
        <w:t>Python fundamentals for beginners by Great Learning</w:t>
      </w:r>
    </w:p>
    <w:p w14:paraId="57CAECC1" w14:textId="77777777" w:rsidR="000A2A4A" w:rsidRPr="000A2A4A" w:rsidRDefault="00CB5D08" w:rsidP="00B90D4E">
      <w:pPr>
        <w:pStyle w:val="ListParagraph"/>
        <w:numPr>
          <w:ilvl w:val="0"/>
          <w:numId w:val="16"/>
        </w:numPr>
        <w:rPr>
          <w:rFonts w:ascii="Aptos" w:hAnsi="Aptos"/>
          <w:sz w:val="20"/>
          <w:szCs w:val="20"/>
        </w:rPr>
      </w:pPr>
      <w:r w:rsidRPr="000A2A4A">
        <w:rPr>
          <w:rFonts w:ascii="Aptos" w:hAnsi="Aptos"/>
          <w:sz w:val="20"/>
          <w:szCs w:val="20"/>
        </w:rPr>
        <w:t>Finance Foundations: Risk Management</w:t>
      </w:r>
      <w:r w:rsidR="00B65062" w:rsidRPr="000A2A4A">
        <w:rPr>
          <w:rFonts w:ascii="Aptos" w:hAnsi="Aptos"/>
          <w:sz w:val="20"/>
          <w:szCs w:val="20"/>
        </w:rPr>
        <w:t xml:space="preserve"> by LinkedIn Learning</w:t>
      </w:r>
    </w:p>
    <w:p w14:paraId="72B9D83F" w14:textId="77777777" w:rsidR="000A2A4A" w:rsidRPr="000A2A4A" w:rsidRDefault="008234D1" w:rsidP="00B90D4E">
      <w:pPr>
        <w:pStyle w:val="ListParagraph"/>
        <w:numPr>
          <w:ilvl w:val="0"/>
          <w:numId w:val="16"/>
        </w:numPr>
        <w:rPr>
          <w:rFonts w:ascii="Aptos" w:hAnsi="Aptos"/>
          <w:sz w:val="20"/>
          <w:szCs w:val="20"/>
        </w:rPr>
      </w:pPr>
      <w:r w:rsidRPr="000A2A4A">
        <w:rPr>
          <w:rFonts w:ascii="Aptos" w:hAnsi="Aptos"/>
          <w:sz w:val="20"/>
          <w:szCs w:val="20"/>
        </w:rPr>
        <w:t>My SQL Basics by Great Learning</w:t>
      </w:r>
    </w:p>
    <w:p w14:paraId="3A7705B6" w14:textId="77777777" w:rsidR="000A2A4A" w:rsidRPr="000A2A4A" w:rsidRDefault="008234D1" w:rsidP="00B90D4E">
      <w:pPr>
        <w:pStyle w:val="ListParagraph"/>
        <w:numPr>
          <w:ilvl w:val="0"/>
          <w:numId w:val="16"/>
        </w:numPr>
        <w:rPr>
          <w:rFonts w:ascii="Aptos" w:hAnsi="Aptos"/>
          <w:sz w:val="20"/>
          <w:szCs w:val="20"/>
        </w:rPr>
      </w:pPr>
      <w:r w:rsidRPr="000A2A4A">
        <w:rPr>
          <w:rFonts w:ascii="Aptos" w:hAnsi="Aptos"/>
          <w:sz w:val="20"/>
          <w:szCs w:val="20"/>
        </w:rPr>
        <w:t>NPTEL Python for Data Science</w:t>
      </w:r>
    </w:p>
    <w:p w14:paraId="06A3E06B" w14:textId="55363780" w:rsidR="00CB5D08" w:rsidRPr="00AC45BF" w:rsidRDefault="00CB5D08" w:rsidP="00B90D4E">
      <w:pPr>
        <w:pStyle w:val="ListParagraph"/>
        <w:numPr>
          <w:ilvl w:val="0"/>
          <w:numId w:val="16"/>
        </w:numPr>
        <w:rPr>
          <w:rFonts w:ascii="Aptos" w:hAnsi="Aptos"/>
          <w:sz w:val="20"/>
          <w:szCs w:val="20"/>
        </w:rPr>
      </w:pPr>
      <w:r w:rsidRPr="000A2A4A">
        <w:rPr>
          <w:rFonts w:ascii="Aptos" w:hAnsi="Aptos"/>
          <w:sz w:val="20"/>
          <w:szCs w:val="20"/>
        </w:rPr>
        <w:t>Innovate you Hackathon certificate</w:t>
      </w:r>
      <w:bookmarkEnd w:id="0"/>
    </w:p>
    <w:sectPr w:rsidR="00CB5D08" w:rsidRPr="00AC45BF">
      <w:type w:val="continuous"/>
      <w:pgSz w:w="11910" w:h="16850"/>
      <w:pgMar w:top="160" w:right="283" w:bottom="0" w:left="1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417B"/>
    <w:multiLevelType w:val="hybridMultilevel"/>
    <w:tmpl w:val="D188C5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262610"/>
    <w:multiLevelType w:val="hybridMultilevel"/>
    <w:tmpl w:val="B5C00A6E"/>
    <w:lvl w:ilvl="0" w:tplc="B246BB5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423D55"/>
    <w:multiLevelType w:val="hybridMultilevel"/>
    <w:tmpl w:val="EF9CBE36"/>
    <w:lvl w:ilvl="0" w:tplc="915ABE64">
      <w:start w:val="1"/>
      <w:numFmt w:val="bullet"/>
      <w:lvlText w:val=""/>
      <w:lvlJc w:val="left"/>
      <w:pPr>
        <w:ind w:left="780" w:hanging="360"/>
      </w:pPr>
      <w:rPr>
        <w:rFonts w:ascii="Symbol" w:hAnsi="Symbol" w:hint="default"/>
      </w:rPr>
    </w:lvl>
    <w:lvl w:ilvl="1" w:tplc="8286C594" w:tentative="1">
      <w:start w:val="1"/>
      <w:numFmt w:val="bullet"/>
      <w:lvlText w:val="o"/>
      <w:lvlJc w:val="left"/>
      <w:pPr>
        <w:ind w:left="1500" w:hanging="360"/>
      </w:pPr>
      <w:rPr>
        <w:rFonts w:ascii="Courier New" w:hAnsi="Courier New" w:cs="Courier New" w:hint="default"/>
      </w:rPr>
    </w:lvl>
    <w:lvl w:ilvl="2" w:tplc="768EBEAA" w:tentative="1">
      <w:start w:val="1"/>
      <w:numFmt w:val="bullet"/>
      <w:lvlText w:val=""/>
      <w:lvlJc w:val="left"/>
      <w:pPr>
        <w:ind w:left="2220" w:hanging="360"/>
      </w:pPr>
      <w:rPr>
        <w:rFonts w:ascii="Wingdings" w:hAnsi="Wingdings" w:hint="default"/>
      </w:rPr>
    </w:lvl>
    <w:lvl w:ilvl="3" w:tplc="281862F8" w:tentative="1">
      <w:start w:val="1"/>
      <w:numFmt w:val="bullet"/>
      <w:lvlText w:val=""/>
      <w:lvlJc w:val="left"/>
      <w:pPr>
        <w:ind w:left="2940" w:hanging="360"/>
      </w:pPr>
      <w:rPr>
        <w:rFonts w:ascii="Symbol" w:hAnsi="Symbol" w:hint="default"/>
      </w:rPr>
    </w:lvl>
    <w:lvl w:ilvl="4" w:tplc="5718BE3A" w:tentative="1">
      <w:start w:val="1"/>
      <w:numFmt w:val="bullet"/>
      <w:lvlText w:val="o"/>
      <w:lvlJc w:val="left"/>
      <w:pPr>
        <w:ind w:left="3660" w:hanging="360"/>
      </w:pPr>
      <w:rPr>
        <w:rFonts w:ascii="Courier New" w:hAnsi="Courier New" w:cs="Courier New" w:hint="default"/>
      </w:rPr>
    </w:lvl>
    <w:lvl w:ilvl="5" w:tplc="3C18BC1C" w:tentative="1">
      <w:start w:val="1"/>
      <w:numFmt w:val="bullet"/>
      <w:lvlText w:val=""/>
      <w:lvlJc w:val="left"/>
      <w:pPr>
        <w:ind w:left="4380" w:hanging="360"/>
      </w:pPr>
      <w:rPr>
        <w:rFonts w:ascii="Wingdings" w:hAnsi="Wingdings" w:hint="default"/>
      </w:rPr>
    </w:lvl>
    <w:lvl w:ilvl="6" w:tplc="395040B2" w:tentative="1">
      <w:start w:val="1"/>
      <w:numFmt w:val="bullet"/>
      <w:lvlText w:val=""/>
      <w:lvlJc w:val="left"/>
      <w:pPr>
        <w:ind w:left="5100" w:hanging="360"/>
      </w:pPr>
      <w:rPr>
        <w:rFonts w:ascii="Symbol" w:hAnsi="Symbol" w:hint="default"/>
      </w:rPr>
    </w:lvl>
    <w:lvl w:ilvl="7" w:tplc="37A2BE1A" w:tentative="1">
      <w:start w:val="1"/>
      <w:numFmt w:val="bullet"/>
      <w:lvlText w:val="o"/>
      <w:lvlJc w:val="left"/>
      <w:pPr>
        <w:ind w:left="5820" w:hanging="360"/>
      </w:pPr>
      <w:rPr>
        <w:rFonts w:ascii="Courier New" w:hAnsi="Courier New" w:cs="Courier New" w:hint="default"/>
      </w:rPr>
    </w:lvl>
    <w:lvl w:ilvl="8" w:tplc="83748B2C" w:tentative="1">
      <w:start w:val="1"/>
      <w:numFmt w:val="bullet"/>
      <w:lvlText w:val=""/>
      <w:lvlJc w:val="left"/>
      <w:pPr>
        <w:ind w:left="6540" w:hanging="360"/>
      </w:pPr>
      <w:rPr>
        <w:rFonts w:ascii="Wingdings" w:hAnsi="Wingdings" w:hint="default"/>
      </w:rPr>
    </w:lvl>
  </w:abstractNum>
  <w:abstractNum w:abstractNumId="3" w15:restartNumberingAfterBreak="0">
    <w:nsid w:val="213B0A1C"/>
    <w:multiLevelType w:val="hybridMultilevel"/>
    <w:tmpl w:val="C62AE5CC"/>
    <w:lvl w:ilvl="0" w:tplc="B246BB56">
      <w:start w:val="1"/>
      <w:numFmt w:val="bullet"/>
      <w:lvlText w:val=""/>
      <w:lvlJc w:val="left"/>
      <w:pPr>
        <w:ind w:left="720" w:hanging="360"/>
      </w:pPr>
      <w:rPr>
        <w:rFonts w:ascii="Symbol" w:hAnsi="Symbol" w:hint="default"/>
      </w:rPr>
    </w:lvl>
    <w:lvl w:ilvl="1" w:tplc="5A66905E" w:tentative="1">
      <w:start w:val="1"/>
      <w:numFmt w:val="bullet"/>
      <w:lvlText w:val="o"/>
      <w:lvlJc w:val="left"/>
      <w:pPr>
        <w:ind w:left="1440" w:hanging="360"/>
      </w:pPr>
      <w:rPr>
        <w:rFonts w:ascii="Courier New" w:hAnsi="Courier New" w:cs="Courier New" w:hint="default"/>
      </w:rPr>
    </w:lvl>
    <w:lvl w:ilvl="2" w:tplc="0CCEA0F4" w:tentative="1">
      <w:start w:val="1"/>
      <w:numFmt w:val="bullet"/>
      <w:lvlText w:val=""/>
      <w:lvlJc w:val="left"/>
      <w:pPr>
        <w:ind w:left="2160" w:hanging="360"/>
      </w:pPr>
      <w:rPr>
        <w:rFonts w:ascii="Wingdings" w:hAnsi="Wingdings" w:hint="default"/>
      </w:rPr>
    </w:lvl>
    <w:lvl w:ilvl="3" w:tplc="32EE520A" w:tentative="1">
      <w:start w:val="1"/>
      <w:numFmt w:val="bullet"/>
      <w:lvlText w:val=""/>
      <w:lvlJc w:val="left"/>
      <w:pPr>
        <w:ind w:left="2880" w:hanging="360"/>
      </w:pPr>
      <w:rPr>
        <w:rFonts w:ascii="Symbol" w:hAnsi="Symbol" w:hint="default"/>
      </w:rPr>
    </w:lvl>
    <w:lvl w:ilvl="4" w:tplc="B73E4708" w:tentative="1">
      <w:start w:val="1"/>
      <w:numFmt w:val="bullet"/>
      <w:lvlText w:val="o"/>
      <w:lvlJc w:val="left"/>
      <w:pPr>
        <w:ind w:left="3600" w:hanging="360"/>
      </w:pPr>
      <w:rPr>
        <w:rFonts w:ascii="Courier New" w:hAnsi="Courier New" w:cs="Courier New" w:hint="default"/>
      </w:rPr>
    </w:lvl>
    <w:lvl w:ilvl="5" w:tplc="87FE97B4" w:tentative="1">
      <w:start w:val="1"/>
      <w:numFmt w:val="bullet"/>
      <w:lvlText w:val=""/>
      <w:lvlJc w:val="left"/>
      <w:pPr>
        <w:ind w:left="4320" w:hanging="360"/>
      </w:pPr>
      <w:rPr>
        <w:rFonts w:ascii="Wingdings" w:hAnsi="Wingdings" w:hint="default"/>
      </w:rPr>
    </w:lvl>
    <w:lvl w:ilvl="6" w:tplc="40A801D8" w:tentative="1">
      <w:start w:val="1"/>
      <w:numFmt w:val="bullet"/>
      <w:lvlText w:val=""/>
      <w:lvlJc w:val="left"/>
      <w:pPr>
        <w:ind w:left="5040" w:hanging="360"/>
      </w:pPr>
      <w:rPr>
        <w:rFonts w:ascii="Symbol" w:hAnsi="Symbol" w:hint="default"/>
      </w:rPr>
    </w:lvl>
    <w:lvl w:ilvl="7" w:tplc="F4003F20" w:tentative="1">
      <w:start w:val="1"/>
      <w:numFmt w:val="bullet"/>
      <w:lvlText w:val="o"/>
      <w:lvlJc w:val="left"/>
      <w:pPr>
        <w:ind w:left="5760" w:hanging="360"/>
      </w:pPr>
      <w:rPr>
        <w:rFonts w:ascii="Courier New" w:hAnsi="Courier New" w:cs="Courier New" w:hint="default"/>
      </w:rPr>
    </w:lvl>
    <w:lvl w:ilvl="8" w:tplc="3F4EF1B8" w:tentative="1">
      <w:start w:val="1"/>
      <w:numFmt w:val="bullet"/>
      <w:lvlText w:val=""/>
      <w:lvlJc w:val="left"/>
      <w:pPr>
        <w:ind w:left="6480" w:hanging="360"/>
      </w:pPr>
      <w:rPr>
        <w:rFonts w:ascii="Wingdings" w:hAnsi="Wingdings" w:hint="default"/>
      </w:rPr>
    </w:lvl>
  </w:abstractNum>
  <w:abstractNum w:abstractNumId="4" w15:restartNumberingAfterBreak="0">
    <w:nsid w:val="27C90846"/>
    <w:multiLevelType w:val="hybridMultilevel"/>
    <w:tmpl w:val="21C60B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0323C01"/>
    <w:multiLevelType w:val="hybridMultilevel"/>
    <w:tmpl w:val="4A8441C8"/>
    <w:lvl w:ilvl="0" w:tplc="B246BB5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6482F97"/>
    <w:multiLevelType w:val="hybridMultilevel"/>
    <w:tmpl w:val="34D4F308"/>
    <w:lvl w:ilvl="0" w:tplc="B246BB5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D707D99"/>
    <w:multiLevelType w:val="hybridMultilevel"/>
    <w:tmpl w:val="33B071E4"/>
    <w:lvl w:ilvl="0" w:tplc="76EEE946">
      <w:start w:val="1"/>
      <w:numFmt w:val="bullet"/>
      <w:lvlText w:val=""/>
      <w:lvlJc w:val="left"/>
      <w:pPr>
        <w:ind w:left="720" w:hanging="360"/>
      </w:pPr>
      <w:rPr>
        <w:rFonts w:ascii="Symbol" w:hAnsi="Symbol" w:hint="default"/>
      </w:rPr>
    </w:lvl>
    <w:lvl w:ilvl="1" w:tplc="AC4C85DE" w:tentative="1">
      <w:start w:val="1"/>
      <w:numFmt w:val="bullet"/>
      <w:lvlText w:val="o"/>
      <w:lvlJc w:val="left"/>
      <w:pPr>
        <w:ind w:left="1440" w:hanging="360"/>
      </w:pPr>
      <w:rPr>
        <w:rFonts w:ascii="Courier New" w:hAnsi="Courier New" w:cs="Courier New" w:hint="default"/>
      </w:rPr>
    </w:lvl>
    <w:lvl w:ilvl="2" w:tplc="32C877EE" w:tentative="1">
      <w:start w:val="1"/>
      <w:numFmt w:val="bullet"/>
      <w:lvlText w:val=""/>
      <w:lvlJc w:val="left"/>
      <w:pPr>
        <w:ind w:left="2160" w:hanging="360"/>
      </w:pPr>
      <w:rPr>
        <w:rFonts w:ascii="Wingdings" w:hAnsi="Wingdings" w:hint="default"/>
      </w:rPr>
    </w:lvl>
    <w:lvl w:ilvl="3" w:tplc="4A621B30" w:tentative="1">
      <w:start w:val="1"/>
      <w:numFmt w:val="bullet"/>
      <w:lvlText w:val=""/>
      <w:lvlJc w:val="left"/>
      <w:pPr>
        <w:ind w:left="2880" w:hanging="360"/>
      </w:pPr>
      <w:rPr>
        <w:rFonts w:ascii="Symbol" w:hAnsi="Symbol" w:hint="default"/>
      </w:rPr>
    </w:lvl>
    <w:lvl w:ilvl="4" w:tplc="6DC24BCE" w:tentative="1">
      <w:start w:val="1"/>
      <w:numFmt w:val="bullet"/>
      <w:lvlText w:val="o"/>
      <w:lvlJc w:val="left"/>
      <w:pPr>
        <w:ind w:left="3600" w:hanging="360"/>
      </w:pPr>
      <w:rPr>
        <w:rFonts w:ascii="Courier New" w:hAnsi="Courier New" w:cs="Courier New" w:hint="default"/>
      </w:rPr>
    </w:lvl>
    <w:lvl w:ilvl="5" w:tplc="7B5037FC" w:tentative="1">
      <w:start w:val="1"/>
      <w:numFmt w:val="bullet"/>
      <w:lvlText w:val=""/>
      <w:lvlJc w:val="left"/>
      <w:pPr>
        <w:ind w:left="4320" w:hanging="360"/>
      </w:pPr>
      <w:rPr>
        <w:rFonts w:ascii="Wingdings" w:hAnsi="Wingdings" w:hint="default"/>
      </w:rPr>
    </w:lvl>
    <w:lvl w:ilvl="6" w:tplc="447E2C64" w:tentative="1">
      <w:start w:val="1"/>
      <w:numFmt w:val="bullet"/>
      <w:lvlText w:val=""/>
      <w:lvlJc w:val="left"/>
      <w:pPr>
        <w:ind w:left="5040" w:hanging="360"/>
      </w:pPr>
      <w:rPr>
        <w:rFonts w:ascii="Symbol" w:hAnsi="Symbol" w:hint="default"/>
      </w:rPr>
    </w:lvl>
    <w:lvl w:ilvl="7" w:tplc="730C32CC" w:tentative="1">
      <w:start w:val="1"/>
      <w:numFmt w:val="bullet"/>
      <w:lvlText w:val="o"/>
      <w:lvlJc w:val="left"/>
      <w:pPr>
        <w:ind w:left="5760" w:hanging="360"/>
      </w:pPr>
      <w:rPr>
        <w:rFonts w:ascii="Courier New" w:hAnsi="Courier New" w:cs="Courier New" w:hint="default"/>
      </w:rPr>
    </w:lvl>
    <w:lvl w:ilvl="8" w:tplc="28049582" w:tentative="1">
      <w:start w:val="1"/>
      <w:numFmt w:val="bullet"/>
      <w:lvlText w:val=""/>
      <w:lvlJc w:val="left"/>
      <w:pPr>
        <w:ind w:left="6480" w:hanging="360"/>
      </w:pPr>
      <w:rPr>
        <w:rFonts w:ascii="Wingdings" w:hAnsi="Wingdings" w:hint="default"/>
      </w:rPr>
    </w:lvl>
  </w:abstractNum>
  <w:abstractNum w:abstractNumId="8" w15:restartNumberingAfterBreak="0">
    <w:nsid w:val="504B124E"/>
    <w:multiLevelType w:val="multilevel"/>
    <w:tmpl w:val="EB5C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FB0CFA"/>
    <w:multiLevelType w:val="hybridMultilevel"/>
    <w:tmpl w:val="22A45B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8A4613B"/>
    <w:multiLevelType w:val="hybridMultilevel"/>
    <w:tmpl w:val="CF52F2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BA931EF"/>
    <w:multiLevelType w:val="hybridMultilevel"/>
    <w:tmpl w:val="8FAC452C"/>
    <w:lvl w:ilvl="0" w:tplc="B246BB5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9762D0B"/>
    <w:multiLevelType w:val="multilevel"/>
    <w:tmpl w:val="8C9A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4246FF"/>
    <w:multiLevelType w:val="hybridMultilevel"/>
    <w:tmpl w:val="C28C2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4E70664"/>
    <w:multiLevelType w:val="hybridMultilevel"/>
    <w:tmpl w:val="BAD86F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9823E59"/>
    <w:multiLevelType w:val="hybridMultilevel"/>
    <w:tmpl w:val="305474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A73653F"/>
    <w:multiLevelType w:val="hybridMultilevel"/>
    <w:tmpl w:val="CF4C0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6073299">
    <w:abstractNumId w:val="3"/>
  </w:num>
  <w:num w:numId="2" w16cid:durableId="10642773">
    <w:abstractNumId w:val="7"/>
  </w:num>
  <w:num w:numId="3" w16cid:durableId="1327442723">
    <w:abstractNumId w:val="2"/>
  </w:num>
  <w:num w:numId="4" w16cid:durableId="1731153457">
    <w:abstractNumId w:val="8"/>
  </w:num>
  <w:num w:numId="5" w16cid:durableId="801388583">
    <w:abstractNumId w:val="12"/>
  </w:num>
  <w:num w:numId="6" w16cid:durableId="1836993743">
    <w:abstractNumId w:val="9"/>
  </w:num>
  <w:num w:numId="7" w16cid:durableId="1544487721">
    <w:abstractNumId w:val="13"/>
  </w:num>
  <w:num w:numId="8" w16cid:durableId="13843420">
    <w:abstractNumId w:val="1"/>
  </w:num>
  <w:num w:numId="9" w16cid:durableId="1709645043">
    <w:abstractNumId w:val="11"/>
  </w:num>
  <w:num w:numId="10" w16cid:durableId="615253299">
    <w:abstractNumId w:val="5"/>
  </w:num>
  <w:num w:numId="11" w16cid:durableId="546575325">
    <w:abstractNumId w:val="6"/>
  </w:num>
  <w:num w:numId="12" w16cid:durableId="943339126">
    <w:abstractNumId w:val="0"/>
  </w:num>
  <w:num w:numId="13" w16cid:durableId="384181293">
    <w:abstractNumId w:val="15"/>
  </w:num>
  <w:num w:numId="14" w16cid:durableId="919296278">
    <w:abstractNumId w:val="10"/>
  </w:num>
  <w:num w:numId="15" w16cid:durableId="377513609">
    <w:abstractNumId w:val="14"/>
  </w:num>
  <w:num w:numId="16" w16cid:durableId="203103930">
    <w:abstractNumId w:val="16"/>
  </w:num>
  <w:num w:numId="17" w16cid:durableId="20047719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5387"/>
    <w:rsid w:val="00037A0A"/>
    <w:rsid w:val="00071C3C"/>
    <w:rsid w:val="000A2A4A"/>
    <w:rsid w:val="000D3D8F"/>
    <w:rsid w:val="000D78CC"/>
    <w:rsid w:val="001141E8"/>
    <w:rsid w:val="00116FA6"/>
    <w:rsid w:val="001412C4"/>
    <w:rsid w:val="00150C09"/>
    <w:rsid w:val="001723B1"/>
    <w:rsid w:val="001A3E0A"/>
    <w:rsid w:val="001C0F5C"/>
    <w:rsid w:val="001C10C6"/>
    <w:rsid w:val="001E77C6"/>
    <w:rsid w:val="001F66BB"/>
    <w:rsid w:val="002265C1"/>
    <w:rsid w:val="00230FB7"/>
    <w:rsid w:val="00265DA2"/>
    <w:rsid w:val="00292C09"/>
    <w:rsid w:val="0029464E"/>
    <w:rsid w:val="002B20E5"/>
    <w:rsid w:val="0030228C"/>
    <w:rsid w:val="00316A2D"/>
    <w:rsid w:val="00332DD0"/>
    <w:rsid w:val="00362B6B"/>
    <w:rsid w:val="003B63C2"/>
    <w:rsid w:val="003C121F"/>
    <w:rsid w:val="003D1E5F"/>
    <w:rsid w:val="00412547"/>
    <w:rsid w:val="004450ED"/>
    <w:rsid w:val="004D7C8F"/>
    <w:rsid w:val="00527698"/>
    <w:rsid w:val="0056749E"/>
    <w:rsid w:val="00572358"/>
    <w:rsid w:val="005C43B6"/>
    <w:rsid w:val="00631B50"/>
    <w:rsid w:val="00661064"/>
    <w:rsid w:val="00692084"/>
    <w:rsid w:val="006B49A6"/>
    <w:rsid w:val="006D6715"/>
    <w:rsid w:val="00792B7F"/>
    <w:rsid w:val="007B2E7E"/>
    <w:rsid w:val="007D3DF3"/>
    <w:rsid w:val="008234D1"/>
    <w:rsid w:val="0084388A"/>
    <w:rsid w:val="00852DC3"/>
    <w:rsid w:val="00863379"/>
    <w:rsid w:val="008A1AD5"/>
    <w:rsid w:val="008C73DD"/>
    <w:rsid w:val="00915DF1"/>
    <w:rsid w:val="0094104F"/>
    <w:rsid w:val="009919BE"/>
    <w:rsid w:val="00991CC2"/>
    <w:rsid w:val="00A055DA"/>
    <w:rsid w:val="00A70283"/>
    <w:rsid w:val="00A77B3E"/>
    <w:rsid w:val="00AB49EE"/>
    <w:rsid w:val="00AC45BF"/>
    <w:rsid w:val="00AC5518"/>
    <w:rsid w:val="00B1386E"/>
    <w:rsid w:val="00B65062"/>
    <w:rsid w:val="00B90D4E"/>
    <w:rsid w:val="00B95508"/>
    <w:rsid w:val="00BB1310"/>
    <w:rsid w:val="00C31D49"/>
    <w:rsid w:val="00C410D6"/>
    <w:rsid w:val="00C47293"/>
    <w:rsid w:val="00C82BF1"/>
    <w:rsid w:val="00CA2A55"/>
    <w:rsid w:val="00CB5D08"/>
    <w:rsid w:val="00CD2A3E"/>
    <w:rsid w:val="00D542AF"/>
    <w:rsid w:val="00DA0AED"/>
    <w:rsid w:val="00DB3904"/>
    <w:rsid w:val="00DC1E15"/>
    <w:rsid w:val="00DC2A64"/>
    <w:rsid w:val="00DC32B2"/>
    <w:rsid w:val="00DD271A"/>
    <w:rsid w:val="00E000B9"/>
    <w:rsid w:val="00E117EB"/>
    <w:rsid w:val="00E1388F"/>
    <w:rsid w:val="00E52EDA"/>
    <w:rsid w:val="00E90D47"/>
    <w:rsid w:val="00EE5176"/>
    <w:rsid w:val="00F23F70"/>
    <w:rsid w:val="00F60D09"/>
    <w:rsid w:val="00F63DA0"/>
    <w:rsid w:val="00F91F94"/>
    <w:rsid w:val="00FA1108"/>
    <w:rsid w:val="00FB257A"/>
    <w:rsid w:val="00FD05E7"/>
    <w:rsid w:val="00FF7D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45A56F"/>
  <w15:docId w15:val="{E128396D-E7E0-4E59-9B06-38585D790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61064"/>
    <w:rPr>
      <w:sz w:val="24"/>
      <w:szCs w:val="24"/>
    </w:rPr>
  </w:style>
  <w:style w:type="paragraph" w:styleId="Heading1">
    <w:name w:val="heading 1"/>
    <w:basedOn w:val="Normal"/>
    <w:link w:val="Heading1Char"/>
    <w:uiPriority w:val="9"/>
    <w:qFormat/>
    <w:pPr>
      <w:widowControl w:val="0"/>
      <w:autoSpaceDE w:val="0"/>
      <w:autoSpaceDN w:val="0"/>
      <w:ind w:left="152"/>
      <w:outlineLvl w:val="0"/>
    </w:pPr>
    <w:rPr>
      <w:rFonts w:ascii="Tahoma" w:eastAsia="Tahoma" w:hAnsi="Tahoma" w:cs="Tahoma"/>
      <w:b/>
      <w:bCs/>
      <w:sz w:val="22"/>
      <w:szCs w:val="22"/>
    </w:rPr>
  </w:style>
  <w:style w:type="paragraph" w:styleId="Heading2">
    <w:name w:val="heading 2"/>
    <w:basedOn w:val="Normal"/>
    <w:link w:val="Heading2Char"/>
    <w:uiPriority w:val="9"/>
    <w:unhideWhenUsed/>
    <w:qFormat/>
    <w:pPr>
      <w:widowControl w:val="0"/>
      <w:autoSpaceDE w:val="0"/>
      <w:autoSpaceDN w:val="0"/>
      <w:spacing w:before="126"/>
      <w:ind w:left="198"/>
      <w:outlineLvl w:val="1"/>
    </w:pPr>
    <w:rPr>
      <w:rFonts w:ascii="Tahoma" w:eastAsia="Tahoma" w:hAnsi="Tahoma" w:cs="Tahoma"/>
      <w:sz w:val="22"/>
      <w:szCs w:val="22"/>
    </w:rPr>
  </w:style>
  <w:style w:type="paragraph" w:styleId="Heading3">
    <w:name w:val="heading 3"/>
    <w:basedOn w:val="Normal"/>
    <w:next w:val="Normal"/>
    <w:link w:val="Heading3Char"/>
    <w:unhideWhenUsed/>
    <w:qFormat/>
    <w:rsid w:val="00116FA6"/>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widowControl w:val="0"/>
      <w:autoSpaceDE w:val="0"/>
      <w:autoSpaceDN w:val="0"/>
      <w:spacing w:before="70"/>
      <w:ind w:right="161"/>
      <w:jc w:val="center"/>
    </w:pPr>
    <w:rPr>
      <w:rFonts w:ascii="Tahoma" w:eastAsia="Tahoma" w:hAnsi="Tahoma" w:cs="Tahoma"/>
      <w:b/>
      <w:bCs/>
      <w:sz w:val="32"/>
      <w:szCs w:val="32"/>
    </w:rPr>
  </w:style>
  <w:style w:type="character" w:styleId="Hyperlink">
    <w:name w:val="Hyperlink"/>
    <w:basedOn w:val="DefaultParagraphFont"/>
    <w:uiPriority w:val="99"/>
    <w:unhideWhenUsed/>
    <w:rsid w:val="001C0F5C"/>
    <w:rPr>
      <w:color w:val="0000FF" w:themeColor="hyperlink"/>
      <w:u w:val="single"/>
    </w:rPr>
  </w:style>
  <w:style w:type="paragraph" w:styleId="ListParagraph">
    <w:name w:val="List Paragraph"/>
    <w:basedOn w:val="Normal"/>
    <w:uiPriority w:val="1"/>
    <w:qFormat/>
    <w:pPr>
      <w:widowControl w:val="0"/>
      <w:autoSpaceDE w:val="0"/>
      <w:autoSpaceDN w:val="0"/>
    </w:pPr>
    <w:rPr>
      <w:rFonts w:ascii="Tahoma" w:eastAsia="Tahoma" w:hAnsi="Tahoma" w:cs="Tahoma"/>
      <w:sz w:val="22"/>
      <w:szCs w:val="22"/>
    </w:rPr>
  </w:style>
  <w:style w:type="paragraph" w:styleId="BodyText">
    <w:name w:val="Body Text"/>
    <w:basedOn w:val="Normal"/>
    <w:link w:val="BodyTextChar"/>
    <w:uiPriority w:val="1"/>
    <w:qFormat/>
    <w:pPr>
      <w:widowControl w:val="0"/>
      <w:autoSpaceDE w:val="0"/>
      <w:autoSpaceDN w:val="0"/>
    </w:pPr>
    <w:rPr>
      <w:rFonts w:ascii="Tahoma" w:eastAsia="Tahoma" w:hAnsi="Tahoma" w:cs="Tahoma"/>
      <w:sz w:val="19"/>
      <w:szCs w:val="19"/>
    </w:rPr>
  </w:style>
  <w:style w:type="character" w:customStyle="1" w:styleId="BodyTextChar">
    <w:name w:val="Body Text Char"/>
    <w:basedOn w:val="DefaultParagraphFont"/>
    <w:link w:val="BodyText"/>
    <w:uiPriority w:val="1"/>
    <w:rsid w:val="00F23F70"/>
    <w:rPr>
      <w:rFonts w:ascii="Tahoma" w:eastAsia="Tahoma" w:hAnsi="Tahoma" w:cs="Tahoma"/>
      <w:sz w:val="19"/>
      <w:szCs w:val="19"/>
      <w:lang w:val="en-US" w:eastAsia="en-US" w:bidi="ar-SA"/>
    </w:rPr>
  </w:style>
  <w:style w:type="character" w:customStyle="1" w:styleId="Heading3Char">
    <w:name w:val="Heading 3 Char"/>
    <w:basedOn w:val="DefaultParagraphFont"/>
    <w:link w:val="Heading3"/>
    <w:rsid w:val="00116FA6"/>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116FA6"/>
    <w:rPr>
      <w:b/>
      <w:bCs/>
    </w:rPr>
  </w:style>
  <w:style w:type="paragraph" w:styleId="NormalWeb">
    <w:name w:val="Normal (Web)"/>
    <w:basedOn w:val="Normal"/>
    <w:uiPriority w:val="99"/>
    <w:unhideWhenUsed/>
    <w:rsid w:val="00116FA6"/>
    <w:pPr>
      <w:spacing w:before="100" w:beforeAutospacing="1" w:after="100" w:afterAutospacing="1"/>
    </w:pPr>
    <w:rPr>
      <w:lang w:val="en-IN" w:eastAsia="en-IN"/>
    </w:rPr>
  </w:style>
  <w:style w:type="character" w:customStyle="1" w:styleId="Heading2Char">
    <w:name w:val="Heading 2 Char"/>
    <w:basedOn w:val="DefaultParagraphFont"/>
    <w:link w:val="Heading2"/>
    <w:uiPriority w:val="9"/>
    <w:rsid w:val="002B20E5"/>
    <w:rPr>
      <w:rFonts w:ascii="Tahoma" w:eastAsia="Tahoma" w:hAnsi="Tahoma" w:cs="Tahoma"/>
      <w:sz w:val="22"/>
      <w:szCs w:val="22"/>
    </w:rPr>
  </w:style>
  <w:style w:type="character" w:customStyle="1" w:styleId="Heading1Char">
    <w:name w:val="Heading 1 Char"/>
    <w:basedOn w:val="DefaultParagraphFont"/>
    <w:link w:val="Heading1"/>
    <w:uiPriority w:val="9"/>
    <w:rsid w:val="0056749E"/>
    <w:rPr>
      <w:rFonts w:ascii="Tahoma" w:eastAsia="Tahoma" w:hAnsi="Tahoma" w:cs="Tahoma"/>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1209883">
      <w:bodyDiv w:val="1"/>
      <w:marLeft w:val="0"/>
      <w:marRight w:val="0"/>
      <w:marTop w:val="0"/>
      <w:marBottom w:val="0"/>
      <w:divBdr>
        <w:top w:val="none" w:sz="0" w:space="0" w:color="auto"/>
        <w:left w:val="none" w:sz="0" w:space="0" w:color="auto"/>
        <w:bottom w:val="none" w:sz="0" w:space="0" w:color="auto"/>
        <w:right w:val="none" w:sz="0" w:space="0" w:color="auto"/>
      </w:divBdr>
    </w:div>
    <w:div w:id="1711877751">
      <w:bodyDiv w:val="1"/>
      <w:marLeft w:val="0"/>
      <w:marRight w:val="0"/>
      <w:marTop w:val="0"/>
      <w:marBottom w:val="0"/>
      <w:divBdr>
        <w:top w:val="none" w:sz="0" w:space="0" w:color="auto"/>
        <w:left w:val="none" w:sz="0" w:space="0" w:color="auto"/>
        <w:bottom w:val="none" w:sz="0" w:space="0" w:color="auto"/>
        <w:right w:val="none" w:sz="0" w:space="0" w:color="auto"/>
      </w:divBdr>
    </w:div>
    <w:div w:id="19960589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ashmi-datta-979957249"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1735</TotalTime>
  <Pages>1</Pages>
  <Words>740</Words>
  <Characters>4219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Ashmi</dc:creator>
  <cp:lastModifiedBy>Ashmi Datta</cp:lastModifiedBy>
  <cp:revision>9</cp:revision>
  <dcterms:created xsi:type="dcterms:W3CDTF">2025-07-28T15:09:00Z</dcterms:created>
  <dcterms:modified xsi:type="dcterms:W3CDTF">2025-07-31T07:24:00Z</dcterms:modified>
</cp:coreProperties>
</file>