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B7A77" w14:textId="77777777" w:rsidR="007B5636" w:rsidRPr="000F1520" w:rsidRDefault="007B5636" w:rsidP="007B56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F1520">
        <w:rPr>
          <w:rFonts w:ascii="Times New Roman" w:hAnsi="Times New Roman" w:cs="Times New Roman"/>
          <w:b/>
          <w:bCs/>
          <w:sz w:val="32"/>
          <w:szCs w:val="32"/>
        </w:rPr>
        <w:t xml:space="preserve">KPI Definitions – </w:t>
      </w:r>
      <w:proofErr w:type="spellStart"/>
      <w:r w:rsidRPr="000F1520">
        <w:rPr>
          <w:rFonts w:ascii="Times New Roman" w:hAnsi="Times New Roman" w:cs="Times New Roman"/>
          <w:b/>
          <w:bCs/>
          <w:sz w:val="32"/>
          <w:szCs w:val="32"/>
        </w:rPr>
        <w:t>EmoHealth</w:t>
      </w:r>
      <w:proofErr w:type="spellEnd"/>
      <w:r w:rsidRPr="000F1520">
        <w:rPr>
          <w:rFonts w:ascii="Times New Roman" w:hAnsi="Times New Roman" w:cs="Times New Roman"/>
          <w:b/>
          <w:bCs/>
          <w:sz w:val="32"/>
          <w:szCs w:val="32"/>
        </w:rPr>
        <w:t xml:space="preserve"> 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7B5636" w14:paraId="4BC56F45" w14:textId="77777777" w:rsidTr="00B54739">
        <w:tc>
          <w:tcPr>
            <w:tcW w:w="2952" w:type="dxa"/>
          </w:tcPr>
          <w:p w14:paraId="2B08BB0A" w14:textId="77777777" w:rsidR="007B5636" w:rsidRPr="007B5636" w:rsidRDefault="007B5636" w:rsidP="00B5473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56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KPI Name</w:t>
            </w:r>
          </w:p>
        </w:tc>
        <w:tc>
          <w:tcPr>
            <w:tcW w:w="2952" w:type="dxa"/>
          </w:tcPr>
          <w:p w14:paraId="08FC4AF3" w14:textId="77777777" w:rsidR="007B5636" w:rsidRPr="007B5636" w:rsidRDefault="007B5636" w:rsidP="00B5473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56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Definition</w:t>
            </w:r>
          </w:p>
        </w:tc>
        <w:tc>
          <w:tcPr>
            <w:tcW w:w="2952" w:type="dxa"/>
          </w:tcPr>
          <w:p w14:paraId="51D3F75C" w14:textId="77777777" w:rsidR="007B5636" w:rsidRPr="007B5636" w:rsidRDefault="007B5636" w:rsidP="00B5473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56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Business Purpose</w:t>
            </w:r>
          </w:p>
        </w:tc>
      </w:tr>
      <w:tr w:rsidR="007B5636" w14:paraId="77E2313B" w14:textId="77777777" w:rsidTr="00B54739">
        <w:tc>
          <w:tcPr>
            <w:tcW w:w="2952" w:type="dxa"/>
          </w:tcPr>
          <w:p w14:paraId="704A84A7" w14:textId="77777777" w:rsidR="007B5636" w:rsidRDefault="007B5636" w:rsidP="00B547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E3">
              <w:rPr>
                <w:rFonts w:ascii="Times New Roman" w:hAnsi="Times New Roman" w:cs="Times New Roman"/>
                <w:sz w:val="28"/>
                <w:szCs w:val="28"/>
              </w:rPr>
              <w:t>Average Mood Score</w:t>
            </w:r>
          </w:p>
        </w:tc>
        <w:tc>
          <w:tcPr>
            <w:tcW w:w="2952" w:type="dxa"/>
          </w:tcPr>
          <w:p w14:paraId="75CFEBA8" w14:textId="77777777" w:rsidR="007B5636" w:rsidRDefault="007B5636" w:rsidP="00B547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E3">
              <w:rPr>
                <w:rFonts w:ascii="Times New Roman" w:hAnsi="Times New Roman" w:cs="Times New Roman"/>
                <w:sz w:val="28"/>
                <w:szCs w:val="28"/>
              </w:rPr>
              <w:t>Average of daily mood scores</w:t>
            </w:r>
          </w:p>
        </w:tc>
        <w:tc>
          <w:tcPr>
            <w:tcW w:w="2952" w:type="dxa"/>
          </w:tcPr>
          <w:p w14:paraId="449088F0" w14:textId="77777777" w:rsidR="007B5636" w:rsidRDefault="007B5636" w:rsidP="00B547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E3">
              <w:rPr>
                <w:rFonts w:ascii="Times New Roman" w:hAnsi="Times New Roman" w:cs="Times New Roman"/>
                <w:sz w:val="28"/>
                <w:szCs w:val="28"/>
              </w:rPr>
              <w:t>Track emotional well-being</w:t>
            </w:r>
          </w:p>
        </w:tc>
      </w:tr>
      <w:tr w:rsidR="007B5636" w14:paraId="7C8C03D1" w14:textId="77777777" w:rsidTr="00B54739">
        <w:tc>
          <w:tcPr>
            <w:tcW w:w="2952" w:type="dxa"/>
          </w:tcPr>
          <w:p w14:paraId="3B87A0AA" w14:textId="77777777" w:rsidR="007B5636" w:rsidRDefault="007B5636" w:rsidP="00B547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E3">
              <w:rPr>
                <w:rFonts w:ascii="Times New Roman" w:hAnsi="Times New Roman" w:cs="Times New Roman"/>
                <w:sz w:val="28"/>
                <w:szCs w:val="28"/>
              </w:rPr>
              <w:t>Average BP</w:t>
            </w:r>
          </w:p>
        </w:tc>
        <w:tc>
          <w:tcPr>
            <w:tcW w:w="2952" w:type="dxa"/>
          </w:tcPr>
          <w:p w14:paraId="5D2B79E4" w14:textId="77777777" w:rsidR="007B5636" w:rsidRDefault="007B5636" w:rsidP="00B547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E3">
              <w:rPr>
                <w:rFonts w:ascii="Times New Roman" w:hAnsi="Times New Roman" w:cs="Times New Roman"/>
                <w:sz w:val="28"/>
                <w:szCs w:val="28"/>
              </w:rPr>
              <w:t>Average blood pressure readings</w:t>
            </w:r>
          </w:p>
        </w:tc>
        <w:tc>
          <w:tcPr>
            <w:tcW w:w="2952" w:type="dxa"/>
          </w:tcPr>
          <w:p w14:paraId="67EFFB63" w14:textId="77777777" w:rsidR="007B5636" w:rsidRDefault="007B5636" w:rsidP="00B547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E3">
              <w:rPr>
                <w:rFonts w:ascii="Times New Roman" w:hAnsi="Times New Roman" w:cs="Times New Roman"/>
                <w:sz w:val="28"/>
                <w:szCs w:val="28"/>
              </w:rPr>
              <w:t>Monitor cardiovascular risk</w:t>
            </w:r>
          </w:p>
        </w:tc>
      </w:tr>
      <w:tr w:rsidR="007B5636" w14:paraId="7049AF4F" w14:textId="77777777" w:rsidTr="00B54739">
        <w:tc>
          <w:tcPr>
            <w:tcW w:w="2952" w:type="dxa"/>
          </w:tcPr>
          <w:p w14:paraId="227B569F" w14:textId="77777777" w:rsidR="007B5636" w:rsidRDefault="007B5636" w:rsidP="00B547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E3">
              <w:rPr>
                <w:rFonts w:ascii="Times New Roman" w:hAnsi="Times New Roman" w:cs="Times New Roman"/>
                <w:sz w:val="28"/>
                <w:szCs w:val="28"/>
              </w:rPr>
              <w:t>Average Sugar</w:t>
            </w:r>
          </w:p>
        </w:tc>
        <w:tc>
          <w:tcPr>
            <w:tcW w:w="2952" w:type="dxa"/>
          </w:tcPr>
          <w:p w14:paraId="70B6E89A" w14:textId="77777777" w:rsidR="007B5636" w:rsidRDefault="007B5636" w:rsidP="00B547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E3">
              <w:rPr>
                <w:rFonts w:ascii="Times New Roman" w:hAnsi="Times New Roman" w:cs="Times New Roman"/>
                <w:sz w:val="28"/>
                <w:szCs w:val="28"/>
              </w:rPr>
              <w:t>Average blood sugar level</w:t>
            </w:r>
          </w:p>
        </w:tc>
        <w:tc>
          <w:tcPr>
            <w:tcW w:w="2952" w:type="dxa"/>
          </w:tcPr>
          <w:p w14:paraId="340649CB" w14:textId="77777777" w:rsidR="007B5636" w:rsidRDefault="007B5636" w:rsidP="00B547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E3">
              <w:rPr>
                <w:rFonts w:ascii="Times New Roman" w:hAnsi="Times New Roman" w:cs="Times New Roman"/>
                <w:sz w:val="28"/>
                <w:szCs w:val="28"/>
              </w:rPr>
              <w:t>Diabetes risk detection</w:t>
            </w:r>
          </w:p>
        </w:tc>
      </w:tr>
      <w:tr w:rsidR="007B5636" w14:paraId="1AAFA6A1" w14:textId="77777777" w:rsidTr="00B54739">
        <w:tc>
          <w:tcPr>
            <w:tcW w:w="2952" w:type="dxa"/>
          </w:tcPr>
          <w:p w14:paraId="55D75D3D" w14:textId="77777777" w:rsidR="007B5636" w:rsidRDefault="007B5636" w:rsidP="00B547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E3">
              <w:rPr>
                <w:rFonts w:ascii="Times New Roman" w:hAnsi="Times New Roman" w:cs="Times New Roman"/>
                <w:sz w:val="28"/>
                <w:szCs w:val="28"/>
              </w:rPr>
              <w:t>Risk Score</w:t>
            </w:r>
          </w:p>
        </w:tc>
        <w:tc>
          <w:tcPr>
            <w:tcW w:w="2952" w:type="dxa"/>
          </w:tcPr>
          <w:p w14:paraId="4220CA99" w14:textId="77777777" w:rsidR="007B5636" w:rsidRDefault="007B5636" w:rsidP="00B547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E3">
              <w:rPr>
                <w:rFonts w:ascii="Times New Roman" w:hAnsi="Times New Roman" w:cs="Times New Roman"/>
                <w:sz w:val="28"/>
                <w:szCs w:val="28"/>
              </w:rPr>
              <w:t>Composite of BP, Sugar &amp; Stress</w:t>
            </w:r>
          </w:p>
        </w:tc>
        <w:tc>
          <w:tcPr>
            <w:tcW w:w="2952" w:type="dxa"/>
          </w:tcPr>
          <w:p w14:paraId="7F091676" w14:textId="77777777" w:rsidR="007B5636" w:rsidRDefault="007B5636" w:rsidP="00B547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E3">
              <w:rPr>
                <w:rFonts w:ascii="Times New Roman" w:hAnsi="Times New Roman" w:cs="Times New Roman"/>
                <w:sz w:val="28"/>
                <w:szCs w:val="28"/>
              </w:rPr>
              <w:t>Early risk identification</w:t>
            </w:r>
          </w:p>
        </w:tc>
      </w:tr>
      <w:tr w:rsidR="007B5636" w14:paraId="3CE6CEF0" w14:textId="77777777" w:rsidTr="00B54739">
        <w:tc>
          <w:tcPr>
            <w:tcW w:w="2952" w:type="dxa"/>
          </w:tcPr>
          <w:p w14:paraId="5F982868" w14:textId="77777777" w:rsidR="007B5636" w:rsidRDefault="007B5636" w:rsidP="00B547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E3">
              <w:rPr>
                <w:rFonts w:ascii="Times New Roman" w:hAnsi="Times New Roman" w:cs="Times New Roman"/>
                <w:sz w:val="28"/>
                <w:szCs w:val="28"/>
              </w:rPr>
              <w:t>High Risk Count</w:t>
            </w:r>
          </w:p>
        </w:tc>
        <w:tc>
          <w:tcPr>
            <w:tcW w:w="2952" w:type="dxa"/>
          </w:tcPr>
          <w:p w14:paraId="6B530747" w14:textId="77777777" w:rsidR="007B5636" w:rsidRDefault="007B5636" w:rsidP="00B547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E3">
              <w:rPr>
                <w:rFonts w:ascii="Times New Roman" w:hAnsi="Times New Roman" w:cs="Times New Roman"/>
                <w:sz w:val="28"/>
                <w:szCs w:val="28"/>
              </w:rPr>
              <w:t>Patients above risk threshold</w:t>
            </w:r>
          </w:p>
        </w:tc>
        <w:tc>
          <w:tcPr>
            <w:tcW w:w="2952" w:type="dxa"/>
          </w:tcPr>
          <w:p w14:paraId="6B4B2567" w14:textId="77777777" w:rsidR="007B5636" w:rsidRDefault="007B5636" w:rsidP="00B547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E3">
              <w:rPr>
                <w:rFonts w:ascii="Times New Roman" w:hAnsi="Times New Roman" w:cs="Times New Roman"/>
                <w:sz w:val="28"/>
                <w:szCs w:val="28"/>
              </w:rPr>
              <w:t>Clinical intervention</w:t>
            </w:r>
          </w:p>
        </w:tc>
      </w:tr>
      <w:tr w:rsidR="007B5636" w14:paraId="6F9D2E5D" w14:textId="77777777" w:rsidTr="00B54739">
        <w:tc>
          <w:tcPr>
            <w:tcW w:w="2952" w:type="dxa"/>
          </w:tcPr>
          <w:p w14:paraId="7D9DA407" w14:textId="77777777" w:rsidR="007B5636" w:rsidRDefault="007B5636" w:rsidP="00B547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E3">
              <w:rPr>
                <w:rFonts w:ascii="Times New Roman" w:hAnsi="Times New Roman" w:cs="Times New Roman"/>
                <w:sz w:val="28"/>
                <w:szCs w:val="28"/>
              </w:rPr>
              <w:t>Mood Improvement</w:t>
            </w:r>
          </w:p>
        </w:tc>
        <w:tc>
          <w:tcPr>
            <w:tcW w:w="2952" w:type="dxa"/>
          </w:tcPr>
          <w:p w14:paraId="23AA8E64" w14:textId="77777777" w:rsidR="007B5636" w:rsidRDefault="007B5636" w:rsidP="00B547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E3">
              <w:rPr>
                <w:rFonts w:ascii="Times New Roman" w:hAnsi="Times New Roman" w:cs="Times New Roman"/>
                <w:sz w:val="28"/>
                <w:szCs w:val="28"/>
              </w:rPr>
              <w:t>After vs Before mood difference</w:t>
            </w:r>
          </w:p>
        </w:tc>
        <w:tc>
          <w:tcPr>
            <w:tcW w:w="2952" w:type="dxa"/>
          </w:tcPr>
          <w:p w14:paraId="612550E4" w14:textId="77777777" w:rsidR="007B5636" w:rsidRDefault="007B5636" w:rsidP="00B547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E3">
              <w:rPr>
                <w:rFonts w:ascii="Times New Roman" w:hAnsi="Times New Roman" w:cs="Times New Roman"/>
                <w:sz w:val="28"/>
                <w:szCs w:val="28"/>
              </w:rPr>
              <w:t>Activity effectiveness</w:t>
            </w:r>
          </w:p>
        </w:tc>
      </w:tr>
      <w:tr w:rsidR="007B5636" w14:paraId="358CD4B5" w14:textId="77777777" w:rsidTr="00B54739">
        <w:tc>
          <w:tcPr>
            <w:tcW w:w="2952" w:type="dxa"/>
          </w:tcPr>
          <w:p w14:paraId="7C08A96E" w14:textId="77777777" w:rsidR="007B5636" w:rsidRDefault="007B5636" w:rsidP="00B547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E3">
              <w:rPr>
                <w:rFonts w:ascii="Times New Roman" w:hAnsi="Times New Roman" w:cs="Times New Roman"/>
                <w:sz w:val="28"/>
                <w:szCs w:val="28"/>
              </w:rPr>
              <w:t>Diet Compliance %</w:t>
            </w:r>
          </w:p>
        </w:tc>
        <w:tc>
          <w:tcPr>
            <w:tcW w:w="2952" w:type="dxa"/>
          </w:tcPr>
          <w:p w14:paraId="7358E6B5" w14:textId="77777777" w:rsidR="007B5636" w:rsidRDefault="007B5636" w:rsidP="00B547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E3">
              <w:rPr>
                <w:rFonts w:ascii="Times New Roman" w:hAnsi="Times New Roman" w:cs="Times New Roman"/>
                <w:sz w:val="28"/>
                <w:szCs w:val="28"/>
              </w:rPr>
              <w:t>Actual vs recommended intake</w:t>
            </w:r>
          </w:p>
        </w:tc>
        <w:tc>
          <w:tcPr>
            <w:tcW w:w="2952" w:type="dxa"/>
          </w:tcPr>
          <w:p w14:paraId="3497906F" w14:textId="77777777" w:rsidR="007B5636" w:rsidRDefault="007B5636" w:rsidP="00B547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E3">
              <w:rPr>
                <w:rFonts w:ascii="Times New Roman" w:hAnsi="Times New Roman" w:cs="Times New Roman"/>
                <w:sz w:val="28"/>
                <w:szCs w:val="28"/>
              </w:rPr>
              <w:t>Nutrition adherence</w:t>
            </w:r>
          </w:p>
        </w:tc>
      </w:tr>
      <w:tr w:rsidR="007B5636" w14:paraId="7C4EAAEB" w14:textId="77777777" w:rsidTr="00B54739">
        <w:tc>
          <w:tcPr>
            <w:tcW w:w="2952" w:type="dxa"/>
          </w:tcPr>
          <w:p w14:paraId="76C8EA2F" w14:textId="77777777" w:rsidR="007B5636" w:rsidRDefault="007B5636" w:rsidP="00B547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E3">
              <w:rPr>
                <w:rFonts w:ascii="Times New Roman" w:hAnsi="Times New Roman" w:cs="Times New Roman"/>
                <w:sz w:val="28"/>
                <w:szCs w:val="28"/>
              </w:rPr>
              <w:t>Water Intake %</w:t>
            </w:r>
          </w:p>
        </w:tc>
        <w:tc>
          <w:tcPr>
            <w:tcW w:w="2952" w:type="dxa"/>
          </w:tcPr>
          <w:p w14:paraId="14CD0364" w14:textId="77777777" w:rsidR="007B5636" w:rsidRDefault="007B5636" w:rsidP="00B547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E3">
              <w:rPr>
                <w:rFonts w:ascii="Times New Roman" w:hAnsi="Times New Roman" w:cs="Times New Roman"/>
                <w:sz w:val="28"/>
                <w:szCs w:val="28"/>
              </w:rPr>
              <w:t>Actual vs target intake</w:t>
            </w:r>
          </w:p>
        </w:tc>
        <w:tc>
          <w:tcPr>
            <w:tcW w:w="2952" w:type="dxa"/>
          </w:tcPr>
          <w:p w14:paraId="1807BF9D" w14:textId="77777777" w:rsidR="007B5636" w:rsidRDefault="007B5636" w:rsidP="00B547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2BE3">
              <w:rPr>
                <w:rFonts w:ascii="Times New Roman" w:hAnsi="Times New Roman" w:cs="Times New Roman"/>
                <w:sz w:val="28"/>
                <w:szCs w:val="28"/>
              </w:rPr>
              <w:t>Hydration tracking</w:t>
            </w:r>
          </w:p>
        </w:tc>
      </w:tr>
    </w:tbl>
    <w:p w14:paraId="20FAE227" w14:textId="77777777" w:rsidR="0096128D" w:rsidRDefault="0096128D"/>
    <w:sectPr w:rsidR="00961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636"/>
    <w:rsid w:val="001077AA"/>
    <w:rsid w:val="00265970"/>
    <w:rsid w:val="00335C49"/>
    <w:rsid w:val="006212A1"/>
    <w:rsid w:val="007B5636"/>
    <w:rsid w:val="0096128D"/>
    <w:rsid w:val="00A0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3775D"/>
  <w15:chartTrackingRefBased/>
  <w15:docId w15:val="{E4709323-0A04-4E7F-8BD8-12CD76963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636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563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63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63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63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63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63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63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63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63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B5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636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B5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636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B5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636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B5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6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7B563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Suvithra J</dc:creator>
  <cp:keywords/>
  <dc:description/>
  <cp:lastModifiedBy>Suvithra J</cp:lastModifiedBy>
  <cp:revision>1</cp:revision>
  <dcterms:created xsi:type="dcterms:W3CDTF">2025-12-25T13:05:00Z</dcterms:created>
  <dcterms:modified xsi:type="dcterms:W3CDTF">2025-12-25T13:06:00Z</dcterms:modified>
</cp:coreProperties>
</file>