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F02D" w14:textId="77777777" w:rsidR="006E4120" w:rsidRPr="001D7B73" w:rsidRDefault="00000000" w:rsidP="001D7B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emohealth-analytics"/>
      <w:proofErr w:type="spellStart"/>
      <w:r w:rsidRPr="001D7B73">
        <w:rPr>
          <w:rFonts w:ascii="Times New Roman" w:hAnsi="Times New Roman" w:cs="Times New Roman"/>
          <w:b/>
          <w:bCs/>
          <w:sz w:val="32"/>
          <w:szCs w:val="32"/>
        </w:rPr>
        <w:t>EmoHealth</w:t>
      </w:r>
      <w:proofErr w:type="spellEnd"/>
      <w:r w:rsidRPr="001D7B73">
        <w:rPr>
          <w:rFonts w:ascii="Times New Roman" w:hAnsi="Times New Roman" w:cs="Times New Roman"/>
          <w:b/>
          <w:bCs/>
          <w:sz w:val="32"/>
          <w:szCs w:val="32"/>
        </w:rPr>
        <w:t xml:space="preserve"> Analytics</w:t>
      </w:r>
    </w:p>
    <w:p w14:paraId="375EBACD" w14:textId="77777777" w:rsidR="006E4120" w:rsidRPr="001D7B73" w:rsidRDefault="00000000" w:rsidP="001D7B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client-requirement-specification-crs"/>
      <w:bookmarkStart w:id="2" w:name="X82c877cec7918441eee28a3f2db85f5c2a99219"/>
      <w:r w:rsidRPr="001D7B73">
        <w:rPr>
          <w:rFonts w:ascii="Times New Roman" w:hAnsi="Times New Roman" w:cs="Times New Roman"/>
          <w:b/>
          <w:bCs/>
          <w:sz w:val="32"/>
          <w:szCs w:val="32"/>
        </w:rPr>
        <w:t>Mood Swings &amp; Body Health Monitoring Dashboard</w:t>
      </w:r>
    </w:p>
    <w:p w14:paraId="4B6BC097" w14:textId="77777777" w:rsidR="001D7B73" w:rsidRPr="001D7B73" w:rsidRDefault="001D7B73" w:rsidP="001D7B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7B73">
        <w:rPr>
          <w:rFonts w:ascii="Times New Roman" w:hAnsi="Times New Roman" w:cs="Times New Roman"/>
          <w:b/>
          <w:bCs/>
          <w:sz w:val="32"/>
          <w:szCs w:val="32"/>
        </w:rPr>
        <w:t>Client Requirement Specification (CRS)</w:t>
      </w:r>
    </w:p>
    <w:p w14:paraId="156F62DD" w14:textId="77777777" w:rsidR="001D7B73" w:rsidRPr="001D7B73" w:rsidRDefault="001D7B73" w:rsidP="001D7B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108AA" w14:textId="1BC9B895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1C263275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business-overview"/>
      <w:bookmarkEnd w:id="1"/>
      <w:bookmarkEnd w:id="2"/>
      <w:r w:rsidRPr="001D7B73">
        <w:rPr>
          <w:rFonts w:ascii="Times New Roman" w:hAnsi="Times New Roman" w:cs="Times New Roman"/>
          <w:b/>
          <w:bCs/>
          <w:sz w:val="32"/>
          <w:szCs w:val="32"/>
        </w:rPr>
        <w:t>1. Business Overview</w:t>
      </w:r>
    </w:p>
    <w:p w14:paraId="006A7E09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1D7B73">
        <w:rPr>
          <w:rFonts w:ascii="Times New Roman" w:hAnsi="Times New Roman" w:cs="Times New Roman"/>
          <w:sz w:val="28"/>
          <w:szCs w:val="28"/>
        </w:rPr>
        <w:t>EmoHealth</w:t>
      </w:r>
      <w:proofErr w:type="spellEnd"/>
      <w:r w:rsidRPr="001D7B73">
        <w:rPr>
          <w:rFonts w:ascii="Times New Roman" w:hAnsi="Times New Roman" w:cs="Times New Roman"/>
          <w:sz w:val="28"/>
          <w:szCs w:val="28"/>
        </w:rPr>
        <w:t xml:space="preserve"> Analytics solution is proposed as an integrated health and wellness analytics platform designed to help organizations, healthcare providers, and wellness teams monitor emotional well-being and physical health in a single unified system. The solution focuses on preventive care, early risk identification, and personalized recommendations.</w:t>
      </w:r>
    </w:p>
    <w:p w14:paraId="1071D658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This document outlines the client requirements, functional expectations, KPIs, and dashboard scope. It intentionally excludes technical implementation details such as internal DAX logic or Power BI development steps.</w:t>
      </w:r>
    </w:p>
    <w:p w14:paraId="7A38B4D9" w14:textId="787A8376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6C7EEE17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business-objectives"/>
      <w:bookmarkEnd w:id="3"/>
      <w:r w:rsidRPr="001D7B73">
        <w:rPr>
          <w:rFonts w:ascii="Times New Roman" w:hAnsi="Times New Roman" w:cs="Times New Roman"/>
          <w:b/>
          <w:bCs/>
          <w:sz w:val="32"/>
          <w:szCs w:val="32"/>
        </w:rPr>
        <w:t>2. Business Objectives</w:t>
      </w:r>
    </w:p>
    <w:p w14:paraId="5C80D753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The client expects the solution to:</w:t>
      </w:r>
    </w:p>
    <w:p w14:paraId="55D16571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Monitor emotional mood patterns (anger, fear, stress, sadness, loneliness, happiness, excitement, tension)</w:t>
      </w:r>
    </w:p>
    <w:p w14:paraId="5D2D752B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Analyze the impact of emotions on physical health metrics such as blood pressure, sugar, sleep, weight, pulse, and oxygen level</w:t>
      </w:r>
    </w:p>
    <w:p w14:paraId="33F4D9A6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Identify individuals at health risk at an early stage</w:t>
      </w:r>
    </w:p>
    <w:p w14:paraId="534E85C7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Provide personalized lifestyle, diet, and remedy recommendations</w:t>
      </w:r>
    </w:p>
    <w:p w14:paraId="066F0048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Support doctors and wellness teams with data-driven insights</w:t>
      </w:r>
    </w:p>
    <w:p w14:paraId="6B6A8D97" w14:textId="77777777" w:rsidR="006E4120" w:rsidRPr="004A124A" w:rsidRDefault="00000000" w:rsidP="004A124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Enable preventive healthcare decision-making</w:t>
      </w:r>
    </w:p>
    <w:p w14:paraId="71C6C5F9" w14:textId="452387B2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0D52A337" w14:textId="77777777" w:rsidR="001D7B73" w:rsidRDefault="001D7B73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target-users-stakeholders"/>
      <w:bookmarkEnd w:id="4"/>
    </w:p>
    <w:p w14:paraId="46BCEBFF" w14:textId="77777777" w:rsidR="004A124A" w:rsidRDefault="004A124A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220C8C" w14:textId="77777777" w:rsidR="004A124A" w:rsidRDefault="004A124A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5E5DA" w14:textId="0679E4FE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7B73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Target Users &amp; Stakeholders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352"/>
        <w:gridCol w:w="3830"/>
      </w:tblGrid>
      <w:tr w:rsidR="006E4120" w:rsidRPr="001D7B73" w14:paraId="6CEE5F6D" w14:textId="77777777" w:rsidTr="006E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46FDAE7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Group</w:t>
            </w:r>
          </w:p>
        </w:tc>
        <w:tc>
          <w:tcPr>
            <w:tcW w:w="2772" w:type="dxa"/>
          </w:tcPr>
          <w:p w14:paraId="522D8963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Need</w:t>
            </w:r>
          </w:p>
        </w:tc>
        <w:tc>
          <w:tcPr>
            <w:tcW w:w="3168" w:type="dxa"/>
          </w:tcPr>
          <w:p w14:paraId="37FC8105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 Delivered</w:t>
            </w:r>
          </w:p>
        </w:tc>
      </w:tr>
      <w:tr w:rsidR="006E4120" w:rsidRPr="001D7B73" w14:paraId="62FBF977" w14:textId="77777777">
        <w:tc>
          <w:tcPr>
            <w:tcW w:w="1980" w:type="dxa"/>
          </w:tcPr>
          <w:p w14:paraId="0FCFC4CC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Patients / Individuals</w:t>
            </w:r>
          </w:p>
        </w:tc>
        <w:tc>
          <w:tcPr>
            <w:tcW w:w="2772" w:type="dxa"/>
          </w:tcPr>
          <w:p w14:paraId="30BD84AD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Track emotional and physical health</w:t>
            </w:r>
          </w:p>
        </w:tc>
        <w:tc>
          <w:tcPr>
            <w:tcW w:w="3168" w:type="dxa"/>
          </w:tcPr>
          <w:p w14:paraId="7197AE0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Self-awareness &amp; better health control</w:t>
            </w:r>
          </w:p>
        </w:tc>
      </w:tr>
      <w:tr w:rsidR="006E4120" w:rsidRPr="001D7B73" w14:paraId="3F572EF5" w14:textId="77777777">
        <w:tc>
          <w:tcPr>
            <w:tcW w:w="1980" w:type="dxa"/>
          </w:tcPr>
          <w:p w14:paraId="779E299C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Doctors / Psychologists / Therapists</w:t>
            </w:r>
          </w:p>
        </w:tc>
        <w:tc>
          <w:tcPr>
            <w:tcW w:w="2772" w:type="dxa"/>
          </w:tcPr>
          <w:p w14:paraId="09AF4EA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View mood impact on health</w:t>
            </w:r>
          </w:p>
        </w:tc>
        <w:tc>
          <w:tcPr>
            <w:tcW w:w="3168" w:type="dxa"/>
          </w:tcPr>
          <w:p w14:paraId="2568C4EB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Improved diagnosis &amp; treatment planning</w:t>
            </w:r>
          </w:p>
        </w:tc>
      </w:tr>
      <w:tr w:rsidR="006E4120" w:rsidRPr="001D7B73" w14:paraId="1492AD32" w14:textId="77777777">
        <w:tc>
          <w:tcPr>
            <w:tcW w:w="1980" w:type="dxa"/>
          </w:tcPr>
          <w:p w14:paraId="0EB140B4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Fitness Coaches / Nutritionists</w:t>
            </w:r>
          </w:p>
        </w:tc>
        <w:tc>
          <w:tcPr>
            <w:tcW w:w="2772" w:type="dxa"/>
          </w:tcPr>
          <w:p w14:paraId="410BE8BF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Understand lifestyle effects</w:t>
            </w:r>
          </w:p>
        </w:tc>
        <w:tc>
          <w:tcPr>
            <w:tcW w:w="3168" w:type="dxa"/>
          </w:tcPr>
          <w:p w14:paraId="00ECB970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Customized workout &amp; diet guidance</w:t>
            </w:r>
          </w:p>
        </w:tc>
      </w:tr>
      <w:tr w:rsidR="006E4120" w:rsidRPr="001D7B73" w14:paraId="5B894FDC" w14:textId="77777777">
        <w:tc>
          <w:tcPr>
            <w:tcW w:w="1980" w:type="dxa"/>
          </w:tcPr>
          <w:p w14:paraId="5A0B10C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Hospitals / Wellness Centers</w:t>
            </w:r>
          </w:p>
        </w:tc>
        <w:tc>
          <w:tcPr>
            <w:tcW w:w="2772" w:type="dxa"/>
          </w:tcPr>
          <w:p w14:paraId="758FC82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Population-level insights</w:t>
            </w:r>
          </w:p>
        </w:tc>
        <w:tc>
          <w:tcPr>
            <w:tcW w:w="3168" w:type="dxa"/>
          </w:tcPr>
          <w:p w14:paraId="27FE22C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Better care management</w:t>
            </w:r>
          </w:p>
        </w:tc>
      </w:tr>
      <w:tr w:rsidR="006E4120" w:rsidRPr="001D7B73" w14:paraId="7C25D18B" w14:textId="77777777">
        <w:tc>
          <w:tcPr>
            <w:tcW w:w="1980" w:type="dxa"/>
          </w:tcPr>
          <w:p w14:paraId="3DC998C4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Family / Caregivers</w:t>
            </w:r>
          </w:p>
        </w:tc>
        <w:tc>
          <w:tcPr>
            <w:tcW w:w="2772" w:type="dxa"/>
          </w:tcPr>
          <w:p w14:paraId="79F67BFA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Monitor dependents</w:t>
            </w:r>
          </w:p>
        </w:tc>
        <w:tc>
          <w:tcPr>
            <w:tcW w:w="3168" w:type="dxa"/>
          </w:tcPr>
          <w:p w14:paraId="7FFF31C8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Proactive health support</w:t>
            </w:r>
          </w:p>
        </w:tc>
      </w:tr>
      <w:tr w:rsidR="006E4120" w:rsidRPr="001D7B73" w14:paraId="72DC52F6" w14:textId="77777777">
        <w:tc>
          <w:tcPr>
            <w:tcW w:w="1980" w:type="dxa"/>
          </w:tcPr>
          <w:p w14:paraId="51E4C67E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Corporate HR / Wellness Teams</w:t>
            </w:r>
          </w:p>
        </w:tc>
        <w:tc>
          <w:tcPr>
            <w:tcW w:w="2772" w:type="dxa"/>
          </w:tcPr>
          <w:p w14:paraId="509FB97F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Employee wellness monitoring</w:t>
            </w:r>
          </w:p>
        </w:tc>
        <w:tc>
          <w:tcPr>
            <w:tcW w:w="3168" w:type="dxa"/>
          </w:tcPr>
          <w:p w14:paraId="1A9C224B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Stress reduction &amp; productivity improvement</w:t>
            </w:r>
          </w:p>
        </w:tc>
      </w:tr>
    </w:tbl>
    <w:p w14:paraId="09679EA8" w14:textId="7F198FDA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673E4D19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business-questions-to-be-answered"/>
      <w:bookmarkEnd w:id="5"/>
      <w:r w:rsidRPr="001D7B73">
        <w:rPr>
          <w:rFonts w:ascii="Times New Roman" w:hAnsi="Times New Roman" w:cs="Times New Roman"/>
          <w:b/>
          <w:bCs/>
          <w:sz w:val="32"/>
          <w:szCs w:val="32"/>
        </w:rPr>
        <w:t>4. Business Questions to be Answered</w:t>
      </w:r>
    </w:p>
    <w:p w14:paraId="5C20AF84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The solution must answer the following client questions:</w:t>
      </w:r>
    </w:p>
    <w:p w14:paraId="6CFA4952" w14:textId="77777777" w:rsidR="006E4120" w:rsidRPr="004A124A" w:rsidRDefault="00000000" w:rsidP="004A1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How do daily mood variations affect body metrics such as sugar, BP, sleep, and weight?</w:t>
      </w:r>
    </w:p>
    <w:p w14:paraId="58DBBDFB" w14:textId="77777777" w:rsidR="006E4120" w:rsidRPr="004A124A" w:rsidRDefault="00000000" w:rsidP="004A1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Which emotions contribute most to health risk?</w:t>
      </w:r>
    </w:p>
    <w:p w14:paraId="0114354E" w14:textId="77777777" w:rsidR="006E4120" w:rsidRPr="004A124A" w:rsidRDefault="00000000" w:rsidP="004A1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What activities or remedies reduce negative moods?</w:t>
      </w:r>
    </w:p>
    <w:p w14:paraId="7F4DB31F" w14:textId="77777777" w:rsidR="006E4120" w:rsidRPr="004A124A" w:rsidRDefault="00000000" w:rsidP="004A1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Which dietary changes support specific health conditions?</w:t>
      </w:r>
    </w:p>
    <w:p w14:paraId="62DD9888" w14:textId="77777777" w:rsidR="006E4120" w:rsidRPr="004A124A" w:rsidRDefault="00000000" w:rsidP="004A1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Which patients are currently at high risk and require medical follow-up?</w:t>
      </w:r>
    </w:p>
    <w:p w14:paraId="6A3190EA" w14:textId="12B09662" w:rsidR="006E4120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C1DF6A8" w14:textId="77777777" w:rsidR="001D7B73" w:rsidRDefault="001D7B73" w:rsidP="001D7B73">
      <w:pPr>
        <w:rPr>
          <w:rFonts w:ascii="Times New Roman" w:hAnsi="Times New Roman" w:cs="Times New Roman"/>
          <w:sz w:val="28"/>
          <w:szCs w:val="28"/>
        </w:rPr>
      </w:pPr>
    </w:p>
    <w:p w14:paraId="3C9DA12C" w14:textId="77777777" w:rsidR="001D7B73" w:rsidRDefault="001D7B73" w:rsidP="001D7B73">
      <w:pPr>
        <w:rPr>
          <w:rFonts w:ascii="Times New Roman" w:hAnsi="Times New Roman" w:cs="Times New Roman"/>
          <w:sz w:val="28"/>
          <w:szCs w:val="28"/>
        </w:rPr>
      </w:pPr>
    </w:p>
    <w:p w14:paraId="272CC604" w14:textId="77777777" w:rsidR="001D7B73" w:rsidRDefault="001D7B73" w:rsidP="001D7B73">
      <w:pPr>
        <w:rPr>
          <w:rFonts w:ascii="Times New Roman" w:hAnsi="Times New Roman" w:cs="Times New Roman"/>
          <w:sz w:val="28"/>
          <w:szCs w:val="28"/>
        </w:rPr>
      </w:pPr>
    </w:p>
    <w:p w14:paraId="7DFE176A" w14:textId="77777777" w:rsidR="001D7B73" w:rsidRPr="001D7B73" w:rsidRDefault="001D7B73" w:rsidP="001D7B73">
      <w:pPr>
        <w:rPr>
          <w:rFonts w:ascii="Times New Roman" w:hAnsi="Times New Roman" w:cs="Times New Roman"/>
          <w:sz w:val="28"/>
          <w:szCs w:val="28"/>
        </w:rPr>
      </w:pPr>
    </w:p>
    <w:p w14:paraId="0A915659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key-performance-indicators-kpis"/>
      <w:bookmarkEnd w:id="6"/>
      <w:r w:rsidRPr="001D7B73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Key Performance Indicators (KPIs)</w:t>
      </w:r>
    </w:p>
    <w:p w14:paraId="04AA590C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emotional-mood-kpis"/>
      <w:r w:rsidRPr="001D7B73">
        <w:rPr>
          <w:rFonts w:ascii="Times New Roman" w:hAnsi="Times New Roman" w:cs="Times New Roman"/>
          <w:b/>
          <w:bCs/>
          <w:sz w:val="28"/>
          <w:szCs w:val="28"/>
        </w:rPr>
        <w:t>5.1 Emotional &amp; Mood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1"/>
        <w:gridCol w:w="3684"/>
      </w:tblGrid>
      <w:tr w:rsidR="006E4120" w:rsidRPr="001D7B73" w14:paraId="4FC76947" w14:textId="77777777" w:rsidTr="006E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26C421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</w:tcPr>
          <w:p w14:paraId="683EE440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Meaning</w:t>
            </w:r>
          </w:p>
        </w:tc>
      </w:tr>
      <w:tr w:rsidR="006E4120" w:rsidRPr="001D7B73" w14:paraId="51FBDEFC" w14:textId="77777777">
        <w:tc>
          <w:tcPr>
            <w:tcW w:w="0" w:type="auto"/>
          </w:tcPr>
          <w:p w14:paraId="301EB690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Current Mood Score</w:t>
            </w:r>
          </w:p>
        </w:tc>
        <w:tc>
          <w:tcPr>
            <w:tcW w:w="0" w:type="auto"/>
          </w:tcPr>
          <w:p w14:paraId="254E9020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Current emotional status index</w:t>
            </w:r>
          </w:p>
        </w:tc>
      </w:tr>
      <w:tr w:rsidR="006E4120" w:rsidRPr="001D7B73" w14:paraId="4F850218" w14:textId="77777777">
        <w:tc>
          <w:tcPr>
            <w:tcW w:w="0" w:type="auto"/>
          </w:tcPr>
          <w:p w14:paraId="46A64EB3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Average Mood Score</w:t>
            </w:r>
          </w:p>
        </w:tc>
        <w:tc>
          <w:tcPr>
            <w:tcW w:w="0" w:type="auto"/>
          </w:tcPr>
          <w:p w14:paraId="75260B1B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Overall emotional trend</w:t>
            </w:r>
          </w:p>
        </w:tc>
      </w:tr>
      <w:tr w:rsidR="006E4120" w:rsidRPr="001D7B73" w14:paraId="03608289" w14:textId="77777777">
        <w:tc>
          <w:tcPr>
            <w:tcW w:w="0" w:type="auto"/>
          </w:tcPr>
          <w:p w14:paraId="3CAE3327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Mood Frequency</w:t>
            </w:r>
          </w:p>
        </w:tc>
        <w:tc>
          <w:tcPr>
            <w:tcW w:w="0" w:type="auto"/>
          </w:tcPr>
          <w:p w14:paraId="01ED303F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Occurrence of mood types</w:t>
            </w:r>
          </w:p>
        </w:tc>
      </w:tr>
      <w:tr w:rsidR="006E4120" w:rsidRPr="001D7B73" w14:paraId="721F557A" w14:textId="77777777">
        <w:tc>
          <w:tcPr>
            <w:tcW w:w="0" w:type="auto"/>
          </w:tcPr>
          <w:p w14:paraId="287C643E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Mood vs Sleep Index</w:t>
            </w:r>
          </w:p>
        </w:tc>
        <w:tc>
          <w:tcPr>
            <w:tcW w:w="0" w:type="auto"/>
          </w:tcPr>
          <w:p w14:paraId="471E57E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Impact of sleep on emotions</w:t>
            </w:r>
          </w:p>
        </w:tc>
      </w:tr>
      <w:tr w:rsidR="006E4120" w:rsidRPr="001D7B73" w14:paraId="672DB0BF" w14:textId="77777777">
        <w:tc>
          <w:tcPr>
            <w:tcW w:w="0" w:type="auto"/>
          </w:tcPr>
          <w:p w14:paraId="371F2AF2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Stress Index</w:t>
            </w:r>
          </w:p>
        </w:tc>
        <w:tc>
          <w:tcPr>
            <w:tcW w:w="0" w:type="auto"/>
          </w:tcPr>
          <w:p w14:paraId="41BF690B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Overall psychological pressure</w:t>
            </w:r>
          </w:p>
        </w:tc>
      </w:tr>
      <w:tr w:rsidR="001D7B73" w:rsidRPr="001D7B73" w14:paraId="03E16E72" w14:textId="77777777">
        <w:tc>
          <w:tcPr>
            <w:tcW w:w="0" w:type="auto"/>
          </w:tcPr>
          <w:p w14:paraId="2B342160" w14:textId="77777777" w:rsidR="001D7B73" w:rsidRPr="001D7B73" w:rsidRDefault="001D7B73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9F129E8" w14:textId="77777777" w:rsidR="001D7B73" w:rsidRPr="001D7B73" w:rsidRDefault="001D7B73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E282DA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physical-health-kpis"/>
      <w:bookmarkEnd w:id="8"/>
      <w:r w:rsidRPr="001D7B73">
        <w:rPr>
          <w:rFonts w:ascii="Times New Roman" w:hAnsi="Times New Roman" w:cs="Times New Roman"/>
          <w:b/>
          <w:bCs/>
          <w:sz w:val="28"/>
          <w:szCs w:val="28"/>
        </w:rPr>
        <w:t>5.2 Physical Health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8"/>
        <w:gridCol w:w="3739"/>
      </w:tblGrid>
      <w:tr w:rsidR="006E4120" w:rsidRPr="001D7B73" w14:paraId="6D8FBF14" w14:textId="77777777" w:rsidTr="006E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2BB84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</w:tcPr>
          <w:p w14:paraId="73A07404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Meaning</w:t>
            </w:r>
          </w:p>
        </w:tc>
      </w:tr>
      <w:tr w:rsidR="006E4120" w:rsidRPr="001D7B73" w14:paraId="12D8D764" w14:textId="77777777">
        <w:tc>
          <w:tcPr>
            <w:tcW w:w="0" w:type="auto"/>
          </w:tcPr>
          <w:p w14:paraId="3EA2456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Average Blood Pressure</w:t>
            </w:r>
          </w:p>
        </w:tc>
        <w:tc>
          <w:tcPr>
            <w:tcW w:w="0" w:type="auto"/>
          </w:tcPr>
          <w:p w14:paraId="724D1984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BP trend monitoring</w:t>
            </w:r>
          </w:p>
        </w:tc>
      </w:tr>
      <w:tr w:rsidR="006E4120" w:rsidRPr="001D7B73" w14:paraId="27C1818D" w14:textId="77777777">
        <w:tc>
          <w:tcPr>
            <w:tcW w:w="0" w:type="auto"/>
          </w:tcPr>
          <w:p w14:paraId="23CBC350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Average Sugar Level</w:t>
            </w:r>
          </w:p>
        </w:tc>
        <w:tc>
          <w:tcPr>
            <w:tcW w:w="0" w:type="auto"/>
          </w:tcPr>
          <w:p w14:paraId="5B109F70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Glucose level tracking</w:t>
            </w:r>
          </w:p>
        </w:tc>
      </w:tr>
      <w:tr w:rsidR="006E4120" w:rsidRPr="001D7B73" w14:paraId="0807DB13" w14:textId="77777777">
        <w:tc>
          <w:tcPr>
            <w:tcW w:w="0" w:type="auto"/>
          </w:tcPr>
          <w:p w14:paraId="4593CD5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Sleep Hours</w:t>
            </w:r>
          </w:p>
        </w:tc>
        <w:tc>
          <w:tcPr>
            <w:tcW w:w="0" w:type="auto"/>
          </w:tcPr>
          <w:p w14:paraId="5239A1FA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Rest quality indicator</w:t>
            </w:r>
          </w:p>
        </w:tc>
      </w:tr>
      <w:tr w:rsidR="006E4120" w:rsidRPr="001D7B73" w14:paraId="53A75C32" w14:textId="77777777">
        <w:tc>
          <w:tcPr>
            <w:tcW w:w="0" w:type="auto"/>
          </w:tcPr>
          <w:p w14:paraId="306C26EB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Weight Change</w:t>
            </w:r>
          </w:p>
        </w:tc>
        <w:tc>
          <w:tcPr>
            <w:tcW w:w="0" w:type="auto"/>
          </w:tcPr>
          <w:p w14:paraId="401DD5FF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Health progression</w:t>
            </w:r>
          </w:p>
        </w:tc>
      </w:tr>
      <w:tr w:rsidR="006E4120" w:rsidRPr="001D7B73" w14:paraId="5FFEC965" w14:textId="77777777">
        <w:tc>
          <w:tcPr>
            <w:tcW w:w="0" w:type="auto"/>
          </w:tcPr>
          <w:p w14:paraId="5688CBB8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Pulse &amp; Oxygen Level</w:t>
            </w:r>
          </w:p>
        </w:tc>
        <w:tc>
          <w:tcPr>
            <w:tcW w:w="0" w:type="auto"/>
          </w:tcPr>
          <w:p w14:paraId="58FC3EB7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Vital stability</w:t>
            </w:r>
          </w:p>
        </w:tc>
      </w:tr>
      <w:tr w:rsidR="006E4120" w:rsidRPr="001D7B73" w14:paraId="04BD114C" w14:textId="77777777">
        <w:tc>
          <w:tcPr>
            <w:tcW w:w="0" w:type="auto"/>
          </w:tcPr>
          <w:p w14:paraId="4C811C81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  <w:tc>
          <w:tcPr>
            <w:tcW w:w="0" w:type="auto"/>
          </w:tcPr>
          <w:p w14:paraId="102F6186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Composite health risk indicator</w:t>
            </w:r>
          </w:p>
        </w:tc>
      </w:tr>
      <w:tr w:rsidR="001D7B73" w:rsidRPr="001D7B73" w14:paraId="6F884449" w14:textId="77777777">
        <w:tc>
          <w:tcPr>
            <w:tcW w:w="0" w:type="auto"/>
          </w:tcPr>
          <w:p w14:paraId="104B8B52" w14:textId="77777777" w:rsidR="001D7B73" w:rsidRPr="001D7B73" w:rsidRDefault="001D7B73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D2C821C" w14:textId="77777777" w:rsidR="001D7B73" w:rsidRPr="001D7B73" w:rsidRDefault="001D7B73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4D4C40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lifestyle-recommendation-kpis"/>
      <w:bookmarkEnd w:id="9"/>
      <w:r w:rsidRPr="001D7B73">
        <w:rPr>
          <w:rFonts w:ascii="Times New Roman" w:hAnsi="Times New Roman" w:cs="Times New Roman"/>
          <w:b/>
          <w:bCs/>
          <w:sz w:val="28"/>
          <w:szCs w:val="28"/>
        </w:rPr>
        <w:t>5.3 Lifestyle &amp; Recommendation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3"/>
        <w:gridCol w:w="3654"/>
      </w:tblGrid>
      <w:tr w:rsidR="006E4120" w:rsidRPr="001D7B73" w14:paraId="3680E622" w14:textId="77777777" w:rsidTr="006E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32392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</w:tcPr>
          <w:p w14:paraId="5028563B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Meaning</w:t>
            </w:r>
          </w:p>
        </w:tc>
      </w:tr>
      <w:tr w:rsidR="006E4120" w:rsidRPr="001D7B73" w14:paraId="0DF45F3C" w14:textId="77777777">
        <w:tc>
          <w:tcPr>
            <w:tcW w:w="0" w:type="auto"/>
          </w:tcPr>
          <w:p w14:paraId="0A0971E2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Suggested Activity</w:t>
            </w:r>
          </w:p>
        </w:tc>
        <w:tc>
          <w:tcPr>
            <w:tcW w:w="0" w:type="auto"/>
          </w:tcPr>
          <w:p w14:paraId="2762A22D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Best action based on condition</w:t>
            </w:r>
          </w:p>
        </w:tc>
      </w:tr>
      <w:tr w:rsidR="006E4120" w:rsidRPr="001D7B73" w14:paraId="304DB33D" w14:textId="77777777">
        <w:tc>
          <w:tcPr>
            <w:tcW w:w="0" w:type="auto"/>
          </w:tcPr>
          <w:p w14:paraId="72F62DD3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Water Intake Achievement</w:t>
            </w:r>
          </w:p>
        </w:tc>
        <w:tc>
          <w:tcPr>
            <w:tcW w:w="0" w:type="auto"/>
          </w:tcPr>
          <w:p w14:paraId="6948FE3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Hydration tracking</w:t>
            </w:r>
          </w:p>
        </w:tc>
      </w:tr>
      <w:tr w:rsidR="006E4120" w:rsidRPr="001D7B73" w14:paraId="14E747DC" w14:textId="77777777">
        <w:tc>
          <w:tcPr>
            <w:tcW w:w="0" w:type="auto"/>
          </w:tcPr>
          <w:p w14:paraId="2FE1FF88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Diet Compliance %</w:t>
            </w:r>
          </w:p>
        </w:tc>
        <w:tc>
          <w:tcPr>
            <w:tcW w:w="0" w:type="auto"/>
          </w:tcPr>
          <w:p w14:paraId="0C14CC1E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Nutrition adherence</w:t>
            </w:r>
          </w:p>
        </w:tc>
      </w:tr>
      <w:tr w:rsidR="006E4120" w:rsidRPr="001D7B73" w14:paraId="6E1D81D5" w14:textId="77777777">
        <w:tc>
          <w:tcPr>
            <w:tcW w:w="0" w:type="auto"/>
          </w:tcPr>
          <w:p w14:paraId="07BC75CD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Exercise Streak</w:t>
            </w:r>
          </w:p>
        </w:tc>
        <w:tc>
          <w:tcPr>
            <w:tcW w:w="0" w:type="auto"/>
          </w:tcPr>
          <w:p w14:paraId="63FFF9C2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Lifestyle consistency</w:t>
            </w:r>
          </w:p>
        </w:tc>
      </w:tr>
    </w:tbl>
    <w:p w14:paraId="666D38D1" w14:textId="77777777" w:rsidR="001D7B73" w:rsidRDefault="001D7B73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patient-appointment-kpis"/>
      <w:bookmarkEnd w:id="10"/>
    </w:p>
    <w:p w14:paraId="7D0AB9F7" w14:textId="59B095BC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7B73">
        <w:rPr>
          <w:rFonts w:ascii="Times New Roman" w:hAnsi="Times New Roman" w:cs="Times New Roman"/>
          <w:b/>
          <w:bCs/>
          <w:sz w:val="28"/>
          <w:szCs w:val="28"/>
        </w:rPr>
        <w:lastRenderedPageBreak/>
        <w:t>5.4 Patient &amp; Appointment KPIs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5"/>
        <w:gridCol w:w="3466"/>
      </w:tblGrid>
      <w:tr w:rsidR="006E4120" w:rsidRPr="001D7B73" w14:paraId="7FC856D7" w14:textId="77777777" w:rsidTr="006E4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8D4706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0" w:type="auto"/>
          </w:tcPr>
          <w:p w14:paraId="09EA6243" w14:textId="77777777" w:rsidR="006E4120" w:rsidRPr="001D7B73" w:rsidRDefault="00000000" w:rsidP="001D7B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Meaning</w:t>
            </w:r>
          </w:p>
        </w:tc>
      </w:tr>
      <w:tr w:rsidR="006E4120" w:rsidRPr="001D7B73" w14:paraId="5C1807EA" w14:textId="77777777">
        <w:tc>
          <w:tcPr>
            <w:tcW w:w="0" w:type="auto"/>
          </w:tcPr>
          <w:p w14:paraId="43B86047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Total Patients</w:t>
            </w:r>
          </w:p>
        </w:tc>
        <w:tc>
          <w:tcPr>
            <w:tcW w:w="0" w:type="auto"/>
          </w:tcPr>
          <w:p w14:paraId="13526C7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Overall coverage</w:t>
            </w:r>
          </w:p>
        </w:tc>
      </w:tr>
      <w:tr w:rsidR="006E4120" w:rsidRPr="001D7B73" w14:paraId="5FE58104" w14:textId="77777777">
        <w:tc>
          <w:tcPr>
            <w:tcW w:w="0" w:type="auto"/>
          </w:tcPr>
          <w:p w14:paraId="20F4916C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High-Risk Patient Count</w:t>
            </w:r>
          </w:p>
        </w:tc>
        <w:tc>
          <w:tcPr>
            <w:tcW w:w="0" w:type="auto"/>
          </w:tcPr>
          <w:p w14:paraId="617BA7E9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Immediate attention required</w:t>
            </w:r>
          </w:p>
        </w:tc>
      </w:tr>
      <w:tr w:rsidR="006E4120" w:rsidRPr="001D7B73" w14:paraId="2BB69879" w14:textId="77777777">
        <w:tc>
          <w:tcPr>
            <w:tcW w:w="0" w:type="auto"/>
          </w:tcPr>
          <w:p w14:paraId="02935B76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Upcoming Appointments</w:t>
            </w:r>
          </w:p>
        </w:tc>
        <w:tc>
          <w:tcPr>
            <w:tcW w:w="0" w:type="auto"/>
          </w:tcPr>
          <w:p w14:paraId="6A286BA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Care planning</w:t>
            </w:r>
          </w:p>
        </w:tc>
      </w:tr>
      <w:tr w:rsidR="006E4120" w:rsidRPr="001D7B73" w14:paraId="6EA44BEE" w14:textId="77777777">
        <w:tc>
          <w:tcPr>
            <w:tcW w:w="0" w:type="auto"/>
          </w:tcPr>
          <w:p w14:paraId="17042A48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Missed Follow-ups</w:t>
            </w:r>
          </w:p>
        </w:tc>
        <w:tc>
          <w:tcPr>
            <w:tcW w:w="0" w:type="auto"/>
          </w:tcPr>
          <w:p w14:paraId="15D6DB35" w14:textId="77777777" w:rsidR="006E4120" w:rsidRPr="001D7B73" w:rsidRDefault="00000000" w:rsidP="001D7B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7B73">
              <w:rPr>
                <w:rFonts w:ascii="Times New Roman" w:hAnsi="Times New Roman" w:cs="Times New Roman"/>
                <w:sz w:val="28"/>
                <w:szCs w:val="28"/>
              </w:rPr>
              <w:t>Risk monitoring</w:t>
            </w:r>
          </w:p>
        </w:tc>
      </w:tr>
    </w:tbl>
    <w:p w14:paraId="3001D4D6" w14:textId="3CA5FD42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514ED475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functional-requirements"/>
      <w:bookmarkEnd w:id="7"/>
      <w:bookmarkEnd w:id="11"/>
      <w:r w:rsidRPr="001D7B73">
        <w:rPr>
          <w:rFonts w:ascii="Times New Roman" w:hAnsi="Times New Roman" w:cs="Times New Roman"/>
          <w:b/>
          <w:bCs/>
          <w:sz w:val="32"/>
          <w:szCs w:val="32"/>
        </w:rPr>
        <w:t>6. Functional Requirements</w:t>
      </w:r>
    </w:p>
    <w:p w14:paraId="5839679E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mood-tracking-module"/>
      <w:r w:rsidRPr="001D7B73">
        <w:rPr>
          <w:rFonts w:ascii="Times New Roman" w:hAnsi="Times New Roman" w:cs="Times New Roman"/>
          <w:b/>
          <w:bCs/>
          <w:sz w:val="28"/>
          <w:szCs w:val="28"/>
        </w:rPr>
        <w:t>6.1 Mood Tracking Module</w:t>
      </w:r>
    </w:p>
    <w:p w14:paraId="2D48ED72" w14:textId="77777777" w:rsidR="006E4120" w:rsidRPr="004A124A" w:rsidRDefault="00000000" w:rsidP="004A12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Capture daily mood and emotional remarks</w:t>
      </w:r>
    </w:p>
    <w:p w14:paraId="61C9E81B" w14:textId="77777777" w:rsidR="006E4120" w:rsidRPr="004A124A" w:rsidRDefault="00000000" w:rsidP="004A12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Identify dominant mood patterns</w:t>
      </w:r>
    </w:p>
    <w:p w14:paraId="19DA4EC5" w14:textId="77777777" w:rsidR="006E4120" w:rsidRPr="004A124A" w:rsidRDefault="00000000" w:rsidP="004A124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Analyze triggers such as work, family, or health</w:t>
      </w:r>
    </w:p>
    <w:p w14:paraId="670C91D0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body-health-monitoring-module"/>
      <w:bookmarkEnd w:id="13"/>
      <w:r w:rsidRPr="001D7B73">
        <w:rPr>
          <w:rFonts w:ascii="Times New Roman" w:hAnsi="Times New Roman" w:cs="Times New Roman"/>
          <w:b/>
          <w:bCs/>
          <w:sz w:val="28"/>
          <w:szCs w:val="28"/>
        </w:rPr>
        <w:t>6.2 Body Health Monitoring Module</w:t>
      </w:r>
    </w:p>
    <w:p w14:paraId="6842C5E1" w14:textId="77777777" w:rsidR="006E4120" w:rsidRPr="004A124A" w:rsidRDefault="00000000" w:rsidP="004A124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Track BP, sugar, sleep, weight, pulse, and oxygen</w:t>
      </w:r>
    </w:p>
    <w:p w14:paraId="64AE4977" w14:textId="77777777" w:rsidR="006E4120" w:rsidRPr="004A124A" w:rsidRDefault="00000000" w:rsidP="004A124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Highlight abnormal or high-risk values</w:t>
      </w:r>
    </w:p>
    <w:p w14:paraId="0D453652" w14:textId="77777777" w:rsidR="006E4120" w:rsidRPr="004A124A" w:rsidRDefault="00000000" w:rsidP="004A124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Enable trend and forecast views</w:t>
      </w:r>
    </w:p>
    <w:p w14:paraId="3341A455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lifestyle-remedy-recommendation-module"/>
      <w:bookmarkEnd w:id="14"/>
      <w:r w:rsidRPr="001D7B73">
        <w:rPr>
          <w:rFonts w:ascii="Times New Roman" w:hAnsi="Times New Roman" w:cs="Times New Roman"/>
          <w:b/>
          <w:bCs/>
          <w:sz w:val="28"/>
          <w:szCs w:val="28"/>
        </w:rPr>
        <w:t>6.3 Lifestyle &amp; Remedy Recommendation Module</w:t>
      </w:r>
    </w:p>
    <w:p w14:paraId="784A21B9" w14:textId="77777777" w:rsidR="006E4120" w:rsidRPr="004A124A" w:rsidRDefault="00000000" w:rsidP="004A1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Recommend activities such as walking, gym, yoga, meditation, music, or social interaction</w:t>
      </w:r>
    </w:p>
    <w:p w14:paraId="4EFCB609" w14:textId="77777777" w:rsidR="006E4120" w:rsidRPr="004A124A" w:rsidRDefault="00000000" w:rsidP="004A124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Suggestions must adapt based on mood and health status</w:t>
      </w:r>
    </w:p>
    <w:p w14:paraId="4FE04C9D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diet-nutrition-module"/>
      <w:bookmarkEnd w:id="15"/>
      <w:r w:rsidRPr="001D7B73">
        <w:rPr>
          <w:rFonts w:ascii="Times New Roman" w:hAnsi="Times New Roman" w:cs="Times New Roman"/>
          <w:b/>
          <w:bCs/>
          <w:sz w:val="28"/>
          <w:szCs w:val="28"/>
        </w:rPr>
        <w:t>6.4 Diet &amp; Nutrition Module</w:t>
      </w:r>
    </w:p>
    <w:p w14:paraId="6AE7F89A" w14:textId="77777777" w:rsidR="006E4120" w:rsidRPr="004A124A" w:rsidRDefault="00000000" w:rsidP="004A12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Provide condition-based diet plans (diabetic, overweight, low iron, muscle gain)</w:t>
      </w:r>
    </w:p>
    <w:p w14:paraId="6039166B" w14:textId="77777777" w:rsidR="006E4120" w:rsidRPr="004A124A" w:rsidRDefault="00000000" w:rsidP="004A12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Track nutrient intake (protein, carbohydrates, vitamins)</w:t>
      </w:r>
    </w:p>
    <w:p w14:paraId="091DE50F" w14:textId="77777777" w:rsidR="006E4120" w:rsidRPr="004A124A" w:rsidRDefault="00000000" w:rsidP="004A124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Calculate diet compliance percentage</w:t>
      </w:r>
    </w:p>
    <w:p w14:paraId="5AE93049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natural-remedies-wellness-module"/>
      <w:bookmarkEnd w:id="16"/>
      <w:r w:rsidRPr="001D7B73">
        <w:rPr>
          <w:rFonts w:ascii="Times New Roman" w:hAnsi="Times New Roman" w:cs="Times New Roman"/>
          <w:b/>
          <w:bCs/>
          <w:sz w:val="28"/>
          <w:szCs w:val="28"/>
        </w:rPr>
        <w:t>6.5 Natural Remedies &amp; Wellness Module</w:t>
      </w:r>
    </w:p>
    <w:p w14:paraId="3EEE576E" w14:textId="77777777" w:rsidR="006E4120" w:rsidRPr="004A124A" w:rsidRDefault="00000000" w:rsidP="004A124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Provide skin and hair care suggestions</w:t>
      </w:r>
    </w:p>
    <w:p w14:paraId="589CFAEA" w14:textId="77777777" w:rsidR="006E4120" w:rsidRPr="004A124A" w:rsidRDefault="00000000" w:rsidP="004A124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Track daily water intake</w:t>
      </w:r>
    </w:p>
    <w:p w14:paraId="1952C8B0" w14:textId="77777777" w:rsidR="006E4120" w:rsidRPr="004A124A" w:rsidRDefault="00000000" w:rsidP="004A124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lastRenderedPageBreak/>
        <w:t>Show before-and-after mood comparison</w:t>
      </w:r>
    </w:p>
    <w:p w14:paraId="17E9CE13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patient-doctor-management-module"/>
      <w:bookmarkEnd w:id="17"/>
      <w:r w:rsidRPr="001D7B73">
        <w:rPr>
          <w:rFonts w:ascii="Times New Roman" w:hAnsi="Times New Roman" w:cs="Times New Roman"/>
          <w:b/>
          <w:bCs/>
          <w:sz w:val="28"/>
          <w:szCs w:val="28"/>
        </w:rPr>
        <w:t>6.6 Patient &amp; Doctor Management Module</w:t>
      </w:r>
    </w:p>
    <w:p w14:paraId="7F9362F9" w14:textId="77777777" w:rsidR="006E4120" w:rsidRPr="004A124A" w:rsidRDefault="00000000" w:rsidP="004A124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Maintain patient directory</w:t>
      </w:r>
    </w:p>
    <w:p w14:paraId="5448F3E0" w14:textId="77777777" w:rsidR="006E4120" w:rsidRPr="004A124A" w:rsidRDefault="00000000" w:rsidP="004A124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Map doctors by specialization</w:t>
      </w:r>
    </w:p>
    <w:p w14:paraId="0DC0B750" w14:textId="77777777" w:rsidR="006E4120" w:rsidRPr="004A124A" w:rsidRDefault="00000000" w:rsidP="004A124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Track appointments and treatment response</w:t>
      </w:r>
    </w:p>
    <w:p w14:paraId="354530DC" w14:textId="46F19C40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3A7035A0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9" w:name="dashboard-scope-page-wise-requirements"/>
      <w:bookmarkEnd w:id="12"/>
      <w:bookmarkEnd w:id="18"/>
      <w:r w:rsidRPr="001D7B73">
        <w:rPr>
          <w:rFonts w:ascii="Times New Roman" w:hAnsi="Times New Roman" w:cs="Times New Roman"/>
          <w:b/>
          <w:bCs/>
          <w:sz w:val="32"/>
          <w:szCs w:val="32"/>
        </w:rPr>
        <w:t>7. Dashboard Scope (Page-wise Requirements)</w:t>
      </w:r>
    </w:p>
    <w:p w14:paraId="7DC5FC76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page-1-health-wellness-overview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1 – Health &amp; Wellness Overview</w:t>
      </w:r>
    </w:p>
    <w:p w14:paraId="2F7323B1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Quick executive-level summary of overall health</w:t>
      </w:r>
    </w:p>
    <w:p w14:paraId="4F67287B" w14:textId="77777777" w:rsidR="004A124A" w:rsidRPr="004A124A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 xml:space="preserve">Required KPIs: </w:t>
      </w:r>
    </w:p>
    <w:p w14:paraId="6F2D1BA2" w14:textId="02009829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Average Mood Score - Stress Index - Average BP - Average Sugar - High-Risk Count - Average Sleep Hours</w:t>
      </w:r>
    </w:p>
    <w:p w14:paraId="30FACD1C" w14:textId="77777777" w:rsidR="004A124A" w:rsidRPr="004A124A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 xml:space="preserve">Required Visuals: </w:t>
      </w:r>
    </w:p>
    <w:p w14:paraId="308A09FE" w14:textId="39BA0912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Mood Score Gauge - KPI Cards - Mood Distribution Donut - Mood vs Health Trend - Smart Narrative Summary</w:t>
      </w:r>
    </w:p>
    <w:p w14:paraId="3AAE1DBB" w14:textId="3E0423D5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44B75B36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page-2-mood-psychology-insights"/>
      <w:bookmarkEnd w:id="20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2 – Mood &amp; Psychology Insights</w:t>
      </w:r>
    </w:p>
    <w:p w14:paraId="4932FD02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Understand emotional patterns</w:t>
      </w:r>
    </w:p>
    <w:p w14:paraId="022751DC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12020" w14:textId="219C3EF0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Mood Heatmap by Time - Mood by Trigger - Mood vs Sleep Scatter - Emotional Trend Comparison</w:t>
      </w:r>
    </w:p>
    <w:p w14:paraId="7CEE983F" w14:textId="77777777" w:rsidR="004A124A" w:rsidRPr="004A124A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 xml:space="preserve">Expected Insight: </w:t>
      </w:r>
    </w:p>
    <w:p w14:paraId="45DA42C4" w14:textId="4822DFC0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Identification of emotional risk patterns</w:t>
      </w:r>
    </w:p>
    <w:p w14:paraId="61403C8E" w14:textId="3FDF8163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8600E3E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page-3-body-health-monitoring"/>
      <w:bookmarkEnd w:id="21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3 – Body Health Monitoring</w:t>
      </w:r>
    </w:p>
    <w:p w14:paraId="180F47A1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Track physical health risks</w:t>
      </w:r>
    </w:p>
    <w:p w14:paraId="563DB434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3B9C92" w14:textId="052E2492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BP &amp; Sugar Trend with Forecast - High-Risk Incident Table - Sugar vs Stress Correlation</w:t>
      </w:r>
    </w:p>
    <w:p w14:paraId="12F23F8B" w14:textId="7C739917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27C7B4E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page-4-lifestyle-activities"/>
      <w:bookmarkEnd w:id="22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4 – Lifestyle &amp; Activities</w:t>
      </w:r>
    </w:p>
    <w:p w14:paraId="2C9347F0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Measure activity effectiveness</w:t>
      </w:r>
    </w:p>
    <w:p w14:paraId="13FB3C08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3B8B8B" w14:textId="485585CF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Activity vs Mood Improvement - Water Intake Tracking - Activity Recommendation Indicator</w:t>
      </w:r>
    </w:p>
    <w:p w14:paraId="6C6526AA" w14:textId="79C4F74C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F89396C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page-5-diet-nutrition"/>
      <w:bookmarkEnd w:id="23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5 – Diet &amp; Nutrition</w:t>
      </w:r>
    </w:p>
    <w:p w14:paraId="4E6CD334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Nutrition monitoring and compliance</w:t>
      </w:r>
    </w:p>
    <w:p w14:paraId="178D1C3E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EF4C2E" w14:textId="6DFCD53B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 xml:space="preserve"> Nutrient Distribution Charts - Diet Compliance Indicator - Condition vs Diet Recommendation Table</w:t>
      </w:r>
    </w:p>
    <w:p w14:paraId="5A4A55D4" w14:textId="145006D6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0CB8D0A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page-6-natural-remedies-beauty-care"/>
      <w:bookmarkEnd w:id="24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6 – Natural Remedies &amp; Beauty Care</w:t>
      </w:r>
    </w:p>
    <w:p w14:paraId="4BEEAF78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Holistic wellness view</w:t>
      </w:r>
    </w:p>
    <w:p w14:paraId="0A2A47ED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E6BBB" w14:textId="108CF1F0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Water Intake Progress - Hair &amp; Skin Remedy Tooltips - Before vs After Mood Story</w:t>
      </w:r>
    </w:p>
    <w:p w14:paraId="7007B64E" w14:textId="5D230CB1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72E9B236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page-7-doctor-patient-profile"/>
      <w:bookmarkEnd w:id="25"/>
      <w:r w:rsidRPr="001D7B73">
        <w:rPr>
          <w:rFonts w:ascii="Times New Roman" w:hAnsi="Times New Roman" w:cs="Times New Roman"/>
          <w:b/>
          <w:bCs/>
          <w:sz w:val="28"/>
          <w:szCs w:val="28"/>
        </w:rPr>
        <w:t>Page 7 – Doctor &amp; Patient Profile</w:t>
      </w:r>
    </w:p>
    <w:p w14:paraId="0A66C6C5" w14:textId="77777777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Purpose:</w:t>
      </w:r>
      <w:r w:rsidRPr="001D7B73">
        <w:rPr>
          <w:rFonts w:ascii="Times New Roman" w:hAnsi="Times New Roman" w:cs="Times New Roman"/>
          <w:sz w:val="28"/>
          <w:szCs w:val="28"/>
        </w:rPr>
        <w:t xml:space="preserve"> Clinical overview and follow-up</w:t>
      </w:r>
    </w:p>
    <w:p w14:paraId="41C7B58F" w14:textId="77777777" w:rsidR="004A124A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b/>
          <w:bCs/>
          <w:sz w:val="28"/>
          <w:szCs w:val="28"/>
        </w:rPr>
        <w:t>Required Visuals:</w:t>
      </w:r>
      <w:r w:rsidRPr="001D7B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41E81" w14:textId="294B1DEC" w:rsidR="006E4120" w:rsidRPr="001D7B73" w:rsidRDefault="00000000" w:rsidP="001D7B73">
      <w:pPr>
        <w:rPr>
          <w:rFonts w:ascii="Times New Roman" w:hAnsi="Times New Roman" w:cs="Times New Roman"/>
          <w:sz w:val="28"/>
          <w:szCs w:val="28"/>
        </w:rPr>
      </w:pPr>
      <w:r w:rsidRPr="001D7B73">
        <w:rPr>
          <w:rFonts w:ascii="Times New Roman" w:hAnsi="Times New Roman" w:cs="Times New Roman"/>
          <w:sz w:val="28"/>
          <w:szCs w:val="28"/>
        </w:rPr>
        <w:t>Patient Directory - Doctor Specialization Mapping - Appointment History - Treatment Response Trend</w:t>
      </w:r>
    </w:p>
    <w:p w14:paraId="0172F16A" w14:textId="24AAD10C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p w14:paraId="31A42BFA" w14:textId="77777777" w:rsidR="006E4120" w:rsidRPr="001D7B73" w:rsidRDefault="00000000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7" w:name="expected-business-outcomes"/>
      <w:bookmarkEnd w:id="19"/>
      <w:bookmarkEnd w:id="26"/>
      <w:r w:rsidRPr="001D7B73">
        <w:rPr>
          <w:rFonts w:ascii="Times New Roman" w:hAnsi="Times New Roman" w:cs="Times New Roman"/>
          <w:b/>
          <w:bCs/>
          <w:sz w:val="32"/>
          <w:szCs w:val="32"/>
        </w:rPr>
        <w:t>8. Expected Business Outcomes</w:t>
      </w:r>
    </w:p>
    <w:p w14:paraId="0237DFB4" w14:textId="77777777" w:rsidR="006E4120" w:rsidRPr="004A124A" w:rsidRDefault="00000000" w:rsidP="004A124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Early identification of health risks</w:t>
      </w:r>
    </w:p>
    <w:p w14:paraId="348DBF1E" w14:textId="77777777" w:rsidR="006E4120" w:rsidRPr="004A124A" w:rsidRDefault="00000000" w:rsidP="004A124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Improved emotional stability</w:t>
      </w:r>
    </w:p>
    <w:p w14:paraId="3CE99F01" w14:textId="77777777" w:rsidR="006E4120" w:rsidRPr="004A124A" w:rsidRDefault="00000000" w:rsidP="004A124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Better lifestyle and diet decisions</w:t>
      </w:r>
    </w:p>
    <w:p w14:paraId="6985CBEE" w14:textId="77777777" w:rsidR="006E4120" w:rsidRPr="004A124A" w:rsidRDefault="00000000" w:rsidP="004A124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Reduced long-term healthcare costs</w:t>
      </w:r>
    </w:p>
    <w:p w14:paraId="01B1251E" w14:textId="4A5670E0" w:rsidR="006E4120" w:rsidRPr="004A124A" w:rsidRDefault="00000000" w:rsidP="004A124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Enhanced patient engagement</w:t>
      </w:r>
      <w:bookmarkStart w:id="28" w:name="future-enhancements-optional"/>
      <w:bookmarkEnd w:id="27"/>
    </w:p>
    <w:p w14:paraId="1D845D1A" w14:textId="77777777" w:rsidR="001D7B73" w:rsidRPr="001D7B73" w:rsidRDefault="001D7B73" w:rsidP="001D7B73">
      <w:pPr>
        <w:rPr>
          <w:rFonts w:ascii="Times New Roman" w:hAnsi="Times New Roman" w:cs="Times New Roman"/>
          <w:sz w:val="28"/>
          <w:szCs w:val="28"/>
        </w:rPr>
      </w:pPr>
    </w:p>
    <w:p w14:paraId="03E99F8F" w14:textId="411993F6" w:rsidR="006E4120" w:rsidRPr="001D7B73" w:rsidRDefault="001D7B73" w:rsidP="001D7B7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29" w:name="final-deliverables"/>
      <w:bookmarkEnd w:id="28"/>
      <w:r w:rsidRPr="001D7B73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000000" w:rsidRPr="001D7B73">
        <w:rPr>
          <w:rFonts w:ascii="Times New Roman" w:hAnsi="Times New Roman" w:cs="Times New Roman"/>
          <w:b/>
          <w:bCs/>
          <w:sz w:val="32"/>
          <w:szCs w:val="32"/>
        </w:rPr>
        <w:t>. Final Deliverables</w:t>
      </w:r>
    </w:p>
    <w:p w14:paraId="349AD225" w14:textId="77777777" w:rsidR="006E4120" w:rsidRPr="004A124A" w:rsidRDefault="00000000" w:rsidP="004A12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Interactive Power BI Dashboard</w:t>
      </w:r>
    </w:p>
    <w:p w14:paraId="327CB1D2" w14:textId="77777777" w:rsidR="006E4120" w:rsidRPr="004A124A" w:rsidRDefault="00000000" w:rsidP="004A12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Client-ready analytics report</w:t>
      </w:r>
    </w:p>
    <w:p w14:paraId="74BE8E74" w14:textId="77777777" w:rsidR="006E4120" w:rsidRPr="004A124A" w:rsidRDefault="00000000" w:rsidP="004A12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Executive presentation deck</w:t>
      </w:r>
    </w:p>
    <w:p w14:paraId="4D6BF36F" w14:textId="77777777" w:rsidR="006E4120" w:rsidRPr="004A124A" w:rsidRDefault="00000000" w:rsidP="004A12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A124A">
        <w:rPr>
          <w:rFonts w:ascii="Times New Roman" w:hAnsi="Times New Roman" w:cs="Times New Roman"/>
          <w:sz w:val="28"/>
          <w:szCs w:val="28"/>
        </w:rPr>
        <w:t>Scalable dashboard design for future enhancements</w:t>
      </w:r>
    </w:p>
    <w:bookmarkEnd w:id="0"/>
    <w:bookmarkEnd w:id="29"/>
    <w:p w14:paraId="4166D226" w14:textId="0D4E0DF3" w:rsidR="006E4120" w:rsidRPr="001D7B73" w:rsidRDefault="006E4120" w:rsidP="001D7B73">
      <w:pPr>
        <w:rPr>
          <w:rFonts w:ascii="Times New Roman" w:hAnsi="Times New Roman" w:cs="Times New Roman"/>
          <w:sz w:val="28"/>
          <w:szCs w:val="28"/>
        </w:rPr>
      </w:pPr>
    </w:p>
    <w:sectPr w:rsidR="006E4120" w:rsidRPr="001D7B7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32E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5805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F95FBA"/>
    <w:multiLevelType w:val="hybridMultilevel"/>
    <w:tmpl w:val="7B04E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623"/>
    <w:multiLevelType w:val="hybridMultilevel"/>
    <w:tmpl w:val="B6BE0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4465A"/>
    <w:multiLevelType w:val="hybridMultilevel"/>
    <w:tmpl w:val="656E8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462BD"/>
    <w:multiLevelType w:val="hybridMultilevel"/>
    <w:tmpl w:val="85C0A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4250B"/>
    <w:multiLevelType w:val="hybridMultilevel"/>
    <w:tmpl w:val="A2182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761B3"/>
    <w:multiLevelType w:val="hybridMultilevel"/>
    <w:tmpl w:val="A82C0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73D18"/>
    <w:multiLevelType w:val="hybridMultilevel"/>
    <w:tmpl w:val="19B45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F153B"/>
    <w:multiLevelType w:val="hybridMultilevel"/>
    <w:tmpl w:val="4668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2121B"/>
    <w:multiLevelType w:val="hybridMultilevel"/>
    <w:tmpl w:val="AD8AF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815F2"/>
    <w:multiLevelType w:val="hybridMultilevel"/>
    <w:tmpl w:val="1B0C2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17017">
    <w:abstractNumId w:val="0"/>
  </w:num>
  <w:num w:numId="2" w16cid:durableId="138348180">
    <w:abstractNumId w:val="1"/>
  </w:num>
  <w:num w:numId="3" w16cid:durableId="1705518648">
    <w:abstractNumId w:val="1"/>
  </w:num>
  <w:num w:numId="4" w16cid:durableId="1081175193">
    <w:abstractNumId w:val="1"/>
  </w:num>
  <w:num w:numId="5" w16cid:durableId="161164457">
    <w:abstractNumId w:val="1"/>
  </w:num>
  <w:num w:numId="6" w16cid:durableId="1037117758">
    <w:abstractNumId w:val="1"/>
  </w:num>
  <w:num w:numId="7" w16cid:durableId="485320499">
    <w:abstractNumId w:val="1"/>
  </w:num>
  <w:num w:numId="8" w16cid:durableId="199246371">
    <w:abstractNumId w:val="1"/>
  </w:num>
  <w:num w:numId="9" w16cid:durableId="1258098535">
    <w:abstractNumId w:val="1"/>
  </w:num>
  <w:num w:numId="10" w16cid:durableId="835270638">
    <w:abstractNumId w:val="1"/>
  </w:num>
  <w:num w:numId="11" w16cid:durableId="1629047860">
    <w:abstractNumId w:val="1"/>
  </w:num>
  <w:num w:numId="12" w16cid:durableId="219095884">
    <w:abstractNumId w:val="1"/>
  </w:num>
  <w:num w:numId="13" w16cid:durableId="753472822">
    <w:abstractNumId w:val="11"/>
  </w:num>
  <w:num w:numId="14" w16cid:durableId="1235357613">
    <w:abstractNumId w:val="2"/>
  </w:num>
  <w:num w:numId="15" w16cid:durableId="1936860652">
    <w:abstractNumId w:val="4"/>
  </w:num>
  <w:num w:numId="16" w16cid:durableId="1626884185">
    <w:abstractNumId w:val="6"/>
  </w:num>
  <w:num w:numId="17" w16cid:durableId="1914243203">
    <w:abstractNumId w:val="7"/>
  </w:num>
  <w:num w:numId="18" w16cid:durableId="227618415">
    <w:abstractNumId w:val="3"/>
  </w:num>
  <w:num w:numId="19" w16cid:durableId="922957574">
    <w:abstractNumId w:val="5"/>
  </w:num>
  <w:num w:numId="20" w16cid:durableId="933853861">
    <w:abstractNumId w:val="8"/>
  </w:num>
  <w:num w:numId="21" w16cid:durableId="304967449">
    <w:abstractNumId w:val="10"/>
  </w:num>
  <w:num w:numId="22" w16cid:durableId="19415974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120"/>
    <w:rsid w:val="001D7B73"/>
    <w:rsid w:val="004A124A"/>
    <w:rsid w:val="006E4120"/>
    <w:rsid w:val="00D727F0"/>
    <w:rsid w:val="00E4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0B47"/>
  <w15:docId w15:val="{306D6C28-CF4A-47E1-A4AA-4B15CFC3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A12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Suvithra J</cp:lastModifiedBy>
  <cp:revision>3</cp:revision>
  <dcterms:created xsi:type="dcterms:W3CDTF">2025-12-24T11:29:00Z</dcterms:created>
  <dcterms:modified xsi:type="dcterms:W3CDTF">2025-12-24T11:43:00Z</dcterms:modified>
</cp:coreProperties>
</file>