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2251C" w14:textId="77777777" w:rsidR="00E64354" w:rsidRPr="00E64354" w:rsidRDefault="00E64354" w:rsidP="00E64354">
      <w:r w:rsidRPr="00E64354">
        <w:rPr>
          <w:b/>
          <w:bCs/>
        </w:rPr>
        <w:t>About Us</w:t>
      </w:r>
    </w:p>
    <w:p w14:paraId="44266CE7" w14:textId="77777777" w:rsidR="00E64354" w:rsidRPr="00E64354" w:rsidRDefault="00E64354" w:rsidP="00E64354">
      <w:r w:rsidRPr="00E64354">
        <w:t xml:space="preserve">For over two decades, we have been at the forefront of </w:t>
      </w:r>
      <w:r w:rsidRPr="00E64354">
        <w:rPr>
          <w:b/>
          <w:bCs/>
        </w:rPr>
        <w:t>pharmaceutical advertising and communications</w:t>
      </w:r>
      <w:r w:rsidRPr="00E64354">
        <w:t>, partnering with some of the most respected healthcare and life sciences companies. Our journey has been defined by a deep understanding of the pharmaceutical industry and its evolving landscape, enabling us to deliver impactful solutions that bridge science and creativity.</w:t>
      </w:r>
    </w:p>
    <w:p w14:paraId="112CA992" w14:textId="77777777" w:rsidR="00E64354" w:rsidRPr="00E64354" w:rsidRDefault="00E64354" w:rsidP="00E64354">
      <w:r w:rsidRPr="00E64354">
        <w:t xml:space="preserve">We specialize in </w:t>
      </w:r>
      <w:r w:rsidRPr="00E64354">
        <w:rPr>
          <w:b/>
          <w:bCs/>
        </w:rPr>
        <w:t>new product launches</w:t>
      </w:r>
      <w:r w:rsidRPr="00E64354">
        <w:t>, helping brands create powerful first impressions and establish a strong market presence. From strategic positioning to execution, we craft communication that resonates with healthcare professionals and patients alike.</w:t>
      </w:r>
    </w:p>
    <w:p w14:paraId="7971FCBC" w14:textId="77777777" w:rsidR="00E64354" w:rsidRPr="00E64354" w:rsidRDefault="00E64354" w:rsidP="00E64354">
      <w:r w:rsidRPr="00E64354">
        <w:t xml:space="preserve">Our expertise extends to producing </w:t>
      </w:r>
      <w:r w:rsidRPr="00E64354">
        <w:rPr>
          <w:b/>
          <w:bCs/>
        </w:rPr>
        <w:t>audio-visual content</w:t>
      </w:r>
      <w:r w:rsidRPr="00E64354">
        <w:t xml:space="preserve"> that educates, informs, and engages — whether </w:t>
      </w:r>
      <w:proofErr w:type="gramStart"/>
      <w:r w:rsidRPr="00E64354">
        <w:t>it’s</w:t>
      </w:r>
      <w:proofErr w:type="gramEnd"/>
      <w:r w:rsidRPr="00E64354">
        <w:t xml:space="preserve"> for marketing campaigns, medical education, or product-specific narratives.</w:t>
      </w:r>
    </w:p>
    <w:p w14:paraId="24F9A911" w14:textId="77777777" w:rsidR="00E64354" w:rsidRPr="00E64354" w:rsidRDefault="00E64354" w:rsidP="00E64354">
      <w:r w:rsidRPr="00E64354">
        <w:t xml:space="preserve">Recognizing the growing need for digital transformation, we have expanded our capabilities to include </w:t>
      </w:r>
      <w:r w:rsidRPr="00E64354">
        <w:rPr>
          <w:b/>
          <w:bCs/>
        </w:rPr>
        <w:t>website design, mobile app development, and interactive platforms</w:t>
      </w:r>
      <w:r w:rsidRPr="00E64354">
        <w:t xml:space="preserve"> that ensure seamless engagement across digital touchpoints.</w:t>
      </w:r>
    </w:p>
    <w:p w14:paraId="18D7B2E4" w14:textId="77777777" w:rsidR="00E64354" w:rsidRPr="00E64354" w:rsidRDefault="00E64354" w:rsidP="00E64354">
      <w:r w:rsidRPr="00E64354">
        <w:t xml:space="preserve">Most recently, we have embraced the power of </w:t>
      </w:r>
      <w:r w:rsidRPr="00E64354">
        <w:rPr>
          <w:b/>
          <w:bCs/>
        </w:rPr>
        <w:t>Generative AI and LLM-based chatbot solutions</w:t>
      </w:r>
      <w:r w:rsidRPr="00E64354">
        <w:t xml:space="preserve">, helping pharmaceutical companies deliver </w:t>
      </w:r>
      <w:r w:rsidRPr="00E64354">
        <w:rPr>
          <w:b/>
          <w:bCs/>
        </w:rPr>
        <w:t>personalized, intelligent, and compliant communication</w:t>
      </w:r>
      <w:r w:rsidRPr="00E64354">
        <w:t xml:space="preserve">. With our in-house capabilities in </w:t>
      </w:r>
      <w:r w:rsidRPr="00E64354">
        <w:rPr>
          <w:b/>
          <w:bCs/>
        </w:rPr>
        <w:t>prompt engineering and AI-driven engagement</w:t>
      </w:r>
      <w:r w:rsidRPr="00E64354">
        <w:t>, we are enabling the next generation of pharma marketing and customer interaction.</w:t>
      </w:r>
    </w:p>
    <w:p w14:paraId="25F693C5" w14:textId="77777777" w:rsidR="00E64354" w:rsidRDefault="00E64354" w:rsidP="00E64354">
      <w:r w:rsidRPr="00E64354">
        <w:t xml:space="preserve">For us, every project is an opportunity to blend </w:t>
      </w:r>
      <w:r w:rsidRPr="00E64354">
        <w:rPr>
          <w:b/>
          <w:bCs/>
        </w:rPr>
        <w:t>creativity, technology, and science</w:t>
      </w:r>
      <w:r w:rsidRPr="00E64354">
        <w:t xml:space="preserve"> — ensuring our clients stay ahead in an increasingly competitive and regulated market.</w:t>
      </w:r>
    </w:p>
    <w:p w14:paraId="058F071D" w14:textId="77777777" w:rsidR="00236394" w:rsidRDefault="00236394" w:rsidP="00E64354"/>
    <w:p w14:paraId="27EB2F57" w14:textId="09391726" w:rsidR="00236394" w:rsidRPr="00E64354" w:rsidRDefault="00236394" w:rsidP="00E64354">
      <w:r w:rsidRPr="00236394">
        <w:t>Powering Pharma with Creativity, Technology, and AI.</w:t>
      </w:r>
    </w:p>
    <w:p w14:paraId="11DBAB3E" w14:textId="77777777" w:rsidR="00F63A19" w:rsidRDefault="00F63A19"/>
    <w:sectPr w:rsidR="00F63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54"/>
    <w:rsid w:val="001B7E86"/>
    <w:rsid w:val="00236394"/>
    <w:rsid w:val="00641329"/>
    <w:rsid w:val="008C237E"/>
    <w:rsid w:val="00921255"/>
    <w:rsid w:val="00D34122"/>
    <w:rsid w:val="00E64354"/>
    <w:rsid w:val="00F63A19"/>
    <w:rsid w:val="00FD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1DB5"/>
  <w15:chartTrackingRefBased/>
  <w15:docId w15:val="{9335F527-F450-49D2-A5BC-8BF1D2B8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3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3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3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3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3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3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3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3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3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3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shivangidas2008@outlook.com</dc:creator>
  <cp:keywords/>
  <dc:description/>
  <cp:lastModifiedBy>shivangidas2008@outlook.com</cp:lastModifiedBy>
  <cp:revision>3</cp:revision>
  <dcterms:created xsi:type="dcterms:W3CDTF">2025-08-19T09:04:00Z</dcterms:created>
  <dcterms:modified xsi:type="dcterms:W3CDTF">2025-08-19T14:11:00Z</dcterms:modified>
</cp:coreProperties>
</file>