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b w:val="0"/>
          <w:i w:val="0"/>
          <w:sz w:val="40"/>
        </w:rPr>
        <w:t>Study Hours and Marks Prediction Using Linear Regression: A Reproducible Beginner Study</w:t>
      </w:r>
    </w:p>
    <w:p>
      <w:pPr>
        <w:spacing w:after="40"/>
        <w:jc w:val="center"/>
      </w:pPr>
      <w:r>
        <w:rPr>
          <w:rFonts w:ascii="Times New Roman" w:hAnsi="Times New Roman"/>
          <w:b w:val="0"/>
          <w:i w:val="0"/>
          <w:sz w:val="22"/>
        </w:rPr>
        <w:t>Suvodeep Roy</w:t>
      </w:r>
    </w:p>
    <w:p>
      <w:pPr>
        <w:spacing w:after="200"/>
        <w:jc w:val="center"/>
      </w:pPr>
      <w:r>
        <w:rPr>
          <w:rFonts w:ascii="Times New Roman" w:hAnsi="Times New Roman"/>
          <w:b w:val="0"/>
          <w:i/>
          <w:sz w:val="20"/>
        </w:rPr>
        <w:t>Independent Student Researcher</w:t>
      </w:r>
    </w:p>
    <w:p>
      <w:pPr>
        <w:sectPr>
          <w:pgSz w:w="12240" w:h="15840"/>
          <w:pgMar w:top="1080" w:right="900" w:bottom="1440" w:left="900" w:header="432" w:footer="432" w:gutter="0"/>
          <w:cols w:space="360" w:num="1" w:equalWidth="1"/>
          <w:docGrid w:linePitch="360"/>
        </w:sectPr>
      </w:pPr>
    </w:p>
    <w:p>
      <w:pPr>
        <w:spacing w:after="100"/>
        <w:jc w:val="both"/>
      </w:pPr>
      <w:r>
        <w:rPr>
          <w:rFonts w:ascii="Times New Roman" w:hAnsi="Times New Roman"/>
          <w:b/>
          <w:i/>
          <w:sz w:val="18"/>
        </w:rPr>
        <w:t>Abstract—</w:t>
      </w:r>
      <w:r>
        <w:rPr>
          <w:rFonts w:ascii="Times New Roman" w:hAnsi="Times New Roman"/>
          <w:b w:val="0"/>
          <w:i/>
          <w:sz w:val="18"/>
        </w:rPr>
        <w:t>This paper presents a small and reproducible machine learning study that predicts marks from study hours. The work uses a synthetic data set of 20 records and a simple Linear Regression model. A fixed 75:25 train-test split gives an R-squared value of 0.997, a Mean Absolute Error of 1.69 marks, and a Root Mean Squared Error of 1.86 marks. A mean-value baseline performs much worse, with an R-squared value of -0.059 and a Mean Absolute Error of 30.64 marks. Five-fold cross-validation gives a mean R-squared value of 0.989 and a mean Mean Absolute Error of 1.83 marks. The program also checks invalid input, keeps predicted marks between 0 and 100, and includes ten unit tests. The results show that Linear Regression learns the clear line pattern in this sample data. They do not show that study hours alone can predict marks for real students. The main value of the work is a clear, safe, and beginner-friendly example of a full regression process.</w:t>
      </w:r>
    </w:p>
    <w:p>
      <w:pPr>
        <w:spacing w:after="100"/>
        <w:jc w:val="both"/>
      </w:pPr>
      <w:r>
        <w:rPr>
          <w:rFonts w:ascii="Times New Roman" w:hAnsi="Times New Roman"/>
          <w:b/>
          <w:i/>
          <w:sz w:val="18"/>
        </w:rPr>
        <w:t>Index Terms—</w:t>
      </w:r>
      <w:r>
        <w:rPr>
          <w:rFonts w:ascii="Times New Roman" w:hAnsi="Times New Roman"/>
          <w:b w:val="0"/>
          <w:i/>
          <w:sz w:val="18"/>
        </w:rPr>
        <w:t>educational data mining, Linear Regression, machine learning, marks prediction, reproducible study, study hours.</w:t>
      </w:r>
    </w:p>
    <w:p>
      <w:pPr>
        <w:pStyle w:val="Heading1"/>
        <w:keepNext/>
        <w:spacing w:before="140" w:after="60"/>
        <w:jc w:val="center"/>
      </w:pPr>
      <w:r>
        <w:rPr>
          <w:rFonts w:ascii="Times New Roman" w:hAnsi="Times New Roman"/>
          <w:b w:val="0"/>
          <w:i w:val="0"/>
          <w:smallCaps/>
          <w:sz w:val="20"/>
        </w:rPr>
        <w:t>I. INTRODUCTION</w:t>
      </w:r>
    </w:p>
    <w:p>
      <w:pPr>
        <w:spacing w:line="240" w:lineRule="auto" w:after="60"/>
        <w:ind w:firstLine="202"/>
        <w:jc w:val="both"/>
        <w:widowControl/>
      </w:pPr>
      <w:r>
        <w:rPr>
          <w:rFonts w:ascii="Times New Roman" w:hAnsi="Times New Roman"/>
          <w:b w:val="0"/>
          <w:i w:val="0"/>
          <w:sz w:val="20"/>
        </w:rPr>
        <w:t>Educational data mining uses data and computer methods to study learning and student results. It can support tasks such as finding students who may need help, studying learning habits, and testing prediction methods [1]. Student performance prediction has been studied with decision trees, regression methods, and deep learning models [2]-[5].</w:t>
      </w:r>
    </w:p>
    <w:p>
      <w:pPr>
        <w:spacing w:line="240" w:lineRule="auto" w:after="60"/>
        <w:ind w:firstLine="202"/>
        <w:jc w:val="both"/>
        <w:widowControl/>
      </w:pPr>
      <w:r>
        <w:rPr>
          <w:rFonts w:ascii="Times New Roman" w:hAnsi="Times New Roman"/>
          <w:b w:val="0"/>
          <w:i w:val="0"/>
          <w:sz w:val="20"/>
        </w:rPr>
        <w:t>Many published studies use large real data sets with many input fields. Such studies are useful, but they can be hard for a first-time learner to follow. This paper studies a much smaller question: can a single-input Linear Regression model learn a clear relation between study hours and marks in a synthetic teaching data set?</w:t>
      </w:r>
    </w:p>
    <w:p>
      <w:pPr>
        <w:spacing w:line="240" w:lineRule="auto" w:after="60"/>
        <w:ind w:firstLine="202"/>
        <w:jc w:val="both"/>
        <w:widowControl/>
      </w:pPr>
      <w:r>
        <w:rPr>
          <w:rFonts w:ascii="Times New Roman" w:hAnsi="Times New Roman"/>
          <w:b w:val="0"/>
          <w:i w:val="0"/>
          <w:sz w:val="20"/>
        </w:rPr>
        <w:t>The contribution is educational rather than a new prediction method. The paper gives a full and repeatable process, reports a baseline, uses a fixed test split and five-fold cross-validation, states all limits, and links the reported results to tested source code.</w:t>
      </w:r>
    </w:p>
    <w:p>
      <w:pPr>
        <w:pStyle w:val="Heading1"/>
        <w:keepNext/>
        <w:spacing w:before="140" w:after="60"/>
        <w:jc w:val="center"/>
      </w:pPr>
      <w:r>
        <w:rPr>
          <w:rFonts w:ascii="Times New Roman" w:hAnsi="Times New Roman"/>
          <w:b w:val="0"/>
          <w:i w:val="0"/>
          <w:smallCaps/>
          <w:sz w:val="20"/>
        </w:rPr>
        <w:t>II. RELATED WORK</w:t>
      </w:r>
    </w:p>
    <w:p>
      <w:pPr>
        <w:spacing w:line="240" w:lineRule="auto" w:after="60"/>
        <w:ind w:firstLine="202"/>
        <w:jc w:val="both"/>
        <w:widowControl/>
      </w:pPr>
      <w:r>
        <w:rPr>
          <w:rFonts w:ascii="Times New Roman" w:hAnsi="Times New Roman"/>
          <w:b w:val="0"/>
          <w:i w:val="0"/>
          <w:sz w:val="20"/>
        </w:rPr>
        <w:t>Romero and Ventura described educational data mining as a broad field that includes prediction, grouping, relation study, and data display [1]. Cortez and Silva used school, social, grade, and study data to model student results with both regression and classification methods [2]. Their public data set contains hundreds of records and many input fields [6].</w:t>
      </w:r>
    </w:p>
    <w:p>
      <w:pPr>
        <w:spacing w:line="240" w:lineRule="auto" w:after="60"/>
        <w:ind w:firstLine="202"/>
        <w:jc w:val="both"/>
        <w:widowControl/>
      </w:pPr>
      <w:r>
        <w:rPr>
          <w:rFonts w:ascii="Times New Roman" w:hAnsi="Times New Roman"/>
          <w:b w:val="0"/>
          <w:i w:val="0"/>
          <w:sz w:val="20"/>
        </w:rPr>
        <w:t>Yadav and Pal used decision-tree methods to group engineering students by likely result [3]. Kim, Vizitei, and Ganapathi used deep learning to predict online course outcomes from student event sequences [4]. Abd Elrahman et al. compared several classification and regression methods using eTextbook use data [5]. These studies show that real performance prediction often needs many records, many features, and careful model checks.</w:t>
      </w:r>
    </w:p>
    <w:p>
      <w:pPr>
        <w:spacing w:line="240" w:lineRule="auto" w:after="60"/>
        <w:ind w:firstLine="202"/>
        <w:jc w:val="both"/>
        <w:widowControl/>
      </w:pPr>
      <w:r>
        <w:rPr>
          <w:rFonts w:ascii="Times New Roman" w:hAnsi="Times New Roman"/>
          <w:b w:val="0"/>
          <w:i w:val="0"/>
          <w:sz w:val="20"/>
        </w:rPr>
        <w:t>The present study does not try to match those systems. It uses one feature and synthetic data so that a new learner can inspect each step. This clear scope is important because a simple teaching model must not be presented as a tool for real student decisions.</w:t>
      </w:r>
    </w:p>
    <w:p>
      <w:pPr>
        <w:pStyle w:val="Heading1"/>
        <w:keepNext/>
        <w:spacing w:before="140" w:after="60"/>
        <w:jc w:val="center"/>
      </w:pPr>
      <w:r>
        <w:rPr>
          <w:rFonts w:ascii="Times New Roman" w:hAnsi="Times New Roman"/>
          <w:b w:val="0"/>
          <w:i w:val="0"/>
          <w:smallCaps/>
          <w:sz w:val="20"/>
        </w:rPr>
        <w:t>III. RESEARCH DESIGN</w:t>
      </w:r>
    </w:p>
    <w:p>
      <w:pPr>
        <w:pStyle w:val="Heading2"/>
        <w:keepNext/>
        <w:spacing w:before="100" w:after="20"/>
      </w:pPr>
      <w:r>
        <w:rPr>
          <w:rFonts w:ascii="Times New Roman" w:hAnsi="Times New Roman"/>
          <w:b w:val="0"/>
          <w:i/>
          <w:sz w:val="20"/>
        </w:rPr>
        <w:t>A. Research Questions</w:t>
      </w:r>
    </w:p>
    <w:p>
      <w:pPr>
        <w:spacing w:line="240" w:lineRule="auto" w:after="60"/>
        <w:ind w:firstLine="202"/>
        <w:jc w:val="both"/>
        <w:widowControl/>
      </w:pPr>
      <w:r>
        <w:rPr>
          <w:rFonts w:ascii="Times New Roman" w:hAnsi="Times New Roman"/>
          <w:b w:val="0"/>
          <w:i w:val="0"/>
          <w:sz w:val="20"/>
        </w:rPr>
        <w:t>The study asks three questions. First, can Linear Regression learn the line pattern in the synthetic data? Second, does it perform better than a simple mean-value baseline? Third, does its result stay stable across five data folds?</w:t>
      </w:r>
    </w:p>
    <w:p>
      <w:pPr>
        <w:pStyle w:val="Heading2"/>
        <w:keepNext/>
        <w:spacing w:before="100" w:after="20"/>
      </w:pPr>
      <w:r>
        <w:rPr>
          <w:rFonts w:ascii="Times New Roman" w:hAnsi="Times New Roman"/>
          <w:b w:val="0"/>
          <w:i/>
          <w:sz w:val="20"/>
        </w:rPr>
        <w:t>B. Data</w:t>
      </w:r>
    </w:p>
    <w:p>
      <w:pPr>
        <w:spacing w:line="240" w:lineRule="auto" w:after="60"/>
        <w:ind w:firstLine="202"/>
        <w:jc w:val="both"/>
        <w:widowControl/>
      </w:pPr>
      <w:r>
        <w:rPr>
          <w:rFonts w:ascii="Times New Roman" w:hAnsi="Times New Roman"/>
          <w:b w:val="0"/>
          <w:i w:val="0"/>
          <w:sz w:val="20"/>
        </w:rPr>
        <w:t>The data set contains 20 synthetic records. Study hours range from 1.0 to 10.5, and marks range from 12 to 98. Small changes were added to the marks so that the data does not form a perfect line. No real person, school record, private value, or survey answer is used.</w:t>
      </w:r>
    </w:p>
    <w:p>
      <w:pPr>
        <w:keepNext/>
        <w:spacing w:before="80" w:after="40"/>
        <w:jc w:val="center"/>
      </w:pPr>
      <w:r>
        <w:rPr>
          <w:rFonts w:ascii="Times New Roman" w:hAnsi="Times New Roman"/>
          <w:b w:val="0"/>
          <w:i w:val="0"/>
          <w:smallCaps/>
          <w:sz w:val="16"/>
        </w:rPr>
        <w:t>TABLE I</w:t>
        <w:br/>
        <w:t>SAMPLE DATA RECORDS</w:t>
      </w:r>
    </w:p>
    <w:tbl>
      <w:tblPr>
        <w:tblStyle w:val="TableGrid"/>
        <w:tblW w:type="dxa" w:w="5040"/>
        <w:jc w:val="left"/>
        <w:tblLayout w:type="fixed"/>
        <w:tblLook w:firstColumn="1" w:firstRow="1" w:lastColumn="0" w:lastRow="0" w:noHBand="0" w:noVBand="1" w:val="04A0"/>
        <w:tblInd w:type="dxa" w:w="0"/>
      </w:tblPr>
      <w:tblGrid>
        <w:gridCol w:w="1440"/>
        <w:gridCol w:w="1440"/>
        <w:gridCol w:w="2160"/>
      </w:tblGrid>
      <w:tr>
        <w:trPr>
          <w:tblHeader w:val="true"/>
        </w:trPr>
        <w:tc>
          <w:tcPr>
            <w:tcW w:type="dxa" w:w="1440"/>
            <w:vAlign w:val="center"/>
            <w:tcMar>
              <w:top w:type="dxa" w:w="60"/>
              <w:start w:type="dxa" w:w="70"/>
              <w:bottom w:type="dxa" w:w="60"/>
              <w:end w:type="dxa" w:w="70"/>
            </w:tcMar>
          </w:tcPr>
          <w:p>
            <w:pPr>
              <w:jc w:val="center"/>
            </w:pPr>
            <w:r>
              <w:rPr>
                <w:rFonts w:ascii="Times New Roman" w:hAnsi="Times New Roman"/>
                <w:b/>
                <w:i w:val="0"/>
                <w:sz w:val="15"/>
              </w:rPr>
              <w:t>Hours</w:t>
            </w:r>
          </w:p>
        </w:tc>
        <w:tc>
          <w:tcPr>
            <w:tcW w:type="dxa" w:w="1440"/>
            <w:vAlign w:val="center"/>
            <w:tcMar>
              <w:top w:type="dxa" w:w="60"/>
              <w:start w:type="dxa" w:w="70"/>
              <w:bottom w:type="dxa" w:w="60"/>
              <w:end w:type="dxa" w:w="70"/>
            </w:tcMar>
          </w:tcPr>
          <w:p>
            <w:pPr>
              <w:jc w:val="center"/>
            </w:pPr>
            <w:r>
              <w:rPr>
                <w:rFonts w:ascii="Times New Roman" w:hAnsi="Times New Roman"/>
                <w:b/>
                <w:i w:val="0"/>
                <w:sz w:val="15"/>
              </w:rPr>
              <w:t>Marks</w:t>
            </w:r>
          </w:p>
        </w:tc>
        <w:tc>
          <w:tcPr>
            <w:tcW w:type="dxa" w:w="2160"/>
            <w:vAlign w:val="center"/>
            <w:tcMar>
              <w:top w:type="dxa" w:w="60"/>
              <w:start w:type="dxa" w:w="70"/>
              <w:bottom w:type="dxa" w:w="60"/>
              <w:end w:type="dxa" w:w="70"/>
            </w:tcMar>
          </w:tcPr>
          <w:p>
            <w:pPr>
              <w:jc w:val="center"/>
            </w:pPr>
            <w:r>
              <w:rPr>
                <w:rFonts w:ascii="Times New Roman" w:hAnsi="Times New Roman"/>
                <w:b/>
                <w:i w:val="0"/>
                <w:sz w:val="15"/>
              </w:rPr>
              <w:t>Use</w:t>
            </w:r>
          </w:p>
        </w:tc>
      </w:tr>
      <w:tr>
        <w:tc>
          <w:tcPr>
            <w:tcW w:type="dxa" w:w="1440"/>
            <w:vAlign w:val="center"/>
            <w:tcMar>
              <w:top w:type="dxa" w:w="60"/>
              <w:start w:type="dxa" w:w="70"/>
              <w:bottom w:type="dxa" w:w="60"/>
              <w:end w:type="dxa" w:w="70"/>
            </w:tcMar>
          </w:tcPr>
          <w:p>
            <w:pPr>
              <w:jc w:val="center"/>
            </w:pPr>
            <w:r>
              <w:rPr>
                <w:rFonts w:ascii="Times New Roman" w:hAnsi="Times New Roman"/>
                <w:b w:val="0"/>
                <w:i w:val="0"/>
                <w:sz w:val="15"/>
              </w:rPr>
              <w:t>1.0</w:t>
            </w:r>
          </w:p>
        </w:tc>
        <w:tc>
          <w:tcPr>
            <w:tcW w:type="dxa" w:w="1440"/>
            <w:vAlign w:val="center"/>
            <w:tcMar>
              <w:top w:type="dxa" w:w="60"/>
              <w:start w:type="dxa" w:w="70"/>
              <w:bottom w:type="dxa" w:w="60"/>
              <w:end w:type="dxa" w:w="70"/>
            </w:tcMar>
          </w:tcPr>
          <w:p>
            <w:pPr>
              <w:jc w:val="center"/>
            </w:pPr>
            <w:r>
              <w:rPr>
                <w:rFonts w:ascii="Times New Roman" w:hAnsi="Times New Roman"/>
                <w:b w:val="0"/>
                <w:i w:val="0"/>
                <w:sz w:val="15"/>
              </w:rPr>
              <w:t>12</w:t>
            </w:r>
          </w:p>
        </w:tc>
        <w:tc>
          <w:tcPr>
            <w:tcW w:type="dxa" w:w="2160"/>
            <w:vAlign w:val="center"/>
            <w:tcMar>
              <w:top w:type="dxa" w:w="60"/>
              <w:start w:type="dxa" w:w="70"/>
              <w:bottom w:type="dxa" w:w="60"/>
              <w:end w:type="dxa" w:w="70"/>
            </w:tcMar>
          </w:tcPr>
          <w:p>
            <w:pPr>
              <w:jc w:val="center"/>
            </w:pPr>
            <w:r>
              <w:rPr>
                <w:rFonts w:ascii="Times New Roman" w:hAnsi="Times New Roman"/>
                <w:b w:val="0"/>
                <w:i w:val="0"/>
                <w:sz w:val="15"/>
              </w:rPr>
              <w:t>Sample</w:t>
            </w:r>
          </w:p>
        </w:tc>
      </w:tr>
      <w:tr>
        <w:tc>
          <w:tcPr>
            <w:tcW w:type="dxa" w:w="1440"/>
            <w:vAlign w:val="center"/>
            <w:tcMar>
              <w:top w:type="dxa" w:w="60"/>
              <w:start w:type="dxa" w:w="70"/>
              <w:bottom w:type="dxa" w:w="60"/>
              <w:end w:type="dxa" w:w="70"/>
            </w:tcMar>
          </w:tcPr>
          <w:p>
            <w:pPr>
              <w:jc w:val="center"/>
            </w:pPr>
            <w:r>
              <w:rPr>
                <w:rFonts w:ascii="Times New Roman" w:hAnsi="Times New Roman"/>
                <w:b w:val="0"/>
                <w:i w:val="0"/>
                <w:sz w:val="15"/>
              </w:rPr>
              <w:t>3.0</w:t>
            </w:r>
          </w:p>
        </w:tc>
        <w:tc>
          <w:tcPr>
            <w:tcW w:type="dxa" w:w="1440"/>
            <w:vAlign w:val="center"/>
            <w:tcMar>
              <w:top w:type="dxa" w:w="60"/>
              <w:start w:type="dxa" w:w="70"/>
              <w:bottom w:type="dxa" w:w="60"/>
              <w:end w:type="dxa" w:w="70"/>
            </w:tcMar>
          </w:tcPr>
          <w:p>
            <w:pPr>
              <w:jc w:val="center"/>
            </w:pPr>
            <w:r>
              <w:rPr>
                <w:rFonts w:ascii="Times New Roman" w:hAnsi="Times New Roman"/>
                <w:b w:val="0"/>
                <w:i w:val="0"/>
                <w:sz w:val="15"/>
              </w:rPr>
              <w:t>31</w:t>
            </w:r>
          </w:p>
        </w:tc>
        <w:tc>
          <w:tcPr>
            <w:tcW w:type="dxa" w:w="2160"/>
            <w:vAlign w:val="center"/>
            <w:tcMar>
              <w:top w:type="dxa" w:w="60"/>
              <w:start w:type="dxa" w:w="70"/>
              <w:bottom w:type="dxa" w:w="60"/>
              <w:end w:type="dxa" w:w="70"/>
            </w:tcMar>
          </w:tcPr>
          <w:p>
            <w:pPr>
              <w:jc w:val="center"/>
            </w:pPr>
            <w:r>
              <w:rPr>
                <w:rFonts w:ascii="Times New Roman" w:hAnsi="Times New Roman"/>
                <w:b w:val="0"/>
                <w:i w:val="0"/>
                <w:sz w:val="15"/>
              </w:rPr>
              <w:t>Sample</w:t>
            </w:r>
          </w:p>
        </w:tc>
      </w:tr>
      <w:tr>
        <w:tc>
          <w:tcPr>
            <w:tcW w:type="dxa" w:w="1440"/>
            <w:vAlign w:val="center"/>
            <w:tcMar>
              <w:top w:type="dxa" w:w="60"/>
              <w:start w:type="dxa" w:w="70"/>
              <w:bottom w:type="dxa" w:w="60"/>
              <w:end w:type="dxa" w:w="70"/>
            </w:tcMar>
          </w:tcPr>
          <w:p>
            <w:pPr>
              <w:jc w:val="center"/>
            </w:pPr>
            <w:r>
              <w:rPr>
                <w:rFonts w:ascii="Times New Roman" w:hAnsi="Times New Roman"/>
                <w:b w:val="0"/>
                <w:i w:val="0"/>
                <w:sz w:val="15"/>
              </w:rPr>
              <w:t>5.0</w:t>
            </w:r>
          </w:p>
        </w:tc>
        <w:tc>
          <w:tcPr>
            <w:tcW w:type="dxa" w:w="1440"/>
            <w:vAlign w:val="center"/>
            <w:tcMar>
              <w:top w:type="dxa" w:w="60"/>
              <w:start w:type="dxa" w:w="70"/>
              <w:bottom w:type="dxa" w:w="60"/>
              <w:end w:type="dxa" w:w="70"/>
            </w:tcMar>
          </w:tcPr>
          <w:p>
            <w:pPr>
              <w:jc w:val="center"/>
            </w:pPr>
            <w:r>
              <w:rPr>
                <w:rFonts w:ascii="Times New Roman" w:hAnsi="Times New Roman"/>
                <w:b w:val="0"/>
                <w:i w:val="0"/>
                <w:sz w:val="15"/>
              </w:rPr>
              <w:t>54</w:t>
            </w:r>
          </w:p>
        </w:tc>
        <w:tc>
          <w:tcPr>
            <w:tcW w:type="dxa" w:w="2160"/>
            <w:vAlign w:val="center"/>
            <w:tcMar>
              <w:top w:type="dxa" w:w="60"/>
              <w:start w:type="dxa" w:w="70"/>
              <w:bottom w:type="dxa" w:w="60"/>
              <w:end w:type="dxa" w:w="70"/>
            </w:tcMar>
          </w:tcPr>
          <w:p>
            <w:pPr>
              <w:jc w:val="center"/>
            </w:pPr>
            <w:r>
              <w:rPr>
                <w:rFonts w:ascii="Times New Roman" w:hAnsi="Times New Roman"/>
                <w:b w:val="0"/>
                <w:i w:val="0"/>
                <w:sz w:val="15"/>
              </w:rPr>
              <w:t>Sample</w:t>
            </w:r>
          </w:p>
        </w:tc>
      </w:tr>
      <w:tr>
        <w:tc>
          <w:tcPr>
            <w:tcW w:type="dxa" w:w="1440"/>
            <w:vAlign w:val="center"/>
            <w:tcMar>
              <w:top w:type="dxa" w:w="60"/>
              <w:start w:type="dxa" w:w="70"/>
              <w:bottom w:type="dxa" w:w="60"/>
              <w:end w:type="dxa" w:w="70"/>
            </w:tcMar>
          </w:tcPr>
          <w:p>
            <w:pPr>
              <w:jc w:val="center"/>
            </w:pPr>
            <w:r>
              <w:rPr>
                <w:rFonts w:ascii="Times New Roman" w:hAnsi="Times New Roman"/>
                <w:b w:val="0"/>
                <w:i w:val="0"/>
                <w:sz w:val="15"/>
              </w:rPr>
              <w:t>7.0</w:t>
            </w:r>
          </w:p>
        </w:tc>
        <w:tc>
          <w:tcPr>
            <w:tcW w:type="dxa" w:w="1440"/>
            <w:vAlign w:val="center"/>
            <w:tcMar>
              <w:top w:type="dxa" w:w="60"/>
              <w:start w:type="dxa" w:w="70"/>
              <w:bottom w:type="dxa" w:w="60"/>
              <w:end w:type="dxa" w:w="70"/>
            </w:tcMar>
          </w:tcPr>
          <w:p>
            <w:pPr>
              <w:jc w:val="center"/>
            </w:pPr>
            <w:r>
              <w:rPr>
                <w:rFonts w:ascii="Times New Roman" w:hAnsi="Times New Roman"/>
                <w:b w:val="0"/>
                <w:i w:val="0"/>
                <w:sz w:val="15"/>
              </w:rPr>
              <w:t>72</w:t>
            </w:r>
          </w:p>
        </w:tc>
        <w:tc>
          <w:tcPr>
            <w:tcW w:type="dxa" w:w="2160"/>
            <w:vAlign w:val="center"/>
            <w:tcMar>
              <w:top w:type="dxa" w:w="60"/>
              <w:start w:type="dxa" w:w="70"/>
              <w:bottom w:type="dxa" w:w="60"/>
              <w:end w:type="dxa" w:w="70"/>
            </w:tcMar>
          </w:tcPr>
          <w:p>
            <w:pPr>
              <w:jc w:val="center"/>
            </w:pPr>
            <w:r>
              <w:rPr>
                <w:rFonts w:ascii="Times New Roman" w:hAnsi="Times New Roman"/>
                <w:b w:val="0"/>
                <w:i w:val="0"/>
                <w:sz w:val="15"/>
              </w:rPr>
              <w:t>Sample</w:t>
            </w:r>
          </w:p>
        </w:tc>
      </w:tr>
      <w:tr>
        <w:tc>
          <w:tcPr>
            <w:tcW w:type="dxa" w:w="1440"/>
            <w:vAlign w:val="center"/>
            <w:tcMar>
              <w:top w:type="dxa" w:w="60"/>
              <w:start w:type="dxa" w:w="70"/>
              <w:bottom w:type="dxa" w:w="60"/>
              <w:end w:type="dxa" w:w="70"/>
            </w:tcMar>
          </w:tcPr>
          <w:p>
            <w:pPr>
              <w:jc w:val="center"/>
            </w:pPr>
            <w:r>
              <w:rPr>
                <w:rFonts w:ascii="Times New Roman" w:hAnsi="Times New Roman"/>
                <w:b w:val="0"/>
                <w:i w:val="0"/>
                <w:sz w:val="15"/>
              </w:rPr>
              <w:t>9.0</w:t>
            </w:r>
          </w:p>
        </w:tc>
        <w:tc>
          <w:tcPr>
            <w:tcW w:type="dxa" w:w="1440"/>
            <w:vAlign w:val="center"/>
            <w:tcMar>
              <w:top w:type="dxa" w:w="60"/>
              <w:start w:type="dxa" w:w="70"/>
              <w:bottom w:type="dxa" w:w="60"/>
              <w:end w:type="dxa" w:w="70"/>
            </w:tcMar>
          </w:tcPr>
          <w:p>
            <w:pPr>
              <w:jc w:val="center"/>
            </w:pPr>
            <w:r>
              <w:rPr>
                <w:rFonts w:ascii="Times New Roman" w:hAnsi="Times New Roman"/>
                <w:b w:val="0"/>
                <w:i w:val="0"/>
                <w:sz w:val="15"/>
              </w:rPr>
              <w:t>88</w:t>
            </w:r>
          </w:p>
        </w:tc>
        <w:tc>
          <w:tcPr>
            <w:tcW w:type="dxa" w:w="2160"/>
            <w:vAlign w:val="center"/>
            <w:tcMar>
              <w:top w:type="dxa" w:w="60"/>
              <w:start w:type="dxa" w:w="70"/>
              <w:bottom w:type="dxa" w:w="60"/>
              <w:end w:type="dxa" w:w="70"/>
            </w:tcMar>
          </w:tcPr>
          <w:p>
            <w:pPr>
              <w:jc w:val="center"/>
            </w:pPr>
            <w:r>
              <w:rPr>
                <w:rFonts w:ascii="Times New Roman" w:hAnsi="Times New Roman"/>
                <w:b w:val="0"/>
                <w:i w:val="0"/>
                <w:sz w:val="15"/>
              </w:rPr>
              <w:t>Sample</w:t>
            </w:r>
          </w:p>
        </w:tc>
      </w:tr>
      <w:tr>
        <w:tc>
          <w:tcPr>
            <w:tcW w:type="dxa" w:w="1440"/>
            <w:vAlign w:val="center"/>
            <w:tcMar>
              <w:top w:type="dxa" w:w="60"/>
              <w:start w:type="dxa" w:w="70"/>
              <w:bottom w:type="dxa" w:w="60"/>
              <w:end w:type="dxa" w:w="70"/>
            </w:tcMar>
          </w:tcPr>
          <w:p>
            <w:pPr>
              <w:jc w:val="center"/>
            </w:pPr>
            <w:r>
              <w:rPr>
                <w:rFonts w:ascii="Times New Roman" w:hAnsi="Times New Roman"/>
                <w:b w:val="0"/>
                <w:i w:val="0"/>
                <w:sz w:val="15"/>
              </w:rPr>
              <w:t>10.5</w:t>
            </w:r>
          </w:p>
        </w:tc>
        <w:tc>
          <w:tcPr>
            <w:tcW w:type="dxa" w:w="1440"/>
            <w:vAlign w:val="center"/>
            <w:tcMar>
              <w:top w:type="dxa" w:w="60"/>
              <w:start w:type="dxa" w:w="70"/>
              <w:bottom w:type="dxa" w:w="60"/>
              <w:end w:type="dxa" w:w="70"/>
            </w:tcMar>
          </w:tcPr>
          <w:p>
            <w:pPr>
              <w:jc w:val="center"/>
            </w:pPr>
            <w:r>
              <w:rPr>
                <w:rFonts w:ascii="Times New Roman" w:hAnsi="Times New Roman"/>
                <w:b w:val="0"/>
                <w:i w:val="0"/>
                <w:sz w:val="15"/>
              </w:rPr>
              <w:t>98</w:t>
            </w:r>
          </w:p>
        </w:tc>
        <w:tc>
          <w:tcPr>
            <w:tcW w:type="dxa" w:w="2160"/>
            <w:vAlign w:val="center"/>
            <w:tcMar>
              <w:top w:type="dxa" w:w="60"/>
              <w:start w:type="dxa" w:w="70"/>
              <w:bottom w:type="dxa" w:w="60"/>
              <w:end w:type="dxa" w:w="70"/>
            </w:tcMar>
          </w:tcPr>
          <w:p>
            <w:pPr>
              <w:jc w:val="center"/>
            </w:pPr>
            <w:r>
              <w:rPr>
                <w:rFonts w:ascii="Times New Roman" w:hAnsi="Times New Roman"/>
                <w:b w:val="0"/>
                <w:i w:val="0"/>
                <w:sz w:val="15"/>
              </w:rPr>
              <w:t>Sample</w:t>
            </w:r>
          </w:p>
        </w:tc>
      </w:tr>
    </w:tbl>
    <w:p>
      <w:pPr>
        <w:pStyle w:val="Heading2"/>
        <w:keepNext/>
        <w:spacing w:before="100" w:after="20"/>
      </w:pPr>
      <w:r>
        <w:rPr>
          <w:rFonts w:ascii="Times New Roman" w:hAnsi="Times New Roman"/>
          <w:b w:val="0"/>
          <w:i/>
          <w:sz w:val="20"/>
        </w:rPr>
        <w:t>C. Model</w:t>
      </w:r>
    </w:p>
    <w:p>
      <w:pPr>
        <w:spacing w:line="240" w:lineRule="auto" w:after="60"/>
        <w:ind w:firstLine="202"/>
        <w:jc w:val="both"/>
        <w:widowControl/>
      </w:pPr>
      <w:r>
        <w:rPr>
          <w:rFonts w:ascii="Times New Roman" w:hAnsi="Times New Roman"/>
          <w:b w:val="0"/>
          <w:i w:val="0"/>
          <w:sz w:val="20"/>
        </w:rPr>
        <w:t>Linear Regression estimates a straight line between an input x and an output y. In this study, x is study hours and y is marks. The model is</w:t>
      </w:r>
    </w:p>
    <w:p>
      <w:pPr>
        <w:spacing w:before="60" w:after="60"/>
        <w:jc w:val="center"/>
      </w:pPr>
      <w:r>
        <w:rPr>
          <w:rFonts w:ascii="Times New Roman" w:hAnsi="Times New Roman"/>
          <w:b w:val="0"/>
          <w:i/>
          <w:sz w:val="20"/>
        </w:rPr>
        <w:t>y_hat = b_0 + b_1 x       (1)</w:t>
      </w:r>
    </w:p>
    <w:p>
      <w:pPr>
        <w:spacing w:line="240" w:lineRule="auto" w:after="60"/>
        <w:ind w:firstLine="202"/>
        <w:jc w:val="both"/>
        <w:widowControl/>
      </w:pPr>
      <w:r>
        <w:rPr>
          <w:rFonts w:ascii="Times New Roman" w:hAnsi="Times New Roman"/>
          <w:b w:val="0"/>
          <w:i w:val="0"/>
          <w:sz w:val="20"/>
        </w:rPr>
        <w:t>where y_hat is the predicted mark, b_0 is the line start, and b_1 is the line slope. The implementation uses the Scikit-learn LinearRegression class [7]. Pandas stores the data [8], and Matplotlib creates the graph [9].</w:t>
      </w:r>
    </w:p>
    <w:p>
      <w:pPr>
        <w:pStyle w:val="Heading2"/>
        <w:keepNext/>
        <w:spacing w:before="100" w:after="20"/>
      </w:pPr>
      <w:r>
        <w:rPr>
          <w:rFonts w:ascii="Times New Roman" w:hAnsi="Times New Roman"/>
          <w:b w:val="0"/>
          <w:i/>
          <w:sz w:val="20"/>
        </w:rPr>
        <w:t>D. Test Process</w:t>
      </w:r>
    </w:p>
    <w:p>
      <w:pPr>
        <w:spacing w:line="240" w:lineRule="auto" w:after="60"/>
        <w:ind w:firstLine="202"/>
        <w:jc w:val="both"/>
        <w:widowControl/>
      </w:pPr>
      <w:r>
        <w:rPr>
          <w:rFonts w:ascii="Times New Roman" w:hAnsi="Times New Roman"/>
          <w:b w:val="0"/>
          <w:i w:val="0"/>
          <w:sz w:val="20"/>
        </w:rPr>
        <w:t>The main test keeps 25 percent of the records for testing and uses random state 42. The same test records are also used with a DummyRegressor that always predicts the mean training mark. This gives a clear baseline. A five-fold cross-validation test then trains and tests the Linear Regression model five times with different folds.</w:t>
      </w:r>
    </w:p>
    <w:p>
      <w:pPr>
        <w:spacing w:line="240" w:lineRule="auto" w:after="60"/>
        <w:ind w:firstLine="202"/>
        <w:jc w:val="both"/>
        <w:widowControl/>
      </w:pPr>
      <w:r>
        <w:rPr>
          <w:rFonts w:ascii="Times New Roman" w:hAnsi="Times New Roman"/>
          <w:b w:val="0"/>
          <w:i w:val="0"/>
          <w:sz w:val="20"/>
        </w:rPr>
        <w:t>The reported measures are R-squared, Mean Absolute Error, and Root Mean Squared Error. They are defined as</w:t>
      </w:r>
    </w:p>
    <w:p>
      <w:pPr>
        <w:spacing w:before="60" w:after="60"/>
        <w:jc w:val="center"/>
      </w:pPr>
      <w:r>
        <w:rPr>
          <w:rFonts w:ascii="Times New Roman" w:hAnsi="Times New Roman"/>
          <w:b w:val="0"/>
          <w:i/>
          <w:sz w:val="20"/>
        </w:rPr>
        <w:t>R^2 = 1 - SS_res / SS_tot       (2)</w:t>
      </w:r>
    </w:p>
    <w:p>
      <w:pPr>
        <w:spacing w:before="60" w:after="60"/>
        <w:jc w:val="center"/>
      </w:pPr>
      <w:r>
        <w:rPr>
          <w:rFonts w:ascii="Times New Roman" w:hAnsi="Times New Roman"/>
          <w:b w:val="0"/>
          <w:i/>
          <w:sz w:val="20"/>
        </w:rPr>
        <w:t>MAE = (1/n) sum |y_i - y_hat_i|       (3)</w:t>
      </w:r>
    </w:p>
    <w:p>
      <w:pPr>
        <w:spacing w:before="60" w:after="60"/>
        <w:jc w:val="center"/>
      </w:pPr>
      <w:r>
        <w:rPr>
          <w:rFonts w:ascii="Times New Roman" w:hAnsi="Times New Roman"/>
          <w:b w:val="0"/>
          <w:i/>
          <w:sz w:val="20"/>
        </w:rPr>
        <w:t>RMSE = sqrt[(1/n) sum (y_i - y_hat_i)^2]       (4)</w:t>
      </w:r>
    </w:p>
    <w:p>
      <w:pPr>
        <w:spacing w:line="240" w:lineRule="auto" w:after="60"/>
        <w:ind w:firstLine="202"/>
        <w:jc w:val="both"/>
        <w:widowControl/>
      </w:pPr>
      <w:r>
        <w:rPr>
          <w:rFonts w:ascii="Times New Roman" w:hAnsi="Times New Roman"/>
          <w:b w:val="0"/>
          <w:i w:val="0"/>
          <w:sz w:val="20"/>
        </w:rPr>
        <w:t>A higher R-squared value is better. Lower MAE and RMSE values are better. RMSE gives more weight to large errors.</w:t>
      </w:r>
    </w:p>
    <w:p>
      <w:pPr>
        <w:pStyle w:val="Heading1"/>
        <w:keepNext/>
        <w:spacing w:before="140" w:after="60"/>
        <w:jc w:val="center"/>
      </w:pPr>
      <w:r>
        <w:rPr>
          <w:rFonts w:ascii="Times New Roman" w:hAnsi="Times New Roman"/>
          <w:b w:val="0"/>
          <w:i w:val="0"/>
          <w:smallCaps/>
          <w:sz w:val="20"/>
        </w:rPr>
        <w:t>IV. IMPLEMENTATION</w:t>
      </w:r>
    </w:p>
    <w:p>
      <w:pPr>
        <w:spacing w:line="240" w:lineRule="auto" w:after="60"/>
        <w:ind w:firstLine="202"/>
        <w:jc w:val="both"/>
        <w:widowControl/>
      </w:pPr>
      <w:r>
        <w:rPr>
          <w:rFonts w:ascii="Times New Roman" w:hAnsi="Times New Roman"/>
          <w:b w:val="0"/>
          <w:i w:val="0"/>
          <w:sz w:val="20"/>
        </w:rPr>
        <w:t>The program is written in Python. Each main task is placed in a small function. Separate functions create data, split data, train the model, evaluate the model, check user input, predict marks, and save the graph. The prediction input uses the same named Hours column used during training. This avoids the Scikit-learn feature-name warning.</w:t>
      </w:r>
    </w:p>
    <w:p>
      <w:pPr>
        <w:spacing w:line="240" w:lineRule="auto" w:after="60"/>
        <w:ind w:firstLine="202"/>
        <w:jc w:val="both"/>
        <w:widowControl/>
      </w:pPr>
      <w:r>
        <w:rPr>
          <w:rFonts w:ascii="Times New Roman" w:hAnsi="Times New Roman"/>
          <w:b w:val="0"/>
          <w:i w:val="0"/>
          <w:sz w:val="20"/>
        </w:rPr>
        <w:t>The input check rejects an empty value, text, a negative value, a value above 24, NaN, and infinity. The final mark is limited to the valid range from 0 to 100. Ten unit tests check the data shape, valid input, invalid input, model measures, and prediction range.</w:t>
      </w:r>
    </w:p>
    <w:p>
      <w:pPr>
        <w:pStyle w:val="Heading1"/>
        <w:keepNext/>
        <w:spacing w:before="140" w:after="60"/>
        <w:jc w:val="center"/>
      </w:pPr>
      <w:r>
        <w:rPr>
          <w:rFonts w:ascii="Times New Roman" w:hAnsi="Times New Roman"/>
          <w:b w:val="0"/>
          <w:i w:val="0"/>
          <w:smallCaps/>
          <w:sz w:val="20"/>
        </w:rPr>
        <w:t>V. RESULTS</w:t>
      </w:r>
    </w:p>
    <w:p>
      <w:pPr>
        <w:keepNext/>
        <w:spacing w:before="80" w:after="40"/>
        <w:jc w:val="center"/>
      </w:pPr>
      <w:r>
        <w:rPr>
          <w:rFonts w:ascii="Times New Roman" w:hAnsi="Times New Roman"/>
          <w:b w:val="0"/>
          <w:i w:val="0"/>
          <w:smallCaps/>
          <w:sz w:val="16"/>
        </w:rPr>
        <w:t>TABLE II</w:t>
        <w:br/>
        <w:t>FIXED-SPLIT MODEL COMPARISON</w:t>
      </w:r>
    </w:p>
    <w:tbl>
      <w:tblPr>
        <w:tblStyle w:val="TableGrid"/>
        <w:tblW w:type="dxa" w:w="5040"/>
        <w:jc w:val="left"/>
        <w:tblLayout w:type="fixed"/>
        <w:tblLook w:firstColumn="1" w:firstRow="1" w:lastColumn="0" w:lastRow="0" w:noHBand="0" w:noVBand="1" w:val="04A0"/>
        <w:tblInd w:type="dxa" w:w="0"/>
      </w:tblPr>
      <w:tblGrid>
        <w:gridCol w:w="1844"/>
        <w:gridCol w:w="1229"/>
        <w:gridCol w:w="983"/>
        <w:gridCol w:w="984"/>
      </w:tblGrid>
      <w:tr>
        <w:trPr>
          <w:tblHeader w:val="true"/>
        </w:trPr>
        <w:tc>
          <w:tcPr>
            <w:tcW w:type="dxa" w:w="1844"/>
            <w:vAlign w:val="center"/>
            <w:tcMar>
              <w:top w:type="dxa" w:w="60"/>
              <w:start w:type="dxa" w:w="70"/>
              <w:bottom w:type="dxa" w:w="60"/>
              <w:end w:type="dxa" w:w="70"/>
            </w:tcMar>
          </w:tcPr>
          <w:p>
            <w:pPr>
              <w:jc w:val="center"/>
            </w:pPr>
            <w:r>
              <w:rPr>
                <w:rFonts w:ascii="Times New Roman" w:hAnsi="Times New Roman"/>
                <w:b/>
                <w:i w:val="0"/>
                <w:sz w:val="15"/>
              </w:rPr>
              <w:t>Model</w:t>
            </w:r>
          </w:p>
        </w:tc>
        <w:tc>
          <w:tcPr>
            <w:tcW w:type="dxa" w:w="1229"/>
            <w:vAlign w:val="center"/>
            <w:tcMar>
              <w:top w:type="dxa" w:w="60"/>
              <w:start w:type="dxa" w:w="70"/>
              <w:bottom w:type="dxa" w:w="60"/>
              <w:end w:type="dxa" w:w="70"/>
            </w:tcMar>
          </w:tcPr>
          <w:p>
            <w:pPr>
              <w:jc w:val="center"/>
            </w:pPr>
            <w:r>
              <w:rPr>
                <w:rFonts w:ascii="Times New Roman" w:hAnsi="Times New Roman"/>
                <w:b/>
                <w:i w:val="0"/>
                <w:sz w:val="15"/>
              </w:rPr>
              <w:t>R-squared</w:t>
            </w:r>
          </w:p>
        </w:tc>
        <w:tc>
          <w:tcPr>
            <w:tcW w:type="dxa" w:w="983"/>
            <w:vAlign w:val="center"/>
            <w:tcMar>
              <w:top w:type="dxa" w:w="60"/>
              <w:start w:type="dxa" w:w="70"/>
              <w:bottom w:type="dxa" w:w="60"/>
              <w:end w:type="dxa" w:w="70"/>
            </w:tcMar>
          </w:tcPr>
          <w:p>
            <w:pPr>
              <w:jc w:val="center"/>
            </w:pPr>
            <w:r>
              <w:rPr>
                <w:rFonts w:ascii="Times New Roman" w:hAnsi="Times New Roman"/>
                <w:b/>
                <w:i w:val="0"/>
                <w:sz w:val="15"/>
              </w:rPr>
              <w:t>MAE</w:t>
            </w:r>
          </w:p>
        </w:tc>
        <w:tc>
          <w:tcPr>
            <w:tcW w:type="dxa" w:w="984"/>
            <w:vAlign w:val="center"/>
            <w:tcMar>
              <w:top w:type="dxa" w:w="60"/>
              <w:start w:type="dxa" w:w="70"/>
              <w:bottom w:type="dxa" w:w="60"/>
              <w:end w:type="dxa" w:w="70"/>
            </w:tcMar>
          </w:tcPr>
          <w:p>
            <w:pPr>
              <w:jc w:val="center"/>
            </w:pPr>
            <w:r>
              <w:rPr>
                <w:rFonts w:ascii="Times New Roman" w:hAnsi="Times New Roman"/>
                <w:b/>
                <w:i w:val="0"/>
                <w:sz w:val="15"/>
              </w:rPr>
              <w:t>RMSE</w:t>
            </w:r>
          </w:p>
        </w:tc>
      </w:tr>
      <w:tr>
        <w:tc>
          <w:tcPr>
            <w:tcW w:type="dxa" w:w="1844"/>
            <w:vAlign w:val="center"/>
            <w:tcMar>
              <w:top w:type="dxa" w:w="60"/>
              <w:start w:type="dxa" w:w="70"/>
              <w:bottom w:type="dxa" w:w="60"/>
              <w:end w:type="dxa" w:w="70"/>
            </w:tcMar>
          </w:tcPr>
          <w:p>
            <w:pPr>
              <w:jc w:val="center"/>
            </w:pPr>
            <w:r>
              <w:rPr>
                <w:rFonts w:ascii="Times New Roman" w:hAnsi="Times New Roman"/>
                <w:b w:val="0"/>
                <w:i w:val="0"/>
                <w:sz w:val="15"/>
              </w:rPr>
              <w:t>Linear Reg.</w:t>
            </w:r>
          </w:p>
        </w:tc>
        <w:tc>
          <w:tcPr>
            <w:tcW w:type="dxa" w:w="1229"/>
            <w:vAlign w:val="center"/>
            <w:tcMar>
              <w:top w:type="dxa" w:w="60"/>
              <w:start w:type="dxa" w:w="70"/>
              <w:bottom w:type="dxa" w:w="60"/>
              <w:end w:type="dxa" w:w="70"/>
            </w:tcMar>
          </w:tcPr>
          <w:p>
            <w:pPr>
              <w:jc w:val="center"/>
            </w:pPr>
            <w:r>
              <w:rPr>
                <w:rFonts w:ascii="Times New Roman" w:hAnsi="Times New Roman"/>
                <w:b w:val="0"/>
                <w:i w:val="0"/>
                <w:sz w:val="15"/>
              </w:rPr>
              <w:t>0.997</w:t>
            </w:r>
          </w:p>
        </w:tc>
        <w:tc>
          <w:tcPr>
            <w:tcW w:type="dxa" w:w="983"/>
            <w:vAlign w:val="center"/>
            <w:tcMar>
              <w:top w:type="dxa" w:w="60"/>
              <w:start w:type="dxa" w:w="70"/>
              <w:bottom w:type="dxa" w:w="60"/>
              <w:end w:type="dxa" w:w="70"/>
            </w:tcMar>
          </w:tcPr>
          <w:p>
            <w:pPr>
              <w:jc w:val="center"/>
            </w:pPr>
            <w:r>
              <w:rPr>
                <w:rFonts w:ascii="Times New Roman" w:hAnsi="Times New Roman"/>
                <w:b w:val="0"/>
                <w:i w:val="0"/>
                <w:sz w:val="15"/>
              </w:rPr>
              <w:t>1.69</w:t>
            </w:r>
          </w:p>
        </w:tc>
        <w:tc>
          <w:tcPr>
            <w:tcW w:type="dxa" w:w="984"/>
            <w:vAlign w:val="center"/>
            <w:tcMar>
              <w:top w:type="dxa" w:w="60"/>
              <w:start w:type="dxa" w:w="70"/>
              <w:bottom w:type="dxa" w:w="60"/>
              <w:end w:type="dxa" w:w="70"/>
            </w:tcMar>
          </w:tcPr>
          <w:p>
            <w:pPr>
              <w:jc w:val="center"/>
            </w:pPr>
            <w:r>
              <w:rPr>
                <w:rFonts w:ascii="Times New Roman" w:hAnsi="Times New Roman"/>
                <w:b w:val="0"/>
                <w:i w:val="0"/>
                <w:sz w:val="15"/>
              </w:rPr>
              <w:t>1.86</w:t>
            </w:r>
          </w:p>
        </w:tc>
      </w:tr>
      <w:tr>
        <w:tc>
          <w:tcPr>
            <w:tcW w:type="dxa" w:w="1844"/>
            <w:vAlign w:val="center"/>
            <w:tcMar>
              <w:top w:type="dxa" w:w="60"/>
              <w:start w:type="dxa" w:w="70"/>
              <w:bottom w:type="dxa" w:w="60"/>
              <w:end w:type="dxa" w:w="70"/>
            </w:tcMar>
          </w:tcPr>
          <w:p>
            <w:pPr>
              <w:jc w:val="center"/>
            </w:pPr>
            <w:r>
              <w:rPr>
                <w:rFonts w:ascii="Times New Roman" w:hAnsi="Times New Roman"/>
                <w:b w:val="0"/>
                <w:i w:val="0"/>
                <w:sz w:val="15"/>
              </w:rPr>
              <w:t>Mean base</w:t>
            </w:r>
          </w:p>
        </w:tc>
        <w:tc>
          <w:tcPr>
            <w:tcW w:type="dxa" w:w="1229"/>
            <w:vAlign w:val="center"/>
            <w:tcMar>
              <w:top w:type="dxa" w:w="60"/>
              <w:start w:type="dxa" w:w="70"/>
              <w:bottom w:type="dxa" w:w="60"/>
              <w:end w:type="dxa" w:w="70"/>
            </w:tcMar>
          </w:tcPr>
          <w:p>
            <w:pPr>
              <w:jc w:val="center"/>
            </w:pPr>
            <w:r>
              <w:rPr>
                <w:rFonts w:ascii="Times New Roman" w:hAnsi="Times New Roman"/>
                <w:b w:val="0"/>
                <w:i w:val="0"/>
                <w:sz w:val="15"/>
              </w:rPr>
              <w:t>-0.059</w:t>
            </w:r>
          </w:p>
        </w:tc>
        <w:tc>
          <w:tcPr>
            <w:tcW w:type="dxa" w:w="983"/>
            <w:vAlign w:val="center"/>
            <w:tcMar>
              <w:top w:type="dxa" w:w="60"/>
              <w:start w:type="dxa" w:w="70"/>
              <w:bottom w:type="dxa" w:w="60"/>
              <w:end w:type="dxa" w:w="70"/>
            </w:tcMar>
          </w:tcPr>
          <w:p>
            <w:pPr>
              <w:jc w:val="center"/>
            </w:pPr>
            <w:r>
              <w:rPr>
                <w:rFonts w:ascii="Times New Roman" w:hAnsi="Times New Roman"/>
                <w:b w:val="0"/>
                <w:i w:val="0"/>
                <w:sz w:val="15"/>
              </w:rPr>
              <w:t>30.64</w:t>
            </w:r>
          </w:p>
        </w:tc>
        <w:tc>
          <w:tcPr>
            <w:tcW w:type="dxa" w:w="984"/>
            <w:vAlign w:val="center"/>
            <w:tcMar>
              <w:top w:type="dxa" w:w="60"/>
              <w:start w:type="dxa" w:w="70"/>
              <w:bottom w:type="dxa" w:w="60"/>
              <w:end w:type="dxa" w:w="70"/>
            </w:tcMar>
          </w:tcPr>
          <w:p>
            <w:pPr>
              <w:jc w:val="center"/>
            </w:pPr>
            <w:r>
              <w:rPr>
                <w:rFonts w:ascii="Times New Roman" w:hAnsi="Times New Roman"/>
                <w:b w:val="0"/>
                <w:i w:val="0"/>
                <w:sz w:val="15"/>
              </w:rPr>
              <w:t>33.97</w:t>
            </w:r>
          </w:p>
        </w:tc>
      </w:tr>
    </w:tbl>
    <w:p>
      <w:pPr>
        <w:spacing w:line="240" w:lineRule="auto" w:after="60"/>
        <w:ind w:firstLine="202"/>
        <w:jc w:val="both"/>
        <w:widowControl/>
      </w:pPr>
      <w:r>
        <w:rPr>
          <w:rFonts w:ascii="Times New Roman" w:hAnsi="Times New Roman"/>
          <w:b w:val="0"/>
          <w:i w:val="0"/>
          <w:sz w:val="20"/>
        </w:rPr>
        <w:t>Table II shows that Linear Regression performs far better than the mean baseline on the fixed test split. The model equation learned from the training part is</w:t>
      </w:r>
    </w:p>
    <w:p>
      <w:pPr>
        <w:spacing w:before="60" w:after="60"/>
        <w:jc w:val="center"/>
      </w:pPr>
      <w:r>
        <w:rPr>
          <w:rFonts w:ascii="Times New Roman" w:hAnsi="Times New Roman"/>
          <w:b w:val="0"/>
          <w:i/>
          <w:sz w:val="20"/>
        </w:rPr>
        <w:t>y_hat = 5.28 + 9.20x       (5)</w:t>
      </w:r>
    </w:p>
    <w:p>
      <w:pPr>
        <w:spacing w:line="240" w:lineRule="auto" w:after="60"/>
        <w:ind w:firstLine="202"/>
        <w:jc w:val="both"/>
        <w:widowControl/>
      </w:pPr>
      <w:r>
        <w:rPr>
          <w:rFonts w:ascii="Times New Roman" w:hAnsi="Times New Roman"/>
          <w:b w:val="0"/>
          <w:i w:val="0"/>
          <w:sz w:val="20"/>
        </w:rPr>
        <w:t>For five study hours, this model predicts 51.30 marks. The five test marks have absolute errors from 0.72 to 2.70 marks.</w:t>
      </w:r>
    </w:p>
    <w:p>
      <w:pPr>
        <w:keepNext/>
        <w:spacing w:before="80" w:after="40"/>
        <w:jc w:val="center"/>
      </w:pPr>
      <w:r>
        <w:rPr>
          <w:rFonts w:ascii="Times New Roman" w:hAnsi="Times New Roman"/>
          <w:b w:val="0"/>
          <w:i w:val="0"/>
          <w:smallCaps/>
          <w:sz w:val="16"/>
        </w:rPr>
        <w:t>TABLE III</w:t>
        <w:br/>
        <w:t>FIVE-FOLD CROSS-VALIDATION</w:t>
      </w:r>
    </w:p>
    <w:tbl>
      <w:tblPr>
        <w:tblStyle w:val="TableGrid"/>
        <w:tblW w:type="dxa" w:w="5040"/>
        <w:jc w:val="left"/>
        <w:tblLayout w:type="fixed"/>
        <w:tblLook w:firstColumn="1" w:firstRow="1" w:lastColumn="0" w:lastRow="0" w:noHBand="0" w:noVBand="1" w:val="04A0"/>
        <w:tblInd w:type="dxa" w:w="0"/>
      </w:tblPr>
      <w:tblGrid>
        <w:gridCol w:w="2240"/>
        <w:gridCol w:w="1400"/>
        <w:gridCol w:w="1400"/>
      </w:tblGrid>
      <w:tr>
        <w:trPr>
          <w:tblHeader w:val="true"/>
        </w:trPr>
        <w:tc>
          <w:tcPr>
            <w:tcW w:type="dxa" w:w="2240"/>
            <w:vAlign w:val="center"/>
            <w:tcMar>
              <w:top w:type="dxa" w:w="60"/>
              <w:start w:type="dxa" w:w="70"/>
              <w:bottom w:type="dxa" w:w="60"/>
              <w:end w:type="dxa" w:w="70"/>
            </w:tcMar>
          </w:tcPr>
          <w:p>
            <w:pPr>
              <w:jc w:val="center"/>
            </w:pPr>
            <w:r>
              <w:rPr>
                <w:rFonts w:ascii="Times New Roman" w:hAnsi="Times New Roman"/>
                <w:b/>
                <w:i w:val="0"/>
                <w:sz w:val="15"/>
              </w:rPr>
              <w:t>Measure</w:t>
            </w:r>
          </w:p>
        </w:tc>
        <w:tc>
          <w:tcPr>
            <w:tcW w:type="dxa" w:w="1400"/>
            <w:vAlign w:val="center"/>
            <w:tcMar>
              <w:top w:type="dxa" w:w="60"/>
              <w:start w:type="dxa" w:w="70"/>
              <w:bottom w:type="dxa" w:w="60"/>
              <w:end w:type="dxa" w:w="70"/>
            </w:tcMar>
          </w:tcPr>
          <w:p>
            <w:pPr>
              <w:jc w:val="center"/>
            </w:pPr>
            <w:r>
              <w:rPr>
                <w:rFonts w:ascii="Times New Roman" w:hAnsi="Times New Roman"/>
                <w:b/>
                <w:i w:val="0"/>
                <w:sz w:val="15"/>
              </w:rPr>
              <w:t>Mean</w:t>
            </w:r>
          </w:p>
        </w:tc>
        <w:tc>
          <w:tcPr>
            <w:tcW w:type="dxa" w:w="1400"/>
            <w:vAlign w:val="center"/>
            <w:tcMar>
              <w:top w:type="dxa" w:w="60"/>
              <w:start w:type="dxa" w:w="70"/>
              <w:bottom w:type="dxa" w:w="60"/>
              <w:end w:type="dxa" w:w="70"/>
            </w:tcMar>
          </w:tcPr>
          <w:p>
            <w:pPr>
              <w:jc w:val="center"/>
            </w:pPr>
            <w:r>
              <w:rPr>
                <w:rFonts w:ascii="Times New Roman" w:hAnsi="Times New Roman"/>
                <w:b/>
                <w:i w:val="0"/>
                <w:sz w:val="15"/>
              </w:rPr>
              <w:t>Std. Dev.</w:t>
            </w:r>
          </w:p>
        </w:tc>
      </w:tr>
      <w:tr>
        <w:tc>
          <w:tcPr>
            <w:tcW w:type="dxa" w:w="2240"/>
            <w:vAlign w:val="center"/>
            <w:tcMar>
              <w:top w:type="dxa" w:w="60"/>
              <w:start w:type="dxa" w:w="70"/>
              <w:bottom w:type="dxa" w:w="60"/>
              <w:end w:type="dxa" w:w="70"/>
            </w:tcMar>
          </w:tcPr>
          <w:p>
            <w:pPr>
              <w:jc w:val="center"/>
            </w:pPr>
            <w:r>
              <w:rPr>
                <w:rFonts w:ascii="Times New Roman" w:hAnsi="Times New Roman"/>
                <w:b w:val="0"/>
                <w:i w:val="0"/>
                <w:sz w:val="15"/>
              </w:rPr>
              <w:t>R-squared</w:t>
            </w:r>
          </w:p>
        </w:tc>
        <w:tc>
          <w:tcPr>
            <w:tcW w:type="dxa" w:w="1400"/>
            <w:vAlign w:val="center"/>
            <w:tcMar>
              <w:top w:type="dxa" w:w="60"/>
              <w:start w:type="dxa" w:w="70"/>
              <w:bottom w:type="dxa" w:w="60"/>
              <w:end w:type="dxa" w:w="70"/>
            </w:tcMar>
          </w:tcPr>
          <w:p>
            <w:pPr>
              <w:jc w:val="center"/>
            </w:pPr>
            <w:r>
              <w:rPr>
                <w:rFonts w:ascii="Times New Roman" w:hAnsi="Times New Roman"/>
                <w:b w:val="0"/>
                <w:i w:val="0"/>
                <w:sz w:val="15"/>
              </w:rPr>
              <w:t>0.989</w:t>
            </w:r>
          </w:p>
        </w:tc>
        <w:tc>
          <w:tcPr>
            <w:tcW w:type="dxa" w:w="1400"/>
            <w:vAlign w:val="center"/>
            <w:tcMar>
              <w:top w:type="dxa" w:w="60"/>
              <w:start w:type="dxa" w:w="70"/>
              <w:bottom w:type="dxa" w:w="60"/>
              <w:end w:type="dxa" w:w="70"/>
            </w:tcMar>
          </w:tcPr>
          <w:p>
            <w:pPr>
              <w:jc w:val="center"/>
            </w:pPr>
            <w:r>
              <w:rPr>
                <w:rFonts w:ascii="Times New Roman" w:hAnsi="Times New Roman"/>
                <w:b w:val="0"/>
                <w:i w:val="0"/>
                <w:sz w:val="15"/>
              </w:rPr>
              <w:t>0.006</w:t>
            </w:r>
          </w:p>
        </w:tc>
      </w:tr>
      <w:tr>
        <w:tc>
          <w:tcPr>
            <w:tcW w:type="dxa" w:w="2240"/>
            <w:vAlign w:val="center"/>
            <w:tcMar>
              <w:top w:type="dxa" w:w="60"/>
              <w:start w:type="dxa" w:w="70"/>
              <w:bottom w:type="dxa" w:w="60"/>
              <w:end w:type="dxa" w:w="70"/>
            </w:tcMar>
          </w:tcPr>
          <w:p>
            <w:pPr>
              <w:jc w:val="center"/>
            </w:pPr>
            <w:r>
              <w:rPr>
                <w:rFonts w:ascii="Times New Roman" w:hAnsi="Times New Roman"/>
                <w:b w:val="0"/>
                <w:i w:val="0"/>
                <w:sz w:val="15"/>
              </w:rPr>
              <w:t>MAE</w:t>
            </w:r>
          </w:p>
        </w:tc>
        <w:tc>
          <w:tcPr>
            <w:tcW w:type="dxa" w:w="1400"/>
            <w:vAlign w:val="center"/>
            <w:tcMar>
              <w:top w:type="dxa" w:w="60"/>
              <w:start w:type="dxa" w:w="70"/>
              <w:bottom w:type="dxa" w:w="60"/>
              <w:end w:type="dxa" w:w="70"/>
            </w:tcMar>
          </w:tcPr>
          <w:p>
            <w:pPr>
              <w:jc w:val="center"/>
            </w:pPr>
            <w:r>
              <w:rPr>
                <w:rFonts w:ascii="Times New Roman" w:hAnsi="Times New Roman"/>
                <w:b w:val="0"/>
                <w:i w:val="0"/>
                <w:sz w:val="15"/>
              </w:rPr>
              <w:t>1.83</w:t>
            </w:r>
          </w:p>
        </w:tc>
        <w:tc>
          <w:tcPr>
            <w:tcW w:type="dxa" w:w="1400"/>
            <w:vAlign w:val="center"/>
            <w:tcMar>
              <w:top w:type="dxa" w:w="60"/>
              <w:start w:type="dxa" w:w="70"/>
              <w:bottom w:type="dxa" w:w="60"/>
              <w:end w:type="dxa" w:w="70"/>
            </w:tcMar>
          </w:tcPr>
          <w:p>
            <w:pPr>
              <w:jc w:val="center"/>
            </w:pPr>
            <w:r>
              <w:rPr>
                <w:rFonts w:ascii="Times New Roman" w:hAnsi="Times New Roman"/>
                <w:b w:val="0"/>
                <w:i w:val="0"/>
                <w:sz w:val="15"/>
              </w:rPr>
              <w:t>0.19</w:t>
            </w:r>
          </w:p>
        </w:tc>
      </w:tr>
      <w:tr>
        <w:tc>
          <w:tcPr>
            <w:tcW w:type="dxa" w:w="2240"/>
            <w:vAlign w:val="center"/>
            <w:tcMar>
              <w:top w:type="dxa" w:w="60"/>
              <w:start w:type="dxa" w:w="70"/>
              <w:bottom w:type="dxa" w:w="60"/>
              <w:end w:type="dxa" w:w="70"/>
            </w:tcMar>
          </w:tcPr>
          <w:p>
            <w:pPr>
              <w:jc w:val="center"/>
            </w:pPr>
            <w:r>
              <w:rPr>
                <w:rFonts w:ascii="Times New Roman" w:hAnsi="Times New Roman"/>
                <w:b w:val="0"/>
                <w:i w:val="0"/>
                <w:sz w:val="15"/>
              </w:rPr>
              <w:t>RMSE</w:t>
            </w:r>
          </w:p>
        </w:tc>
        <w:tc>
          <w:tcPr>
            <w:tcW w:type="dxa" w:w="1400"/>
            <w:vAlign w:val="center"/>
            <w:tcMar>
              <w:top w:type="dxa" w:w="60"/>
              <w:start w:type="dxa" w:w="70"/>
              <w:bottom w:type="dxa" w:w="60"/>
              <w:end w:type="dxa" w:w="70"/>
            </w:tcMar>
          </w:tcPr>
          <w:p>
            <w:pPr>
              <w:jc w:val="center"/>
            </w:pPr>
            <w:r>
              <w:rPr>
                <w:rFonts w:ascii="Times New Roman" w:hAnsi="Times New Roman"/>
                <w:b w:val="0"/>
                <w:i w:val="0"/>
                <w:sz w:val="15"/>
              </w:rPr>
              <w:t>2.12</w:t>
            </w:r>
          </w:p>
        </w:tc>
        <w:tc>
          <w:tcPr>
            <w:tcW w:type="dxa" w:w="1400"/>
            <w:vAlign w:val="center"/>
            <w:tcMar>
              <w:top w:type="dxa" w:w="60"/>
              <w:start w:type="dxa" w:w="70"/>
              <w:bottom w:type="dxa" w:w="60"/>
              <w:end w:type="dxa" w:w="70"/>
            </w:tcMar>
          </w:tcPr>
          <w:p>
            <w:pPr>
              <w:jc w:val="center"/>
            </w:pPr>
            <w:r>
              <w:rPr>
                <w:rFonts w:ascii="Times New Roman" w:hAnsi="Times New Roman"/>
                <w:b w:val="0"/>
                <w:i w:val="0"/>
                <w:sz w:val="15"/>
              </w:rPr>
              <w:t>0.37</w:t>
            </w:r>
          </w:p>
        </w:tc>
      </w:tr>
    </w:tbl>
    <w:p>
      <w:pPr>
        <w:spacing w:line="240" w:lineRule="auto" w:after="60"/>
        <w:ind w:firstLine="202"/>
        <w:jc w:val="both"/>
        <w:widowControl/>
      </w:pPr>
      <w:r>
        <w:rPr>
          <w:rFonts w:ascii="Times New Roman" w:hAnsi="Times New Roman"/>
          <w:b w:val="0"/>
          <w:i w:val="0"/>
          <w:sz w:val="20"/>
        </w:rPr>
        <w:t>The five-fold results remain strong across all folds. The mean R-squared value is 0.989. The small standard deviation shows low change across the five folds. This is expected because the synthetic data follows a clear near-linear pattern.</w:t>
      </w:r>
    </w:p>
    <w:p>
      <w:pPr>
        <w:spacing w:before="100"/>
        <w:jc w:val="center"/>
      </w:pPr>
      <w:r>
        <w:drawing>
          <wp:inline xmlns:a="http://schemas.openxmlformats.org/drawingml/2006/main" xmlns:pic="http://schemas.openxmlformats.org/drawingml/2006/picture">
            <wp:extent cx="2971800" cy="1981200"/>
            <wp:docPr id="1" name="Picture 1" descr="Blue points show synthetic marks for study hours. A red line shows the Linear Regression model." title="Study hours and marks regression graph"/>
            <wp:cNvGraphicFramePr>
              <a:graphicFrameLocks noChangeAspect="1"/>
            </wp:cNvGraphicFramePr>
            <a:graphic>
              <a:graphicData uri="http://schemas.openxmlformats.org/drawingml/2006/picture">
                <pic:pic>
                  <pic:nvPicPr>
                    <pic:cNvPr id="0" name="study_hours_marks_graph.png"/>
                    <pic:cNvPicPr/>
                  </pic:nvPicPr>
                  <pic:blipFill>
                    <a:blip r:embed="rId9"/>
                    <a:stretch>
                      <a:fillRect/>
                    </a:stretch>
                  </pic:blipFill>
                  <pic:spPr>
                    <a:xfrm>
                      <a:off x="0" y="0"/>
                      <a:ext cx="2971800" cy="1981200"/>
                    </a:xfrm>
                    <a:prstGeom prst="rect"/>
                  </pic:spPr>
                </pic:pic>
              </a:graphicData>
            </a:graphic>
          </wp:inline>
        </w:drawing>
      </w:r>
    </w:p>
    <w:p>
      <w:pPr>
        <w:keepNext w:val="0"/>
        <w:spacing w:before="40" w:after="80"/>
        <w:jc w:val="center"/>
      </w:pPr>
      <w:r>
        <w:rPr>
          <w:rFonts w:ascii="Times New Roman" w:hAnsi="Times New Roman"/>
          <w:b w:val="0"/>
          <w:i w:val="0"/>
          <w:smallCaps w:val="0"/>
          <w:sz w:val="16"/>
        </w:rPr>
        <w:t>Fig. 1. Synthetic data points and the fitted regression line.</w:t>
      </w:r>
    </w:p>
    <w:p>
      <w:pPr>
        <w:pStyle w:val="Heading1"/>
        <w:keepNext/>
        <w:spacing w:before="140" w:after="60"/>
        <w:jc w:val="center"/>
      </w:pPr>
      <w:r>
        <w:rPr>
          <w:rFonts w:ascii="Times New Roman" w:hAnsi="Times New Roman"/>
          <w:b w:val="0"/>
          <w:i w:val="0"/>
          <w:smallCaps/>
          <w:sz w:val="20"/>
        </w:rPr>
        <w:t>VI. DISCUSSION</w:t>
      </w:r>
    </w:p>
    <w:p>
      <w:pPr>
        <w:spacing w:line="240" w:lineRule="auto" w:after="60"/>
        <w:ind w:firstLine="202"/>
        <w:jc w:val="both"/>
        <w:widowControl/>
      </w:pPr>
      <w:r>
        <w:rPr>
          <w:rFonts w:ascii="Times New Roman" w:hAnsi="Times New Roman"/>
          <w:b w:val="0"/>
          <w:i w:val="0"/>
          <w:sz w:val="20"/>
        </w:rPr>
        <w:t>The fixed split, baseline comparison, and cross-validation all show the same result: a straight-line model matches this synthetic data very well. The baseline result is important because it shows that the model learns more than a simple average. Cross-validation reduces the risk that one favorable split alone caused the reported score.</w:t>
      </w:r>
    </w:p>
    <w:p>
      <w:pPr>
        <w:spacing w:line="240" w:lineRule="auto" w:after="60"/>
        <w:ind w:firstLine="202"/>
        <w:jc w:val="both"/>
        <w:widowControl/>
      </w:pPr>
      <w:r>
        <w:rPr>
          <w:rFonts w:ascii="Times New Roman" w:hAnsi="Times New Roman"/>
          <w:b w:val="0"/>
          <w:i w:val="0"/>
          <w:sz w:val="20"/>
        </w:rPr>
        <w:t>However, the high score is mainly a property of the data design. The data has only 20 records, one input, and a clear line pattern. Real marks can also depend on prior knowledge, class attendance, sleep, health, teaching quality, assessment type, and many social factors. The model therefore shows a method, not a general rule about students.</w:t>
      </w:r>
    </w:p>
    <w:p>
      <w:pPr>
        <w:spacing w:line="240" w:lineRule="auto" w:after="60"/>
        <w:ind w:firstLine="202"/>
        <w:jc w:val="both"/>
        <w:widowControl/>
      </w:pPr>
      <w:r>
        <w:rPr>
          <w:rFonts w:ascii="Times New Roman" w:hAnsi="Times New Roman"/>
          <w:b w:val="0"/>
          <w:i w:val="0"/>
          <w:sz w:val="20"/>
        </w:rPr>
        <w:t>The study also does not prove cause. It shows an association inside the sample data. It does not prove that adding one study hour will cause a fixed increase of 9.20 marks for a real student.</w:t>
      </w:r>
    </w:p>
    <w:p>
      <w:pPr>
        <w:pStyle w:val="Heading1"/>
        <w:keepNext/>
        <w:spacing w:before="140" w:after="60"/>
        <w:jc w:val="center"/>
      </w:pPr>
      <w:r>
        <w:rPr>
          <w:rFonts w:ascii="Times New Roman" w:hAnsi="Times New Roman"/>
          <w:b w:val="0"/>
          <w:i w:val="0"/>
          <w:smallCaps/>
          <w:sz w:val="20"/>
        </w:rPr>
        <w:t>VII. ETHICS, SAFETY, AND REPRODUCIBILITY</w:t>
      </w:r>
    </w:p>
    <w:p>
      <w:pPr>
        <w:spacing w:line="240" w:lineRule="auto" w:after="60"/>
        <w:ind w:firstLine="202"/>
        <w:jc w:val="both"/>
        <w:widowControl/>
      </w:pPr>
      <w:r>
        <w:rPr>
          <w:rFonts w:ascii="Times New Roman" w:hAnsi="Times New Roman"/>
          <w:b w:val="0"/>
          <w:i w:val="0"/>
          <w:sz w:val="20"/>
        </w:rPr>
        <w:t>No human data was collected, so this study creates no direct privacy risk. If the work is extended with real student records, informed consent, data minimization, secure storage, access control, and institutional approval may be needed. A prediction must not be used alone to rank, punish, or deny help to a student.</w:t>
      </w:r>
    </w:p>
    <w:p>
      <w:pPr>
        <w:spacing w:line="240" w:lineRule="auto" w:after="60"/>
        <w:ind w:firstLine="202"/>
        <w:jc w:val="both"/>
        <w:widowControl/>
      </w:pPr>
      <w:r>
        <w:rPr>
          <w:rFonts w:ascii="Times New Roman" w:hAnsi="Times New Roman"/>
          <w:b w:val="0"/>
          <w:i w:val="0"/>
          <w:sz w:val="20"/>
        </w:rPr>
        <w:t>The data, fixed random state, source code, tests, model settings, and exact reported measures are included in the project. This supports repeat work. The program was checked with Python syntax tests, dependency checks, ten unit tests, invalid-input tests, and graph generation.</w:t>
      </w:r>
    </w:p>
    <w:p>
      <w:pPr>
        <w:pStyle w:val="Heading1"/>
        <w:keepNext/>
        <w:spacing w:before="140" w:after="60"/>
        <w:jc w:val="center"/>
      </w:pPr>
      <w:r>
        <w:rPr>
          <w:rFonts w:ascii="Times New Roman" w:hAnsi="Times New Roman"/>
          <w:b w:val="0"/>
          <w:i w:val="0"/>
          <w:smallCaps/>
          <w:sz w:val="20"/>
        </w:rPr>
        <w:t>VIII. LIMITATIONS AND FUTURE WORK</w:t>
      </w:r>
    </w:p>
    <w:p>
      <w:pPr>
        <w:spacing w:line="240" w:lineRule="auto" w:after="60"/>
        <w:ind w:firstLine="202"/>
        <w:jc w:val="both"/>
        <w:widowControl/>
      </w:pPr>
      <w:r>
        <w:rPr>
          <w:rFonts w:ascii="Times New Roman" w:hAnsi="Times New Roman"/>
          <w:b w:val="0"/>
          <w:i w:val="0"/>
          <w:sz w:val="20"/>
        </w:rPr>
        <w:t>The main limits are the synthetic data, small sample size, single input, limited data range, and use of one model type. A future study should use a larger real data set with consent, define the target and study period before data collection, check missing data and bias, compare several models, use a held-out test set, and report confidence ranges.</w:t>
      </w:r>
    </w:p>
    <w:p>
      <w:pPr>
        <w:spacing w:line="240" w:lineRule="auto" w:after="60"/>
        <w:ind w:firstLine="202"/>
        <w:jc w:val="both"/>
        <w:widowControl/>
      </w:pPr>
      <w:r>
        <w:rPr>
          <w:rFonts w:ascii="Times New Roman" w:hAnsi="Times New Roman"/>
          <w:b w:val="0"/>
          <w:i w:val="0"/>
          <w:sz w:val="20"/>
        </w:rPr>
        <w:t>A suitable next step is the UCI Student Performance data set [6]. It has hundreds of records and includes study time, grades, school facts, and social facts. Such work would require stronger ethics, feature study, and model validation than the present teaching project.</w:t>
      </w:r>
    </w:p>
    <w:p>
      <w:pPr>
        <w:pStyle w:val="Heading1"/>
        <w:keepNext/>
        <w:spacing w:before="140" w:after="60"/>
        <w:jc w:val="center"/>
      </w:pPr>
      <w:r>
        <w:rPr>
          <w:rFonts w:ascii="Times New Roman" w:hAnsi="Times New Roman"/>
          <w:b w:val="0"/>
          <w:i w:val="0"/>
          <w:smallCaps/>
          <w:sz w:val="20"/>
        </w:rPr>
        <w:t>IX. CONCLUSION</w:t>
      </w:r>
    </w:p>
    <w:p>
      <w:pPr>
        <w:spacing w:line="240" w:lineRule="auto" w:after="60"/>
        <w:ind w:firstLine="202"/>
        <w:jc w:val="both"/>
        <w:widowControl/>
      </w:pPr>
      <w:r>
        <w:rPr>
          <w:rFonts w:ascii="Times New Roman" w:hAnsi="Times New Roman"/>
          <w:b w:val="0"/>
          <w:i w:val="0"/>
          <w:sz w:val="20"/>
        </w:rPr>
        <w:t>This paper presented a simple and reproducible Linear Regression study for marks prediction. Linear Regression clearly outperformed a mean baseline and gave stable five-fold results on the synthetic data. The program also adds safe input checks, a bounded output, a graph, and unit tests.</w:t>
      </w:r>
    </w:p>
    <w:p>
      <w:pPr>
        <w:spacing w:line="240" w:lineRule="auto" w:after="60"/>
        <w:ind w:firstLine="202"/>
        <w:jc w:val="both"/>
        <w:widowControl/>
      </w:pPr>
      <w:r>
        <w:rPr>
          <w:rFonts w:ascii="Times New Roman" w:hAnsi="Times New Roman"/>
          <w:b w:val="0"/>
          <w:i w:val="0"/>
          <w:sz w:val="20"/>
        </w:rPr>
        <w:t>The work is professional as a teaching and portfolio study, but it is not a validated real-student prediction system. Its main result is a clear example of correct regression practice: define the scope, keep test data separate, compare with a baseline, report more than one measure, state limits, and avoid claims that the data cannot support.</w:t>
      </w:r>
    </w:p>
    <w:p>
      <w:pPr>
        <w:pStyle w:val="Heading1"/>
        <w:keepNext/>
        <w:spacing w:before="140" w:after="60"/>
        <w:jc w:val="center"/>
      </w:pPr>
      <w:r>
        <w:rPr>
          <w:rFonts w:ascii="Times New Roman" w:hAnsi="Times New Roman"/>
          <w:b w:val="0"/>
          <w:i w:val="0"/>
          <w:smallCaps/>
          <w:sz w:val="20"/>
        </w:rPr>
        <w:t>REFERENCES</w:t>
      </w:r>
    </w:p>
    <w:p>
      <w:pPr>
        <w:spacing w:after="40"/>
        <w:ind w:left="259" w:hanging="259"/>
        <w:jc w:val="both"/>
      </w:pPr>
      <w:r>
        <w:rPr>
          <w:rFonts w:ascii="Times New Roman" w:hAnsi="Times New Roman"/>
          <w:b w:val="0"/>
          <w:i w:val="0"/>
          <w:sz w:val="16"/>
        </w:rPr>
        <w:t>[1] C. Romero and S. Ventura, "Educational data mining: A review of the state-of-the-art," IEEE Trans. Syst., Man, Cybern. C, vol. 40, no. 6, pp. 601-618, Nov. 2010.</w:t>
      </w:r>
    </w:p>
    <w:p>
      <w:pPr>
        <w:spacing w:after="40"/>
        <w:ind w:left="259" w:hanging="259"/>
        <w:jc w:val="both"/>
      </w:pPr>
      <w:r>
        <w:rPr>
          <w:rFonts w:ascii="Times New Roman" w:hAnsi="Times New Roman"/>
          <w:b w:val="0"/>
          <w:i w:val="0"/>
          <w:sz w:val="16"/>
        </w:rPr>
        <w:t>[2] P. Cortez and A. M. G. Silva, "Using data mining to predict secondary school student performance," in Proc. 5th Future Bus. Technol. Conf., Porto, Portugal, 2008, pp. 5-12.</w:t>
      </w:r>
    </w:p>
    <w:p>
      <w:pPr>
        <w:spacing w:after="40"/>
        <w:ind w:left="259" w:hanging="259"/>
        <w:jc w:val="both"/>
      </w:pPr>
      <w:r>
        <w:rPr>
          <w:rFonts w:ascii="Times New Roman" w:hAnsi="Times New Roman"/>
          <w:b w:val="0"/>
          <w:i w:val="0"/>
          <w:sz w:val="16"/>
        </w:rPr>
        <w:t>[3] S. K. Yadav and S. Pal, "Data mining: A prediction for performance improvement of engineering students using classification," arXiv:1203.3832, 2012, doi: 10.48550/arXiv.1203.3832.</w:t>
      </w:r>
    </w:p>
    <w:p>
      <w:pPr>
        <w:spacing w:after="40"/>
        <w:ind w:left="259" w:hanging="259"/>
        <w:jc w:val="both"/>
      </w:pPr>
      <w:r>
        <w:rPr>
          <w:rFonts w:ascii="Times New Roman" w:hAnsi="Times New Roman"/>
          <w:b w:val="0"/>
          <w:i w:val="0"/>
          <w:sz w:val="16"/>
        </w:rPr>
        <w:t>[4] B.-H. Kim, E. Vizitei, and V. Ganapathi, "GritNet: Student performance prediction with deep learning," arXiv:1804.07405, 2018, doi: 10.48550/arXiv.1804.07405.</w:t>
      </w:r>
    </w:p>
    <w:p>
      <w:pPr>
        <w:spacing w:after="40"/>
        <w:ind w:left="259" w:hanging="259"/>
        <w:jc w:val="both"/>
      </w:pPr>
      <w:r>
        <w:rPr>
          <w:rFonts w:ascii="Times New Roman" w:hAnsi="Times New Roman"/>
          <w:b w:val="0"/>
          <w:i w:val="0"/>
          <w:sz w:val="16"/>
        </w:rPr>
        <w:t>[5] A. Abd Elrahman, T. H. A. Soliman, A. I. Taloba, and M. F. Farghally, "A predictive model for student performance in classrooms using student interactions with an eTextbook," arXiv:2203.03713, 2022, doi: 10.48550/arXiv.2203.03713.</w:t>
      </w:r>
    </w:p>
    <w:p>
      <w:pPr>
        <w:spacing w:after="40"/>
        <w:ind w:left="259" w:hanging="259"/>
        <w:jc w:val="both"/>
      </w:pPr>
      <w:r>
        <w:rPr>
          <w:rFonts w:ascii="Times New Roman" w:hAnsi="Times New Roman"/>
          <w:b w:val="0"/>
          <w:i w:val="0"/>
          <w:sz w:val="16"/>
        </w:rPr>
        <w:t>[6] P. Cortez, "Student Performance," UCI Machine Learning Repository, 2008, doi: 10.24432/C5TG7T.</w:t>
      </w:r>
    </w:p>
    <w:p>
      <w:pPr>
        <w:spacing w:after="40"/>
        <w:ind w:left="259" w:hanging="259"/>
        <w:jc w:val="both"/>
      </w:pPr>
      <w:r>
        <w:rPr>
          <w:rFonts w:ascii="Times New Roman" w:hAnsi="Times New Roman"/>
          <w:b w:val="0"/>
          <w:i w:val="0"/>
          <w:sz w:val="16"/>
        </w:rPr>
        <w:t>[7] F. Pedregosa et al., "Scikit-learn: Machine learning in Python," J. Mach. Learn. Res., vol. 12, pp. 2825-2830, 2011.</w:t>
      </w:r>
    </w:p>
    <w:p>
      <w:pPr>
        <w:spacing w:after="40"/>
        <w:ind w:left="259" w:hanging="259"/>
        <w:jc w:val="both"/>
      </w:pPr>
      <w:r>
        <w:rPr>
          <w:rFonts w:ascii="Times New Roman" w:hAnsi="Times New Roman"/>
          <w:b w:val="0"/>
          <w:i w:val="0"/>
          <w:sz w:val="16"/>
        </w:rPr>
        <w:t>[8] W. McKinney, "Data structures for statistical computing in Python," in Proc. 9th Python Sci. Conf., 2010, pp. 56-61.</w:t>
      </w:r>
    </w:p>
    <w:p>
      <w:pPr>
        <w:spacing w:after="40"/>
        <w:ind w:left="259" w:hanging="259"/>
        <w:jc w:val="both"/>
      </w:pPr>
      <w:r>
        <w:rPr>
          <w:rFonts w:ascii="Times New Roman" w:hAnsi="Times New Roman"/>
          <w:b w:val="0"/>
          <w:i w:val="0"/>
          <w:sz w:val="16"/>
        </w:rPr>
        <w:t>[9] J. D. Hunter, "Matplotlib: A 2D graphics environment," Comput. Sci. Eng., vol. 9, no. 3, pp. 90-95, 2007.</w:t>
      </w:r>
    </w:p>
    <w:sectPr w:rsidR="00FC693F" w:rsidRPr="0006063C" w:rsidSect="00034616">
      <w:type w:val="continuous"/>
      <w:pgSz w:w="12240" w:h="15840"/>
      <w:pgMar w:top="1080" w:right="900" w:bottom="1440" w:left="900" w:header="432" w:footer="432"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jc w:val="center"/>
      <w:outlineLvl w:val="0"/>
    </w:pPr>
    <w:rPr>
      <w:rFonts w:asciiTheme="majorHAnsi" w:eastAsiaTheme="majorEastAsia" w:hAnsiTheme="majorHAnsi" w:cstheme="majorBidi" w:ascii="Times New Roman" w:hAnsi="Times New Roman"/>
      <w:b w:val="0"/>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100" w:after="20"/>
      <w:outlineLvl w:val="1"/>
    </w:pPr>
    <w:rPr>
      <w:rFonts w:asciiTheme="majorHAnsi" w:eastAsiaTheme="majorEastAsia" w:hAnsiTheme="majorHAnsi" w:cstheme="majorBidi" w:ascii="Times New Roman" w:hAnsi="Times New Roman"/>
      <w:b w:val="0"/>
      <w:bCs/>
      <w:i/>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Hours and Marks Prediction Using Linear Regression: A Reproducible Beginner Study</dc:title>
  <dc:subject>IEEE-style educational machine learning research paper</dc:subject>
  <dc:creator>Suvodeep Roy</dc:creator>
  <cp:keywords>educational data mining, linear regression, marks prediction, study hours, reproducible machine learning</cp:keywords>
  <dc:description>generated by python-docx</dc:description>
  <cp:lastModifiedBy/>
  <cp:revision>1</cp:revision>
  <dcterms:created xsi:type="dcterms:W3CDTF">2013-12-23T23:15:00Z</dcterms:created>
  <dcterms:modified xsi:type="dcterms:W3CDTF">2013-12-23T23:15:00Z</dcterms:modified>
  <cp:category/>
</cp:coreProperties>
</file>