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95A11" w14:textId="50CE3BB6" w:rsidR="007B6693" w:rsidRPr="00437957" w:rsidRDefault="20BAD242" w:rsidP="3B07DF78">
      <w:pPr>
        <w:spacing w:line="312" w:lineRule="auto"/>
        <w:rPr>
          <w:rFonts w:ascii="Arial" w:eastAsia="Arial" w:hAnsi="Arial" w:cs="Arial"/>
          <w:color w:val="171717" w:themeColor="background2" w:themeShade="1A"/>
          <w:sz w:val="32"/>
          <w:szCs w:val="32"/>
        </w:rPr>
      </w:pPr>
      <w:r w:rsidRPr="3405FD83">
        <w:rPr>
          <w:rFonts w:ascii="Arial" w:eastAsia="Arial" w:hAnsi="Arial" w:cs="Arial"/>
          <w:color w:val="171717" w:themeColor="background2" w:themeShade="1A"/>
          <w:sz w:val="32"/>
          <w:szCs w:val="32"/>
        </w:rPr>
        <w:t>Suvrasis Pal</w:t>
      </w:r>
    </w:p>
    <w:p w14:paraId="6A0805BE" w14:textId="0B9231B9" w:rsidR="7B011D30" w:rsidRDefault="7B011D30" w:rsidP="3DEB3422">
      <w:pPr>
        <w:pBdr>
          <w:bottom w:val="single" w:sz="6" w:space="1" w:color="000000"/>
        </w:pBdr>
        <w:spacing w:line="312" w:lineRule="auto"/>
      </w:pPr>
      <w:r w:rsidRPr="3DEB3422">
        <w:rPr>
          <w:rFonts w:ascii="Arial" w:eastAsia="Arial" w:hAnsi="Arial" w:cs="Arial"/>
          <w:sz w:val="16"/>
          <w:szCs w:val="16"/>
        </w:rPr>
        <w:t>Brand &amp; Digital Leader | Creative Leadership</w:t>
      </w:r>
      <w:r w:rsidR="1061EB10" w:rsidRPr="3DEB3422">
        <w:rPr>
          <w:rFonts w:ascii="Arial" w:eastAsia="Arial" w:hAnsi="Arial" w:cs="Arial"/>
          <w:sz w:val="16"/>
          <w:szCs w:val="16"/>
        </w:rPr>
        <w:t xml:space="preserve"> </w:t>
      </w:r>
      <w:r w:rsidRPr="3DEB3422">
        <w:rPr>
          <w:rFonts w:ascii="Arial" w:eastAsia="Arial" w:hAnsi="Arial" w:cs="Arial"/>
          <w:sz w:val="16"/>
          <w:szCs w:val="16"/>
        </w:rPr>
        <w:t>| Product &amp; UX | Brand Governance | AI Innovation</w:t>
      </w:r>
    </w:p>
    <w:p w14:paraId="23F85BF4" w14:textId="5FC9BB3B" w:rsidR="541C9E6D" w:rsidRDefault="557338BA" w:rsidP="3B07DF78">
      <w:pPr>
        <w:spacing w:before="120" w:after="24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Slough, </w:t>
      </w:r>
      <w:r w:rsidR="1511DCA9" w:rsidRPr="3B07DF78">
        <w:rPr>
          <w:rFonts w:ascii="Arial" w:eastAsia="Arial" w:hAnsi="Arial" w:cs="Arial"/>
          <w:color w:val="171717" w:themeColor="background2" w:themeShade="1A"/>
          <w:sz w:val="16"/>
          <w:szCs w:val="16"/>
        </w:rPr>
        <w:t xml:space="preserve">Berkshire, </w:t>
      </w:r>
      <w:r w:rsidRPr="3B07DF78">
        <w:rPr>
          <w:rFonts w:ascii="Arial" w:eastAsia="Arial" w:hAnsi="Arial" w:cs="Arial"/>
          <w:color w:val="171717" w:themeColor="background2" w:themeShade="1A"/>
          <w:sz w:val="16"/>
          <w:szCs w:val="16"/>
        </w:rPr>
        <w:t xml:space="preserve">UK | </w:t>
      </w:r>
      <w:r w:rsidR="514F2776" w:rsidRPr="3B07DF78">
        <w:rPr>
          <w:rFonts w:ascii="Arial" w:eastAsia="Arial" w:hAnsi="Arial" w:cs="Arial"/>
          <w:color w:val="171717" w:themeColor="background2" w:themeShade="1A"/>
          <w:sz w:val="16"/>
          <w:szCs w:val="16"/>
        </w:rPr>
        <w:t>Mobile</w:t>
      </w:r>
      <w:r w:rsidR="3248240B" w:rsidRPr="3B07DF78">
        <w:rPr>
          <w:rFonts w:ascii="Arial" w:eastAsia="Arial" w:hAnsi="Arial" w:cs="Arial"/>
          <w:color w:val="171717" w:themeColor="background2" w:themeShade="1A"/>
          <w:sz w:val="16"/>
          <w:szCs w:val="16"/>
        </w:rPr>
        <w:t xml:space="preserve">: </w:t>
      </w:r>
      <w:r w:rsidR="19B71B8B" w:rsidRPr="3B07DF78">
        <w:rPr>
          <w:rFonts w:ascii="Arial" w:eastAsia="Arial" w:hAnsi="Arial" w:cs="Arial"/>
          <w:color w:val="171717" w:themeColor="background2" w:themeShade="1A"/>
          <w:sz w:val="16"/>
          <w:szCs w:val="16"/>
        </w:rPr>
        <w:t>+44 7377137891</w:t>
      </w:r>
      <w:r w:rsidRPr="3B07DF78">
        <w:rPr>
          <w:rFonts w:ascii="Arial" w:eastAsia="Arial" w:hAnsi="Arial" w:cs="Arial"/>
          <w:color w:val="171717" w:themeColor="background2" w:themeShade="1A"/>
          <w:sz w:val="16"/>
          <w:szCs w:val="16"/>
        </w:rPr>
        <w:t xml:space="preserve"> | </w:t>
      </w:r>
      <w:hyperlink r:id="rId5">
        <w:r w:rsidRPr="3B07DF78">
          <w:rPr>
            <w:rStyle w:val="Hyperlink"/>
            <w:rFonts w:ascii="Arial" w:eastAsia="Arial" w:hAnsi="Arial" w:cs="Arial"/>
            <w:color w:val="171717" w:themeColor="background2" w:themeShade="1A"/>
            <w:sz w:val="16"/>
            <w:szCs w:val="16"/>
          </w:rPr>
          <w:t>suvrasis@gmail.com</w:t>
        </w:r>
      </w:hyperlink>
      <w:r w:rsidRPr="3B07DF78">
        <w:rPr>
          <w:rFonts w:ascii="Arial" w:eastAsia="Arial" w:hAnsi="Arial" w:cs="Arial"/>
          <w:color w:val="171717" w:themeColor="background2" w:themeShade="1A"/>
          <w:sz w:val="16"/>
          <w:szCs w:val="16"/>
        </w:rPr>
        <w:t xml:space="preserve"> |  </w:t>
      </w:r>
      <w:hyperlink r:id="rId6">
        <w:r w:rsidRPr="3B07DF78">
          <w:rPr>
            <w:rStyle w:val="Hyperlink"/>
            <w:rFonts w:ascii="Arial" w:eastAsia="Arial" w:hAnsi="Arial" w:cs="Arial"/>
            <w:color w:val="171717" w:themeColor="background2" w:themeShade="1A"/>
            <w:sz w:val="16"/>
            <w:szCs w:val="16"/>
          </w:rPr>
          <w:t>LinkedIn Profile</w:t>
        </w:r>
      </w:hyperlink>
      <w:r w:rsidRPr="3B07DF78">
        <w:rPr>
          <w:rFonts w:ascii="Arial" w:eastAsia="Arial" w:hAnsi="Arial" w:cs="Arial"/>
          <w:color w:val="171717" w:themeColor="background2" w:themeShade="1A"/>
          <w:sz w:val="16"/>
          <w:szCs w:val="16"/>
        </w:rPr>
        <w:t xml:space="preserve"> | </w:t>
      </w:r>
      <w:hyperlink r:id="rId7">
        <w:r w:rsidR="008A0462">
          <w:rPr>
            <w:rStyle w:val="Hyperlink"/>
            <w:rFonts w:ascii="Arial" w:eastAsia="Arial" w:hAnsi="Arial" w:cs="Arial"/>
            <w:color w:val="171717" w:themeColor="background2" w:themeShade="1A"/>
            <w:sz w:val="16"/>
            <w:szCs w:val="16"/>
          </w:rPr>
          <w:t>Portfolio</w:t>
        </w:r>
      </w:hyperlink>
    </w:p>
    <w:p w14:paraId="13086CA5" w14:textId="36C7CFAA" w:rsidR="0078005D" w:rsidRPr="0078005D" w:rsidRDefault="10CCDF27" w:rsidP="3B07DF78">
      <w:pPr>
        <w:spacing w:line="312" w:lineRule="auto"/>
        <w:rPr>
          <w:rFonts w:ascii="Arial" w:eastAsia="Arial" w:hAnsi="Arial" w:cs="Arial"/>
          <w:color w:val="171717" w:themeColor="background2" w:themeShade="1A"/>
          <w:sz w:val="21"/>
          <w:szCs w:val="21"/>
        </w:rPr>
      </w:pPr>
      <w:r w:rsidRPr="137FC91D">
        <w:rPr>
          <w:rFonts w:ascii="Arial" w:eastAsia="Arial" w:hAnsi="Arial" w:cs="Arial"/>
          <w:color w:val="171717" w:themeColor="background2" w:themeShade="1A"/>
          <w:sz w:val="21"/>
          <w:szCs w:val="21"/>
        </w:rPr>
        <w:t>Professional Summary</w:t>
      </w:r>
    </w:p>
    <w:p w14:paraId="110B34B6" w14:textId="6AFE7125" w:rsidR="00DC3AFF" w:rsidRPr="00DC3AFF" w:rsidRDefault="2A6F7111" w:rsidP="3405FD83">
      <w:pPr>
        <w:spacing w:after="60" w:line="312" w:lineRule="auto"/>
      </w:pPr>
      <w:r w:rsidRPr="3405FD83">
        <w:rPr>
          <w:rFonts w:ascii="Arial" w:eastAsia="Arial" w:hAnsi="Arial" w:cs="Arial"/>
          <w:sz w:val="16"/>
          <w:szCs w:val="16"/>
          <w:lang w:val="en-US"/>
        </w:rPr>
        <w:t>Strategic Brand and Digital Leader with 23+ years of experience leading brand transformation, digital experience, creative operations, and customer-centric product design across Financial Services, Technology, FMCG, Healthcare, Hospitality, and Smart Cities. Proven success in developing brand strategies, establishing governance frameworks, leading global creative and design teams, and delivering integrated digital campaigns that strengthen brand presence and drive business growth.</w:t>
      </w:r>
    </w:p>
    <w:p w14:paraId="11929726" w14:textId="670733AE" w:rsidR="00DC3AFF" w:rsidRPr="00DC3AFF" w:rsidRDefault="2A6F7111" w:rsidP="3405FD83">
      <w:pPr>
        <w:spacing w:after="60" w:line="312" w:lineRule="auto"/>
      </w:pPr>
      <w:r w:rsidRPr="3405FD83">
        <w:rPr>
          <w:rFonts w:ascii="Arial" w:eastAsia="Arial" w:hAnsi="Arial" w:cs="Arial"/>
          <w:sz w:val="16"/>
          <w:szCs w:val="16"/>
          <w:lang w:val="en-US"/>
        </w:rPr>
        <w:t>Experienced in aligning business strategy with customer experience through Brand Management, Design Leadership, Product Design, UX/UI, Design Systems, and AI-enabled innovation. Adept at building scalable brand ecosystems, governing enterprise-wide design standards, managing stakeholder relationships at executive level, and leading multidisciplinary teams across global markets to deliver measurable commercial and customer outcomes.</w:t>
      </w:r>
    </w:p>
    <w:p w14:paraId="0D7915DA" w14:textId="5F0D3A1C" w:rsidR="00DC3AFF" w:rsidRPr="00DC3AFF" w:rsidRDefault="2A6F7111" w:rsidP="137FC91D">
      <w:pPr>
        <w:spacing w:after="240" w:line="312" w:lineRule="auto"/>
        <w:rPr>
          <w:rFonts w:ascii="Arial" w:eastAsia="Arial" w:hAnsi="Arial" w:cs="Arial"/>
          <w:color w:val="171717" w:themeColor="background2" w:themeShade="1A"/>
          <w:sz w:val="21"/>
          <w:szCs w:val="21"/>
        </w:rPr>
      </w:pPr>
      <w:r w:rsidRPr="137FC91D">
        <w:rPr>
          <w:rFonts w:ascii="Arial" w:eastAsia="Arial" w:hAnsi="Arial" w:cs="Arial"/>
          <w:sz w:val="16"/>
          <w:szCs w:val="16"/>
          <w:lang w:val="en-US"/>
        </w:rPr>
        <w:t>Passionate about creating consistent, customer-focused brand experiences that connect strategy, creativity, technology, and innovation to accelerate organisational growth.</w:t>
      </w:r>
    </w:p>
    <w:p w14:paraId="3C7F6A88" w14:textId="0942CF23" w:rsidR="00DC3AFF" w:rsidRPr="00DC3AFF" w:rsidRDefault="7E2C3A74" w:rsidP="137FC91D">
      <w:pPr>
        <w:spacing w:line="312" w:lineRule="auto"/>
        <w:rPr>
          <w:rFonts w:ascii="Arial" w:eastAsia="Arial" w:hAnsi="Arial" w:cs="Arial"/>
          <w:color w:val="171717" w:themeColor="background2" w:themeShade="1A"/>
          <w:sz w:val="21"/>
          <w:szCs w:val="21"/>
          <w:lang w:val="en-US"/>
        </w:rPr>
      </w:pPr>
      <w:r w:rsidRPr="137FC91D">
        <w:rPr>
          <w:rFonts w:ascii="Arial" w:eastAsia="Arial" w:hAnsi="Arial" w:cs="Arial"/>
          <w:color w:val="171717" w:themeColor="background2" w:themeShade="1A"/>
          <w:sz w:val="21"/>
          <w:szCs w:val="21"/>
          <w:lang w:val="en-US"/>
        </w:rPr>
        <w:t>Leadership Highlights</w:t>
      </w:r>
    </w:p>
    <w:p w14:paraId="2592450A" w14:textId="308148A5" w:rsidR="00DC3AFF" w:rsidRPr="00DC3AFF" w:rsidRDefault="7E2C3A74" w:rsidP="137FC91D">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576990D6">
        <w:rPr>
          <w:rFonts w:ascii="Arial" w:eastAsia="Arial" w:hAnsi="Arial" w:cs="Arial"/>
          <w:color w:val="171717" w:themeColor="background2" w:themeShade="1A"/>
          <w:sz w:val="16"/>
          <w:szCs w:val="16"/>
          <w:lang w:val="en-US"/>
        </w:rPr>
        <w:t xml:space="preserve">23+ years of Brand, Digital and Design Leadership </w:t>
      </w:r>
    </w:p>
    <w:p w14:paraId="0E7C24B8" w14:textId="3A3742EE" w:rsidR="00DC3AFF" w:rsidRPr="00DC3AFF" w:rsidRDefault="7E2C3A74" w:rsidP="137FC91D">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Delivered digital transformation programmes for FTSE100 and Fortune 500 organisations </w:t>
      </w:r>
    </w:p>
    <w:p w14:paraId="1E2EBE0E" w14:textId="7888E8D2" w:rsidR="00DC3AFF" w:rsidRPr="00DC3AFF" w:rsidRDefault="7E2C3A74" w:rsidP="137FC91D">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Built enterprise Design Systems and Brand Governance frameworks </w:t>
      </w:r>
    </w:p>
    <w:p w14:paraId="1EDD6DA4" w14:textId="1268EF59" w:rsidR="00DC3AFF" w:rsidRPr="00DC3AFF" w:rsidRDefault="7E2C3A74" w:rsidP="137FC91D">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Managed executive stakeholder relationships across Product, Marketing, Engineering and Business functions </w:t>
      </w:r>
    </w:p>
    <w:p w14:paraId="440F209D" w14:textId="3D61D457" w:rsidR="00DC3AFF" w:rsidRPr="00DC3AFF" w:rsidRDefault="7E2C3A74" w:rsidP="137FC91D">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Led AI-powered product innovation and customer experience transformation </w:t>
      </w:r>
    </w:p>
    <w:p w14:paraId="4C53336C" w14:textId="631ED2B5" w:rsidR="00DC3AFF" w:rsidRPr="00DC3AFF" w:rsidRDefault="7E2C3A74" w:rsidP="137FC91D">
      <w:pPr>
        <w:pStyle w:val="ListParagraph"/>
        <w:numPr>
          <w:ilvl w:val="0"/>
          <w:numId w:val="1"/>
        </w:numPr>
        <w:spacing w:after="240" w:line="312" w:lineRule="auto"/>
        <w:ind w:left="284" w:hanging="142"/>
        <w:rPr>
          <w:rFonts w:ascii="Arial" w:eastAsia="Arial" w:hAnsi="Arial" w:cs="Arial"/>
          <w:color w:val="171717" w:themeColor="background2" w:themeShade="1A"/>
          <w:sz w:val="16"/>
          <w:szCs w:val="16"/>
          <w:lang w:val="en-US"/>
        </w:rPr>
      </w:pPr>
      <w:r w:rsidRPr="576990D6">
        <w:rPr>
          <w:rFonts w:ascii="Arial" w:eastAsia="Arial" w:hAnsi="Arial" w:cs="Arial"/>
          <w:color w:val="171717" w:themeColor="background2" w:themeShade="1A"/>
          <w:sz w:val="16"/>
          <w:szCs w:val="16"/>
          <w:lang w:val="en-US"/>
        </w:rPr>
        <w:t>Delivered global campaign experiences supporting customer acquisition and brand growth</w:t>
      </w:r>
    </w:p>
    <w:p w14:paraId="2B52E6C9" w14:textId="3C21A412" w:rsidR="00DC3AFF" w:rsidRPr="00DC3AFF" w:rsidRDefault="6DFC5330" w:rsidP="137FC91D">
      <w:pPr>
        <w:spacing w:after="120" w:line="312" w:lineRule="auto"/>
        <w:rPr>
          <w:rFonts w:ascii="Arial" w:eastAsia="Arial" w:hAnsi="Arial" w:cs="Arial"/>
          <w:color w:val="171717" w:themeColor="background2" w:themeShade="1A"/>
          <w:sz w:val="21"/>
          <w:szCs w:val="21"/>
        </w:rPr>
      </w:pPr>
      <w:r w:rsidRPr="137FC91D">
        <w:rPr>
          <w:rFonts w:ascii="Arial" w:eastAsia="Arial" w:hAnsi="Arial" w:cs="Arial"/>
          <w:color w:val="171717" w:themeColor="background2" w:themeShade="1A"/>
          <w:sz w:val="21"/>
          <w:szCs w:val="21"/>
        </w:rPr>
        <w:t xml:space="preserve">Core </w:t>
      </w:r>
      <w:r w:rsidR="6B25AA92" w:rsidRPr="137FC91D">
        <w:rPr>
          <w:rFonts w:ascii="Arial" w:eastAsia="Arial" w:hAnsi="Arial" w:cs="Arial"/>
          <w:color w:val="171717" w:themeColor="background2" w:themeShade="1A"/>
          <w:sz w:val="21"/>
          <w:szCs w:val="21"/>
        </w:rPr>
        <w:t>Skill</w:t>
      </w:r>
      <w:r w:rsidRPr="137FC91D">
        <w:rPr>
          <w:rFonts w:ascii="Arial" w:eastAsia="Arial" w:hAnsi="Arial" w:cs="Arial"/>
          <w:color w:val="171717" w:themeColor="background2" w:themeShade="1A"/>
          <w:sz w:val="21"/>
          <w:szCs w:val="21"/>
        </w:rPr>
        <w:t>s</w:t>
      </w:r>
    </w:p>
    <w:p w14:paraId="75CDED46" w14:textId="6D35A457" w:rsidR="44469512" w:rsidRDefault="3733B1A3" w:rsidP="582EE133">
      <w:pPr>
        <w:spacing w:after="60" w:line="312" w:lineRule="auto"/>
        <w:rPr>
          <w:rFonts w:ascii="Arial" w:eastAsia="Arial" w:hAnsi="Arial" w:cs="Arial"/>
          <w:b/>
          <w:bCs/>
          <w:color w:val="171717" w:themeColor="background2" w:themeShade="1A"/>
          <w:sz w:val="16"/>
          <w:szCs w:val="16"/>
          <w:lang w:val="en-US"/>
        </w:rPr>
      </w:pPr>
      <w:r w:rsidRPr="582EE133">
        <w:rPr>
          <w:rFonts w:ascii="Arial" w:eastAsia="Arial" w:hAnsi="Arial" w:cs="Arial"/>
          <w:b/>
          <w:bCs/>
          <w:color w:val="171717" w:themeColor="background2" w:themeShade="1A"/>
          <w:sz w:val="16"/>
          <w:szCs w:val="16"/>
          <w:lang w:val="en-US"/>
        </w:rPr>
        <w:t>Brand &amp; Leadership</w:t>
      </w:r>
    </w:p>
    <w:p w14:paraId="33C20F65" w14:textId="584CFB12"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Brand Strategy &amp; Positioning </w:t>
      </w:r>
    </w:p>
    <w:p w14:paraId="57722607" w14:textId="3EFB2597"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Brand Governance &amp; Brand Standards </w:t>
      </w:r>
    </w:p>
    <w:p w14:paraId="7A9C4B5C" w14:textId="01BC116D"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Brand Management </w:t>
      </w:r>
    </w:p>
    <w:p w14:paraId="17FA9A6B" w14:textId="6C05883C"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Creative Leadership </w:t>
      </w:r>
    </w:p>
    <w:p w14:paraId="0E0E25A1" w14:textId="6BA7EF13"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Digital Strategy </w:t>
      </w:r>
    </w:p>
    <w:p w14:paraId="1649D0E0" w14:textId="0E50A110"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Marketing Campaign Management </w:t>
      </w:r>
    </w:p>
    <w:p w14:paraId="5E08A46E" w14:textId="5763F655"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Campaign Planning &amp; Execution </w:t>
      </w:r>
    </w:p>
    <w:p w14:paraId="3DD5B5A1" w14:textId="052F0955" w:rsidR="44469512" w:rsidRDefault="44469512" w:rsidP="137FC91D">
      <w:pPr>
        <w:pStyle w:val="ListParagraph"/>
        <w:numPr>
          <w:ilvl w:val="0"/>
          <w:numId w:val="18"/>
        </w:numPr>
        <w:spacing w:after="12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Executive Stakeholder Management </w:t>
      </w:r>
    </w:p>
    <w:p w14:paraId="51689E6A" w14:textId="359F063B" w:rsidR="44469512" w:rsidRDefault="3733B1A3" w:rsidP="582EE133">
      <w:pPr>
        <w:spacing w:after="60" w:line="312" w:lineRule="auto"/>
        <w:rPr>
          <w:rFonts w:ascii="Arial" w:eastAsia="Arial" w:hAnsi="Arial" w:cs="Arial"/>
          <w:b/>
          <w:bCs/>
          <w:color w:val="171717" w:themeColor="background2" w:themeShade="1A"/>
          <w:sz w:val="16"/>
          <w:szCs w:val="16"/>
          <w:lang w:val="en-US"/>
        </w:rPr>
      </w:pPr>
      <w:r w:rsidRPr="582EE133">
        <w:rPr>
          <w:rFonts w:ascii="Arial" w:eastAsia="Arial" w:hAnsi="Arial" w:cs="Arial"/>
          <w:b/>
          <w:bCs/>
          <w:color w:val="171717" w:themeColor="background2" w:themeShade="1A"/>
          <w:sz w:val="16"/>
          <w:szCs w:val="16"/>
          <w:lang w:val="en-US"/>
        </w:rPr>
        <w:t>Design &amp; Experience</w:t>
      </w:r>
    </w:p>
    <w:p w14:paraId="24F5AA9F" w14:textId="0633A228"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Product Design </w:t>
      </w:r>
    </w:p>
    <w:p w14:paraId="7F70C573" w14:textId="57F09B33"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UX/UI Design </w:t>
      </w:r>
    </w:p>
    <w:p w14:paraId="1D07027D" w14:textId="6E57F0D4"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Customer Experience Design </w:t>
      </w:r>
    </w:p>
    <w:p w14:paraId="63358BB0" w14:textId="5471664C"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Service Design </w:t>
      </w:r>
    </w:p>
    <w:p w14:paraId="12436598" w14:textId="59EB8F5C"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Design Systems </w:t>
      </w:r>
    </w:p>
    <w:p w14:paraId="343099D2" w14:textId="050E0A96"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3405FD83">
        <w:rPr>
          <w:rFonts w:ascii="Arial" w:eastAsia="Arial" w:hAnsi="Arial" w:cs="Arial"/>
          <w:color w:val="171717" w:themeColor="background2" w:themeShade="1A"/>
          <w:sz w:val="16"/>
          <w:szCs w:val="16"/>
          <w:lang w:val="en-US"/>
        </w:rPr>
        <w:t xml:space="preserve">User Research </w:t>
      </w:r>
    </w:p>
    <w:p w14:paraId="6D4324FF" w14:textId="49129285" w:rsidR="44469512" w:rsidRDefault="44469512" w:rsidP="137FC91D">
      <w:pPr>
        <w:pStyle w:val="ListParagraph"/>
        <w:numPr>
          <w:ilvl w:val="0"/>
          <w:numId w:val="18"/>
        </w:numPr>
        <w:spacing w:after="12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Accessibility </w:t>
      </w:r>
    </w:p>
    <w:p w14:paraId="1F6DFE6A" w14:textId="56BE26B8" w:rsidR="44469512" w:rsidRDefault="3733B1A3" w:rsidP="582EE133">
      <w:pPr>
        <w:spacing w:after="60" w:line="312" w:lineRule="auto"/>
        <w:rPr>
          <w:rFonts w:ascii="Arial" w:eastAsia="Arial" w:hAnsi="Arial" w:cs="Arial"/>
          <w:b/>
          <w:bCs/>
          <w:color w:val="171717" w:themeColor="background2" w:themeShade="1A"/>
          <w:sz w:val="16"/>
          <w:szCs w:val="16"/>
          <w:lang w:val="en-US"/>
        </w:rPr>
      </w:pPr>
      <w:r w:rsidRPr="582EE133">
        <w:rPr>
          <w:rFonts w:ascii="Arial" w:eastAsia="Arial" w:hAnsi="Arial" w:cs="Arial"/>
          <w:b/>
          <w:bCs/>
          <w:color w:val="171717" w:themeColor="background2" w:themeShade="1A"/>
          <w:sz w:val="16"/>
          <w:szCs w:val="16"/>
          <w:lang w:val="en-US"/>
        </w:rPr>
        <w:t>Digital Delivery</w:t>
      </w:r>
    </w:p>
    <w:p w14:paraId="1015EAC7" w14:textId="156BA1D6"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Digital Transformation </w:t>
      </w:r>
    </w:p>
    <w:p w14:paraId="17DA1A79" w14:textId="4BAA594F"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Agile Delivery </w:t>
      </w:r>
    </w:p>
    <w:p w14:paraId="2C22E3D8" w14:textId="32DA5FC8"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Design Operations </w:t>
      </w:r>
    </w:p>
    <w:p w14:paraId="29437BA7" w14:textId="11B84D93"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Cross-functional Leadership </w:t>
      </w:r>
    </w:p>
    <w:p w14:paraId="1A5E0E68" w14:textId="2E5E7A51"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Project &amp; Programme Management </w:t>
      </w:r>
    </w:p>
    <w:p w14:paraId="1B1B7B7F" w14:textId="5270C76A" w:rsidR="44469512" w:rsidRDefault="44469512" w:rsidP="137FC91D">
      <w:pPr>
        <w:pStyle w:val="ListParagraph"/>
        <w:numPr>
          <w:ilvl w:val="0"/>
          <w:numId w:val="18"/>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AI-powered Customer Experiences </w:t>
      </w:r>
    </w:p>
    <w:p w14:paraId="3E131309" w14:textId="0DBD562A" w:rsidR="44469512" w:rsidRDefault="44469512" w:rsidP="137FC91D">
      <w:pPr>
        <w:pStyle w:val="ListParagraph"/>
        <w:numPr>
          <w:ilvl w:val="0"/>
          <w:numId w:val="18"/>
        </w:numPr>
        <w:spacing w:after="36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Innovation Strategy</w:t>
      </w:r>
    </w:p>
    <w:p w14:paraId="538C9D6F" w14:textId="0BB13688" w:rsidR="2744B2FC" w:rsidRDefault="291975C0" w:rsidP="3B07DF78">
      <w:pPr>
        <w:spacing w:after="120" w:line="312" w:lineRule="auto"/>
        <w:rPr>
          <w:rFonts w:ascii="Arial" w:eastAsia="Arial" w:hAnsi="Arial" w:cs="Arial"/>
          <w:color w:val="171717" w:themeColor="background2" w:themeShade="1A"/>
          <w:sz w:val="21"/>
          <w:szCs w:val="21"/>
        </w:rPr>
      </w:pPr>
      <w:r w:rsidRPr="3B07DF78">
        <w:rPr>
          <w:rFonts w:ascii="Arial" w:eastAsia="Arial" w:hAnsi="Arial" w:cs="Arial"/>
          <w:color w:val="171717" w:themeColor="background2" w:themeShade="1A"/>
          <w:sz w:val="21"/>
          <w:szCs w:val="21"/>
        </w:rPr>
        <w:t>Tools</w:t>
      </w:r>
    </w:p>
    <w:p w14:paraId="208A7AFA" w14:textId="765888C8" w:rsidR="74D4726D" w:rsidRDefault="0E8E65FE" w:rsidP="3B07DF78">
      <w:pPr>
        <w:pStyle w:val="ListParagraph"/>
        <w:numPr>
          <w:ilvl w:val="0"/>
          <w:numId w:val="15"/>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b/>
          <w:bCs/>
          <w:color w:val="171717" w:themeColor="background2" w:themeShade="1A"/>
          <w:sz w:val="16"/>
          <w:szCs w:val="16"/>
        </w:rPr>
        <w:t>Design &amp; Collaboration</w:t>
      </w:r>
      <w:r w:rsidR="22EA4616" w:rsidRPr="3B07DF78">
        <w:rPr>
          <w:rFonts w:ascii="Arial" w:eastAsia="Arial" w:hAnsi="Arial" w:cs="Arial"/>
          <w:b/>
          <w:bCs/>
          <w:color w:val="171717" w:themeColor="background2" w:themeShade="1A"/>
          <w:sz w:val="16"/>
          <w:szCs w:val="16"/>
        </w:rPr>
        <w:t xml:space="preserve">: </w:t>
      </w:r>
      <w:r w:rsidR="22EA4616" w:rsidRPr="3B07DF78">
        <w:rPr>
          <w:rFonts w:ascii="Arial" w:eastAsia="Arial" w:hAnsi="Arial" w:cs="Arial"/>
          <w:color w:val="171717" w:themeColor="background2" w:themeShade="1A"/>
          <w:sz w:val="16"/>
          <w:szCs w:val="16"/>
        </w:rPr>
        <w:t xml:space="preserve">Figma, FigJam, Claude Design, Figma MCP, Adobe Creative Suite, Miro. </w:t>
      </w:r>
    </w:p>
    <w:p w14:paraId="451A59FB" w14:textId="01049BDA" w:rsidR="3D9741E9" w:rsidRDefault="43C6DE74" w:rsidP="2C569823">
      <w:pPr>
        <w:pStyle w:val="ListParagraph"/>
        <w:numPr>
          <w:ilvl w:val="0"/>
          <w:numId w:val="15"/>
        </w:numPr>
        <w:spacing w:after="360" w:line="312" w:lineRule="auto"/>
        <w:ind w:left="284" w:hanging="142"/>
        <w:rPr>
          <w:rFonts w:ascii="Arial" w:eastAsia="Arial" w:hAnsi="Arial" w:cs="Arial"/>
          <w:color w:val="171717" w:themeColor="background2" w:themeShade="1A"/>
          <w:sz w:val="16"/>
          <w:szCs w:val="16"/>
        </w:rPr>
      </w:pPr>
      <w:r w:rsidRPr="2C569823">
        <w:rPr>
          <w:rFonts w:ascii="Arial" w:eastAsia="Arial" w:hAnsi="Arial" w:cs="Arial"/>
          <w:b/>
          <w:bCs/>
          <w:color w:val="171717" w:themeColor="background2" w:themeShade="1A"/>
          <w:sz w:val="16"/>
          <w:szCs w:val="16"/>
        </w:rPr>
        <w:t>Project &amp; Delivery Tools</w:t>
      </w:r>
      <w:r w:rsidR="18F96C90" w:rsidRPr="2C569823">
        <w:rPr>
          <w:rFonts w:ascii="Arial" w:eastAsia="Arial" w:hAnsi="Arial" w:cs="Arial"/>
          <w:b/>
          <w:bCs/>
          <w:color w:val="171717" w:themeColor="background2" w:themeShade="1A"/>
          <w:sz w:val="16"/>
          <w:szCs w:val="16"/>
        </w:rPr>
        <w:t xml:space="preserve">: </w:t>
      </w:r>
      <w:r w:rsidR="18F96C90" w:rsidRPr="2C569823">
        <w:rPr>
          <w:rFonts w:ascii="Arial" w:eastAsia="Arial" w:hAnsi="Arial" w:cs="Arial"/>
          <w:color w:val="171717" w:themeColor="background2" w:themeShade="1A"/>
          <w:sz w:val="16"/>
          <w:szCs w:val="16"/>
        </w:rPr>
        <w:t>Jira, Confluence, Agile/Scrum</w:t>
      </w:r>
    </w:p>
    <w:p w14:paraId="51F76BB9" w14:textId="3E7EFF48" w:rsidR="007B6693" w:rsidRDefault="387FBA0F" w:rsidP="3B07DF78">
      <w:pPr>
        <w:spacing w:after="120" w:line="312" w:lineRule="auto"/>
        <w:rPr>
          <w:rFonts w:ascii="Arial" w:eastAsia="Arial" w:hAnsi="Arial" w:cs="Arial"/>
          <w:color w:val="171717" w:themeColor="background2" w:themeShade="1A"/>
          <w:sz w:val="21"/>
          <w:szCs w:val="21"/>
        </w:rPr>
      </w:pPr>
      <w:r w:rsidRPr="0ABF4FD7">
        <w:rPr>
          <w:rFonts w:ascii="Arial" w:eastAsia="Arial" w:hAnsi="Arial" w:cs="Arial"/>
          <w:color w:val="171717" w:themeColor="background2" w:themeShade="1A"/>
          <w:sz w:val="21"/>
          <w:szCs w:val="21"/>
        </w:rPr>
        <w:lastRenderedPageBreak/>
        <w:t>Professional Experience</w:t>
      </w:r>
    </w:p>
    <w:p w14:paraId="06BC6647" w14:textId="3FFF2319" w:rsidR="67A09312" w:rsidRDefault="2BFB75EF" w:rsidP="0ABF4FD7">
      <w:pPr>
        <w:spacing w:line="312" w:lineRule="auto"/>
        <w:rPr>
          <w:rFonts w:ascii="Arial" w:eastAsia="Arial" w:hAnsi="Arial" w:cs="Arial"/>
          <w:color w:val="171717" w:themeColor="background2" w:themeShade="1A"/>
          <w:sz w:val="16"/>
          <w:szCs w:val="16"/>
        </w:rPr>
      </w:pPr>
      <w:r w:rsidRPr="0ABF4FD7">
        <w:rPr>
          <w:rFonts w:ascii="Arial" w:eastAsia="Arial" w:hAnsi="Arial" w:cs="Arial"/>
          <w:b/>
          <w:bCs/>
          <w:color w:val="171717" w:themeColor="background2" w:themeShade="1A"/>
          <w:sz w:val="16"/>
          <w:szCs w:val="16"/>
        </w:rPr>
        <w:t>Akoni Technologies</w:t>
      </w:r>
    </w:p>
    <w:p w14:paraId="7E106AF0" w14:textId="4146664C" w:rsidR="67A09312" w:rsidRDefault="2BFB75EF" w:rsidP="0ABF4FD7">
      <w:pPr>
        <w:spacing w:line="312" w:lineRule="auto"/>
        <w:rPr>
          <w:rFonts w:ascii="Arial" w:eastAsia="Arial" w:hAnsi="Arial" w:cs="Arial"/>
          <w:color w:val="171717" w:themeColor="background2" w:themeShade="1A"/>
          <w:sz w:val="18"/>
          <w:szCs w:val="18"/>
        </w:rPr>
      </w:pPr>
      <w:r w:rsidRPr="0ABF4FD7">
        <w:rPr>
          <w:rFonts w:ascii="Arial" w:eastAsia="Arial" w:hAnsi="Arial" w:cs="Arial"/>
          <w:color w:val="171717" w:themeColor="background2" w:themeShade="1A"/>
          <w:sz w:val="18"/>
          <w:szCs w:val="18"/>
        </w:rPr>
        <w:t xml:space="preserve">Web Design Consultant | Product &amp; Experience </w:t>
      </w:r>
      <w:r w:rsidRPr="0ABF4FD7">
        <w:rPr>
          <w:rFonts w:ascii="Arial" w:eastAsia="Arial" w:hAnsi="Arial" w:cs="Arial"/>
          <w:color w:val="171717" w:themeColor="background2" w:themeShade="1A"/>
          <w:sz w:val="16"/>
          <w:szCs w:val="16"/>
        </w:rPr>
        <w:t>– UK, London</w:t>
      </w:r>
    </w:p>
    <w:p w14:paraId="0F7997E5" w14:textId="1A82929A" w:rsidR="67A09312" w:rsidRDefault="2BFB75EF" w:rsidP="0ABF4FD7">
      <w:pPr>
        <w:spacing w:after="120" w:line="312" w:lineRule="auto"/>
      </w:pPr>
      <w:r w:rsidRPr="0ABF4FD7">
        <w:rPr>
          <w:rFonts w:ascii="Arial" w:eastAsia="Arial" w:hAnsi="Arial" w:cs="Arial"/>
          <w:color w:val="171717" w:themeColor="background2" w:themeShade="1A"/>
          <w:sz w:val="16"/>
          <w:szCs w:val="16"/>
        </w:rPr>
        <w:t>August 2026 – Present</w:t>
      </w:r>
    </w:p>
    <w:p w14:paraId="4C3E93CE" w14:textId="73FEED6B" w:rsidR="67A09312" w:rsidRDefault="2BFB75EF" w:rsidP="0ABF4FD7">
      <w:pPr>
        <w:spacing w:line="312" w:lineRule="auto"/>
        <w:rPr>
          <w:rFonts w:ascii="Arial" w:eastAsia="Arial" w:hAnsi="Arial" w:cs="Arial"/>
          <w:color w:val="171717" w:themeColor="background2" w:themeShade="1A"/>
          <w:sz w:val="18"/>
          <w:szCs w:val="18"/>
        </w:rPr>
      </w:pPr>
      <w:r w:rsidRPr="0ABF4FD7">
        <w:rPr>
          <w:rFonts w:ascii="Arial" w:eastAsia="Arial" w:hAnsi="Arial" w:cs="Arial"/>
          <w:color w:val="171717" w:themeColor="background2" w:themeShade="1A"/>
          <w:sz w:val="18"/>
          <w:szCs w:val="18"/>
        </w:rPr>
        <w:t>Key Responsibilities</w:t>
      </w:r>
    </w:p>
    <w:p w14:paraId="204DA0FB" w14:textId="076D4E29" w:rsidR="67A09312" w:rsidRDefault="2BFB75EF" w:rsidP="0ABF4FD7">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 xml:space="preserve">Lead website design, UX, and digital experience initiatives aligned with business and customer goals. </w:t>
      </w:r>
    </w:p>
    <w:p w14:paraId="1A98F1AD" w14:textId="2463E789" w:rsidR="67A09312" w:rsidRDefault="2BFB75EF" w:rsidP="0ABF4FD7">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 xml:space="preserve">Define scalable design systems, user journeys, and intuitive digital experiences across web platforms. </w:t>
      </w:r>
    </w:p>
    <w:p w14:paraId="5C514BC8" w14:textId="41751B9E" w:rsidR="67A09312" w:rsidRDefault="2BFB75EF" w:rsidP="0ABF4FD7">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 xml:space="preserve">Collaborate with Product, Marketing, Engineering, and business stakeholders to deliver high-quality digital solutions. </w:t>
      </w:r>
    </w:p>
    <w:p w14:paraId="15AA589B" w14:textId="5D479F14" w:rsidR="67A09312" w:rsidRDefault="2BFB75EF" w:rsidP="0ABF4FD7">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 xml:space="preserve">Apply user research, accessibility, AI-enabled design, and best practices to optimise customer experience and engagement. </w:t>
      </w:r>
    </w:p>
    <w:p w14:paraId="714201D5" w14:textId="06E6AFA8" w:rsidR="67A09312" w:rsidRDefault="2BFB75EF" w:rsidP="0ABF4FD7">
      <w:pPr>
        <w:pStyle w:val="ListParagraph"/>
        <w:numPr>
          <w:ilvl w:val="0"/>
          <w:numId w:val="1"/>
        </w:numPr>
        <w:spacing w:after="24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Ensure brand consistency, design quality, and effective delivery from concept through implementation.</w:t>
      </w:r>
    </w:p>
    <w:p w14:paraId="689F3900" w14:textId="0A495521" w:rsidR="67A09312" w:rsidRDefault="67A09312" w:rsidP="48018264">
      <w:pPr>
        <w:spacing w:line="312" w:lineRule="auto"/>
        <w:rPr>
          <w:rFonts w:ascii="Arial" w:eastAsia="Arial" w:hAnsi="Arial" w:cs="Arial"/>
          <w:b/>
          <w:bCs/>
          <w:color w:val="171717" w:themeColor="background2" w:themeShade="1A"/>
          <w:sz w:val="16"/>
          <w:szCs w:val="16"/>
        </w:rPr>
      </w:pPr>
      <w:r w:rsidRPr="0ABF4FD7">
        <w:rPr>
          <w:rFonts w:ascii="Arial" w:eastAsia="Arial" w:hAnsi="Arial" w:cs="Arial"/>
          <w:b/>
          <w:bCs/>
          <w:color w:val="171717" w:themeColor="background2" w:themeShade="1A"/>
          <w:sz w:val="16"/>
          <w:szCs w:val="16"/>
        </w:rPr>
        <w:t>The Confidence Academy</w:t>
      </w:r>
    </w:p>
    <w:p w14:paraId="6E7DBA41" w14:textId="7B1435E1" w:rsidR="67A09312" w:rsidRDefault="67A09312" w:rsidP="48018264">
      <w:pPr>
        <w:spacing w:line="312" w:lineRule="auto"/>
        <w:rPr>
          <w:rFonts w:ascii="Arial" w:eastAsia="Arial" w:hAnsi="Arial" w:cs="Arial"/>
          <w:color w:val="171717" w:themeColor="background2" w:themeShade="1A"/>
          <w:sz w:val="18"/>
          <w:szCs w:val="18"/>
        </w:rPr>
      </w:pPr>
      <w:r w:rsidRPr="3DEB3422">
        <w:rPr>
          <w:rFonts w:ascii="Arial" w:eastAsia="Arial" w:hAnsi="Arial" w:cs="Arial"/>
          <w:color w:val="171717" w:themeColor="background2" w:themeShade="1A"/>
          <w:sz w:val="18"/>
          <w:szCs w:val="18"/>
        </w:rPr>
        <w:t>Head of Brand and Digital | Volunt</w:t>
      </w:r>
      <w:r w:rsidR="0D08E477" w:rsidRPr="3DEB3422">
        <w:rPr>
          <w:rFonts w:ascii="Arial" w:eastAsia="Arial" w:hAnsi="Arial" w:cs="Arial"/>
          <w:color w:val="171717" w:themeColor="background2" w:themeShade="1A"/>
          <w:sz w:val="18"/>
          <w:szCs w:val="18"/>
        </w:rPr>
        <w:t>ary</w:t>
      </w:r>
      <w:r w:rsidR="5784960B" w:rsidRPr="3DEB3422">
        <w:rPr>
          <w:rFonts w:ascii="Arial" w:eastAsia="Arial" w:hAnsi="Arial" w:cs="Arial"/>
          <w:color w:val="171717" w:themeColor="background2" w:themeShade="1A"/>
          <w:sz w:val="16"/>
          <w:szCs w:val="16"/>
        </w:rPr>
        <w:t>– UK, London</w:t>
      </w:r>
    </w:p>
    <w:p w14:paraId="7CA5D156" w14:textId="11F4E0A2" w:rsidR="5784960B" w:rsidRDefault="5784960B" w:rsidP="48018264">
      <w:pPr>
        <w:spacing w:after="120" w:line="312" w:lineRule="auto"/>
        <w:rPr>
          <w:rFonts w:ascii="Arial" w:eastAsia="Arial" w:hAnsi="Arial" w:cs="Arial"/>
          <w:color w:val="171717" w:themeColor="background2" w:themeShade="1A"/>
          <w:sz w:val="16"/>
          <w:szCs w:val="16"/>
        </w:rPr>
      </w:pPr>
      <w:r w:rsidRPr="576990D6">
        <w:rPr>
          <w:rFonts w:ascii="Arial" w:eastAsia="Arial" w:hAnsi="Arial" w:cs="Arial"/>
          <w:color w:val="171717" w:themeColor="background2" w:themeShade="1A"/>
          <w:sz w:val="16"/>
          <w:szCs w:val="16"/>
        </w:rPr>
        <w:t>Ju</w:t>
      </w:r>
      <w:r w:rsidR="311AB059" w:rsidRPr="576990D6">
        <w:rPr>
          <w:rFonts w:ascii="Arial" w:eastAsia="Arial" w:hAnsi="Arial" w:cs="Arial"/>
          <w:color w:val="171717" w:themeColor="background2" w:themeShade="1A"/>
          <w:sz w:val="16"/>
          <w:szCs w:val="16"/>
        </w:rPr>
        <w:t>ly</w:t>
      </w:r>
      <w:r w:rsidRPr="576990D6">
        <w:rPr>
          <w:rFonts w:ascii="Arial" w:eastAsia="Arial" w:hAnsi="Arial" w:cs="Arial"/>
          <w:color w:val="171717" w:themeColor="background2" w:themeShade="1A"/>
          <w:sz w:val="16"/>
          <w:szCs w:val="16"/>
        </w:rPr>
        <w:t xml:space="preserve"> 2026</w:t>
      </w:r>
      <w:r w:rsidR="0F18A0BE" w:rsidRPr="576990D6">
        <w:rPr>
          <w:rFonts w:ascii="Arial" w:eastAsia="Arial" w:hAnsi="Arial" w:cs="Arial"/>
          <w:color w:val="171717" w:themeColor="background2" w:themeShade="1A"/>
          <w:sz w:val="16"/>
          <w:szCs w:val="16"/>
        </w:rPr>
        <w:t xml:space="preserve"> – Present </w:t>
      </w:r>
      <w:r w:rsidR="50F887BE" w:rsidRPr="576990D6">
        <w:rPr>
          <w:rFonts w:ascii="Arial" w:eastAsia="Arial" w:hAnsi="Arial" w:cs="Arial"/>
          <w:color w:val="171717" w:themeColor="background2" w:themeShade="1A"/>
          <w:sz w:val="16"/>
          <w:szCs w:val="16"/>
        </w:rPr>
        <w:t>(20 hr/week)</w:t>
      </w:r>
    </w:p>
    <w:p w14:paraId="7503F534" w14:textId="73FEED6B" w:rsidR="320EE8D8" w:rsidRDefault="320EE8D8" w:rsidP="48018264">
      <w:pPr>
        <w:spacing w:line="312" w:lineRule="auto"/>
        <w:rPr>
          <w:rFonts w:ascii="Arial" w:eastAsia="Arial" w:hAnsi="Arial" w:cs="Arial"/>
          <w:color w:val="171717" w:themeColor="background2" w:themeShade="1A"/>
          <w:sz w:val="18"/>
          <w:szCs w:val="18"/>
        </w:rPr>
      </w:pPr>
      <w:r w:rsidRPr="3DEB3422">
        <w:rPr>
          <w:rFonts w:ascii="Arial" w:eastAsia="Arial" w:hAnsi="Arial" w:cs="Arial"/>
          <w:color w:val="171717" w:themeColor="background2" w:themeShade="1A"/>
          <w:sz w:val="18"/>
          <w:szCs w:val="18"/>
        </w:rPr>
        <w:t>Key Responsibilities</w:t>
      </w:r>
    </w:p>
    <w:p w14:paraId="7948F8A5" w14:textId="6F41C1B6"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Lead TCA's brand and digital strategy, shaping brand positioning, governance, and scalable systems aligned with organisational goals.</w:t>
      </w:r>
    </w:p>
    <w:p w14:paraId="512E8238" w14:textId="2BFF5199"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Drive digital transformation across the website, social media, campaigns, and audience engagement to increase visibility and impact.</w:t>
      </w:r>
    </w:p>
    <w:p w14:paraId="2E8A74AB" w14:textId="11456DB6"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Provide creative leadership by establishing design standards, inclusive design principles, and quality across all communications.</w:t>
      </w:r>
    </w:p>
    <w:p w14:paraId="1E2B0FD9" w14:textId="6EAA4746"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Lead and mentor Brand &amp; Digital teams, including Creative, Digital &amp; IT, and Brand Ambassadors.</w:t>
      </w:r>
    </w:p>
    <w:p w14:paraId="305E7E5A" w14:textId="519B0D53"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Develop integrated brand, marketing, and digital campaigns with clear objectives, with measurable KPIs and continuous improvement.</w:t>
      </w:r>
    </w:p>
    <w:p w14:paraId="7A02DCA6" w14:textId="17CFD0B5"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Partner with Research, Events, Fundraising, and Operations to deliver consistent brand experiences and communications.</w:t>
      </w:r>
    </w:p>
    <w:p w14:paraId="0B46B0CA" w14:textId="0502708E"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Champion accessibility, user-centred design, and community-focused storytelling across all brand and digital touchpoints.</w:t>
      </w:r>
    </w:p>
    <w:p w14:paraId="55B10EA5" w14:textId="31ADA843" w:rsidR="7345DE49" w:rsidRDefault="7345DE49" w:rsidP="3DEB3422">
      <w:pPr>
        <w:pStyle w:val="ListParagraph"/>
        <w:numPr>
          <w:ilvl w:val="0"/>
          <w:numId w:val="1"/>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Establish governance, workflows, and processes to improve creative delivery, digital operations, and cross-functional collaboration.</w:t>
      </w:r>
    </w:p>
    <w:p w14:paraId="1892C30F" w14:textId="514C1980" w:rsidR="7345DE49" w:rsidRDefault="7345DE49" w:rsidP="3DEB3422">
      <w:pPr>
        <w:pStyle w:val="ListParagraph"/>
        <w:numPr>
          <w:ilvl w:val="0"/>
          <w:numId w:val="1"/>
        </w:numPr>
        <w:spacing w:after="240" w:line="312" w:lineRule="auto"/>
        <w:ind w:left="284" w:hanging="142"/>
        <w:rPr>
          <w:rFonts w:ascii="Arial" w:eastAsia="Arial" w:hAnsi="Arial" w:cs="Arial"/>
          <w:color w:val="171717" w:themeColor="background2" w:themeShade="1A"/>
          <w:sz w:val="16"/>
          <w:szCs w:val="16"/>
          <w:lang w:val="en-US"/>
        </w:rPr>
      </w:pPr>
      <w:r w:rsidRPr="0ABF4FD7">
        <w:rPr>
          <w:rFonts w:ascii="Arial" w:eastAsia="Arial" w:hAnsi="Arial" w:cs="Arial"/>
          <w:color w:val="171717" w:themeColor="background2" w:themeShade="1A"/>
          <w:sz w:val="16"/>
          <w:szCs w:val="16"/>
          <w:lang w:val="en-US"/>
        </w:rPr>
        <w:t>Leverage insights, analytics, and AI-enabled technologies to enhance audience engagement, decision-making, and operational efficiency.</w:t>
      </w:r>
    </w:p>
    <w:p w14:paraId="602121E7" w14:textId="7F377E74" w:rsidR="007B6693" w:rsidRPr="007B6693" w:rsidRDefault="5E269E26" w:rsidP="3B07DF78">
      <w:pPr>
        <w:spacing w:line="312" w:lineRule="auto"/>
        <w:rPr>
          <w:rFonts w:ascii="Arial" w:eastAsia="Arial" w:hAnsi="Arial" w:cs="Arial"/>
          <w:color w:val="171717" w:themeColor="background2" w:themeShade="1A"/>
          <w:sz w:val="18"/>
          <w:szCs w:val="18"/>
        </w:rPr>
      </w:pPr>
      <w:r w:rsidRPr="3405FD83">
        <w:rPr>
          <w:rFonts w:ascii="Arial" w:eastAsia="Arial" w:hAnsi="Arial" w:cs="Arial"/>
          <w:b/>
          <w:bCs/>
          <w:color w:val="171717" w:themeColor="background2" w:themeShade="1A"/>
          <w:sz w:val="16"/>
          <w:szCs w:val="16"/>
        </w:rPr>
        <w:t>Publicis Sapient</w:t>
      </w:r>
      <w:r w:rsidR="7CE9F543" w:rsidRPr="3405FD83">
        <w:rPr>
          <w:rFonts w:ascii="Arial" w:eastAsia="Arial" w:hAnsi="Arial" w:cs="Arial"/>
          <w:b/>
          <w:bCs/>
          <w:color w:val="171717" w:themeColor="background2" w:themeShade="1A"/>
          <w:sz w:val="16"/>
          <w:szCs w:val="16"/>
        </w:rPr>
        <w:t xml:space="preserve"> – </w:t>
      </w:r>
      <w:r w:rsidR="7CE9F543" w:rsidRPr="3405FD83">
        <w:rPr>
          <w:rFonts w:ascii="Arial" w:eastAsia="Arial" w:hAnsi="Arial" w:cs="Arial"/>
          <w:color w:val="171717" w:themeColor="background2" w:themeShade="1A"/>
          <w:sz w:val="16"/>
          <w:szCs w:val="16"/>
        </w:rPr>
        <w:t>11+</w:t>
      </w:r>
      <w:r w:rsidR="67A449EA" w:rsidRPr="3405FD83">
        <w:rPr>
          <w:rFonts w:ascii="Arial" w:eastAsia="Arial" w:hAnsi="Arial" w:cs="Arial"/>
          <w:color w:val="171717" w:themeColor="background2" w:themeShade="1A"/>
          <w:sz w:val="16"/>
          <w:szCs w:val="16"/>
        </w:rPr>
        <w:t xml:space="preserve"> years</w:t>
      </w:r>
      <w:r w:rsidR="40BD4C21" w:rsidRPr="3405FD83">
        <w:rPr>
          <w:rFonts w:ascii="Arial" w:eastAsia="Arial" w:hAnsi="Arial" w:cs="Arial"/>
          <w:color w:val="171717" w:themeColor="background2" w:themeShade="1A"/>
          <w:sz w:val="16"/>
          <w:szCs w:val="16"/>
        </w:rPr>
        <w:t xml:space="preserve"> </w:t>
      </w:r>
    </w:p>
    <w:p w14:paraId="52BBAD32" w14:textId="738594CC" w:rsidR="79ED059E" w:rsidRDefault="12451249" w:rsidP="4E1E17E2">
      <w:pPr>
        <w:spacing w:line="312" w:lineRule="auto"/>
        <w:rPr>
          <w:rFonts w:ascii="Arial" w:eastAsia="Arial" w:hAnsi="Arial" w:cs="Arial"/>
          <w:color w:val="171717" w:themeColor="background2" w:themeShade="1A"/>
          <w:sz w:val="18"/>
          <w:szCs w:val="18"/>
        </w:rPr>
      </w:pPr>
      <w:r w:rsidRPr="3405FD83">
        <w:rPr>
          <w:rFonts w:ascii="Arial" w:eastAsia="Arial" w:hAnsi="Arial" w:cs="Arial"/>
          <w:sz w:val="18"/>
          <w:szCs w:val="18"/>
        </w:rPr>
        <w:t>Senior Experience Designer | Design Lead | Brand &amp; Digital Experience</w:t>
      </w:r>
      <w:r w:rsidR="2AC1A656" w:rsidRPr="3405FD83">
        <w:rPr>
          <w:rFonts w:ascii="Arial" w:eastAsia="Arial" w:hAnsi="Arial" w:cs="Arial"/>
          <w:color w:val="171717" w:themeColor="background2" w:themeShade="1A"/>
          <w:sz w:val="18"/>
          <w:szCs w:val="18"/>
        </w:rPr>
        <w:t xml:space="preserve"> </w:t>
      </w:r>
      <w:r w:rsidR="2AC1A656" w:rsidRPr="3405FD83">
        <w:rPr>
          <w:rFonts w:ascii="Arial" w:eastAsia="Arial" w:hAnsi="Arial" w:cs="Arial"/>
          <w:color w:val="171717" w:themeColor="background2" w:themeShade="1A"/>
          <w:sz w:val="16"/>
          <w:szCs w:val="16"/>
        </w:rPr>
        <w:t>– UK, London</w:t>
      </w:r>
    </w:p>
    <w:p w14:paraId="41775827" w14:textId="62F69096" w:rsidR="00195498" w:rsidRDefault="77D2F9A0" w:rsidP="3B07DF78">
      <w:pPr>
        <w:spacing w:after="120" w:line="312" w:lineRule="auto"/>
        <w:rPr>
          <w:rFonts w:ascii="Arial" w:eastAsia="Arial" w:hAnsi="Arial" w:cs="Arial"/>
          <w:color w:val="171717" w:themeColor="background2" w:themeShade="1A"/>
          <w:sz w:val="16"/>
          <w:szCs w:val="16"/>
        </w:rPr>
      </w:pPr>
      <w:r w:rsidRPr="3405FD83">
        <w:rPr>
          <w:rFonts w:ascii="Arial" w:eastAsia="Arial" w:hAnsi="Arial" w:cs="Arial"/>
          <w:color w:val="171717" w:themeColor="background2" w:themeShade="1A"/>
          <w:sz w:val="16"/>
          <w:szCs w:val="16"/>
        </w:rPr>
        <w:t>August 201</w:t>
      </w:r>
      <w:r w:rsidR="3E1C5D5A" w:rsidRPr="3405FD83">
        <w:rPr>
          <w:rFonts w:ascii="Arial" w:eastAsia="Arial" w:hAnsi="Arial" w:cs="Arial"/>
          <w:color w:val="171717" w:themeColor="background2" w:themeShade="1A"/>
          <w:sz w:val="16"/>
          <w:szCs w:val="16"/>
        </w:rPr>
        <w:t>9</w:t>
      </w:r>
      <w:r w:rsidRPr="3405FD83">
        <w:rPr>
          <w:rFonts w:ascii="Arial" w:eastAsia="Arial" w:hAnsi="Arial" w:cs="Arial"/>
          <w:color w:val="171717" w:themeColor="background2" w:themeShade="1A"/>
          <w:sz w:val="16"/>
          <w:szCs w:val="16"/>
        </w:rPr>
        <w:t xml:space="preserve"> – </w:t>
      </w:r>
      <w:r w:rsidR="47A23BDF" w:rsidRPr="3405FD83">
        <w:rPr>
          <w:rFonts w:ascii="Arial" w:eastAsia="Arial" w:hAnsi="Arial" w:cs="Arial"/>
          <w:color w:val="171717" w:themeColor="background2" w:themeShade="1A"/>
          <w:sz w:val="16"/>
          <w:szCs w:val="16"/>
        </w:rPr>
        <w:t>May 2026</w:t>
      </w:r>
    </w:p>
    <w:p w14:paraId="0A3F09B6" w14:textId="5A21AD94" w:rsidR="009D615D" w:rsidRPr="007B6693" w:rsidRDefault="30048642" w:rsidP="582EE133">
      <w:pPr>
        <w:spacing w:line="312" w:lineRule="auto"/>
        <w:rPr>
          <w:rFonts w:ascii="Arial" w:eastAsia="Arial" w:hAnsi="Arial" w:cs="Arial"/>
          <w:color w:val="171717" w:themeColor="background2" w:themeShade="1A"/>
          <w:sz w:val="20"/>
          <w:szCs w:val="20"/>
        </w:rPr>
      </w:pPr>
      <w:r w:rsidRPr="582EE133">
        <w:rPr>
          <w:rFonts w:ascii="Arial" w:eastAsia="Arial" w:hAnsi="Arial" w:cs="Arial"/>
          <w:sz w:val="18"/>
          <w:szCs w:val="18"/>
        </w:rPr>
        <w:t>Senior Experience Designer | Design Lead | Brand &amp; Digital Experience</w:t>
      </w:r>
      <w:r w:rsidR="660B61F7" w:rsidRPr="582EE133">
        <w:rPr>
          <w:rFonts w:ascii="Arial" w:eastAsia="Arial" w:hAnsi="Arial" w:cs="Arial"/>
          <w:color w:val="171717" w:themeColor="background2" w:themeShade="1A"/>
          <w:sz w:val="18"/>
          <w:szCs w:val="18"/>
        </w:rPr>
        <w:t xml:space="preserve"> – </w:t>
      </w:r>
      <w:r w:rsidR="548D28FB" w:rsidRPr="582EE133">
        <w:rPr>
          <w:rFonts w:ascii="Arial" w:eastAsia="Arial" w:hAnsi="Arial" w:cs="Arial"/>
          <w:color w:val="171717" w:themeColor="background2" w:themeShade="1A"/>
          <w:sz w:val="18"/>
          <w:szCs w:val="18"/>
        </w:rPr>
        <w:t>India-Gurgaon</w:t>
      </w:r>
    </w:p>
    <w:p w14:paraId="3539ECD2" w14:textId="508EA7F6" w:rsidR="009D615D" w:rsidRDefault="5668AE3F" w:rsidP="3B07DF78">
      <w:pPr>
        <w:spacing w:after="12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August 2014 – July 2019</w:t>
      </w:r>
    </w:p>
    <w:p w14:paraId="4B0EC725" w14:textId="73FEED6B" w:rsidR="2BD43B91" w:rsidRDefault="4616A3E3" w:rsidP="48018264">
      <w:pPr>
        <w:spacing w:line="312" w:lineRule="auto"/>
        <w:rPr>
          <w:rFonts w:ascii="Arial" w:eastAsia="Arial" w:hAnsi="Arial" w:cs="Arial"/>
          <w:color w:val="171717" w:themeColor="background2" w:themeShade="1A"/>
          <w:sz w:val="18"/>
          <w:szCs w:val="18"/>
        </w:rPr>
      </w:pPr>
      <w:r w:rsidRPr="48018264">
        <w:rPr>
          <w:rFonts w:ascii="Arial" w:eastAsia="Arial" w:hAnsi="Arial" w:cs="Arial"/>
          <w:color w:val="171717" w:themeColor="background2" w:themeShade="1A"/>
          <w:sz w:val="18"/>
          <w:szCs w:val="18"/>
        </w:rPr>
        <w:t xml:space="preserve">Key </w:t>
      </w:r>
      <w:r w:rsidR="6C238BB4" w:rsidRPr="48018264">
        <w:rPr>
          <w:rFonts w:ascii="Arial" w:eastAsia="Arial" w:hAnsi="Arial" w:cs="Arial"/>
          <w:color w:val="171717" w:themeColor="background2" w:themeShade="1A"/>
          <w:sz w:val="18"/>
          <w:szCs w:val="18"/>
        </w:rPr>
        <w:t>Responsibilities</w:t>
      </w:r>
    </w:p>
    <w:p w14:paraId="403B7EAB" w14:textId="1FB96ACF"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Led Brand and Digital Experience initiatives for global clients including Lloyds Banking Group, Capital Group, PMI, Unilever, NEOM</w:t>
      </w:r>
      <w:r w:rsidR="65CA11D5" w:rsidRPr="137FC91D">
        <w:rPr>
          <w:rFonts w:ascii="Arial" w:eastAsia="Arial" w:hAnsi="Arial" w:cs="Arial"/>
          <w:color w:val="171717" w:themeColor="background2" w:themeShade="1A"/>
          <w:sz w:val="16"/>
          <w:szCs w:val="16"/>
          <w:lang w:val="en-US"/>
        </w:rPr>
        <w:t>,</w:t>
      </w:r>
      <w:r w:rsidRPr="137FC91D">
        <w:rPr>
          <w:rFonts w:ascii="Arial" w:eastAsia="Arial" w:hAnsi="Arial" w:cs="Arial"/>
          <w:color w:val="171717" w:themeColor="background2" w:themeShade="1A"/>
          <w:sz w:val="16"/>
          <w:szCs w:val="16"/>
          <w:lang w:val="en-US"/>
        </w:rPr>
        <w:t xml:space="preserve"> Reckitt</w:t>
      </w:r>
      <w:r w:rsidR="76D58FA8" w:rsidRPr="137FC91D">
        <w:rPr>
          <w:rFonts w:ascii="Arial" w:eastAsia="Arial" w:hAnsi="Arial" w:cs="Arial"/>
          <w:color w:val="171717" w:themeColor="background2" w:themeShade="1A"/>
          <w:sz w:val="16"/>
          <w:szCs w:val="16"/>
          <w:lang w:val="en-US"/>
        </w:rPr>
        <w:t xml:space="preserve"> and many more.</w:t>
      </w:r>
    </w:p>
    <w:p w14:paraId="335F6B98" w14:textId="5EB6247E"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Established enterprise Brand Governance frameworks, ensuring consistent brand identity, accessibility and customer experience across digital products and marketing channels. </w:t>
      </w:r>
    </w:p>
    <w:p w14:paraId="58AD14BF" w14:textId="692EECE7"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Partnered with Brand, Marketing, Product and Engineering teams to deliver digital strategies that drove customer acquisition, engagement and business growth. </w:t>
      </w:r>
    </w:p>
    <w:p w14:paraId="2D41D1D7" w14:textId="220DC43A"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Directed multidisciplinary teams of UX, UI, Research and Engineering professionals across global programmes. </w:t>
      </w:r>
    </w:p>
    <w:p w14:paraId="192078F5" w14:textId="0FF9145F"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Led end-to-end creative delivery from discovery to implementation, aligning business goals, customer needs and brand strategy. </w:t>
      </w:r>
    </w:p>
    <w:p w14:paraId="18A91053" w14:textId="770C8472"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Defined scalable Design Systems and governance models to ensure consistency across products and customer touchpoints. </w:t>
      </w:r>
    </w:p>
    <w:p w14:paraId="5CE7B3D3" w14:textId="15A7BC98"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Delivered integrated marketing campaigns through customer journeys, landing pages, campaign </w:t>
      </w:r>
      <w:r w:rsidR="4A955817" w:rsidRPr="137FC91D">
        <w:rPr>
          <w:rFonts w:ascii="Arial" w:eastAsia="Arial" w:hAnsi="Arial" w:cs="Arial"/>
          <w:color w:val="171717" w:themeColor="background2" w:themeShade="1A"/>
          <w:sz w:val="16"/>
          <w:szCs w:val="16"/>
          <w:lang w:val="en-US"/>
        </w:rPr>
        <w:t>assets,</w:t>
      </w:r>
      <w:r w:rsidRPr="137FC91D">
        <w:rPr>
          <w:rFonts w:ascii="Arial" w:eastAsia="Arial" w:hAnsi="Arial" w:cs="Arial"/>
          <w:color w:val="171717" w:themeColor="background2" w:themeShade="1A"/>
          <w:sz w:val="16"/>
          <w:szCs w:val="16"/>
          <w:lang w:val="en-US"/>
        </w:rPr>
        <w:t xml:space="preserve"> and brand-aligned digital experiences. </w:t>
      </w:r>
    </w:p>
    <w:p w14:paraId="44114C82" w14:textId="642D9504"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Facilitated executive workshops, stakeholder presentations and strategic planning to shape product vision and digital transformation. </w:t>
      </w:r>
    </w:p>
    <w:p w14:paraId="0E4854F2" w14:textId="5B1DE11B" w:rsidR="5AEEF8F7" w:rsidRDefault="5AEEF8F7"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Introduced AI-enabled design workflows and emerging technologies to enhance innovation, creative efficiency and customer engagement.</w:t>
      </w:r>
    </w:p>
    <w:p w14:paraId="4AB3F230" w14:textId="474A1E97" w:rsidR="7C98AC08" w:rsidRDefault="7C98AC08" w:rsidP="137FC91D">
      <w:pPr>
        <w:pStyle w:val="ListParagraph"/>
        <w:numPr>
          <w:ilvl w:val="0"/>
          <w:numId w:val="22"/>
        </w:numPr>
        <w:spacing w:after="24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Mentored design teams</w:t>
      </w:r>
      <w:r w:rsidR="5AEEF8F7" w:rsidRPr="137FC91D">
        <w:rPr>
          <w:rFonts w:ascii="Arial" w:eastAsia="Arial" w:hAnsi="Arial" w:cs="Arial"/>
          <w:color w:val="171717" w:themeColor="background2" w:themeShade="1A"/>
          <w:sz w:val="16"/>
          <w:szCs w:val="16"/>
          <w:lang w:val="en-US"/>
        </w:rPr>
        <w:t xml:space="preserve"> established best practices and strengthened design operations across distributed global teams.</w:t>
      </w:r>
    </w:p>
    <w:p w14:paraId="575297B1" w14:textId="091E5381" w:rsidR="278E45BA" w:rsidRDefault="278E45BA" w:rsidP="137FC91D">
      <w:pPr>
        <w:spacing w:line="312" w:lineRule="auto"/>
        <w:rPr>
          <w:rFonts w:ascii="Arial" w:eastAsia="Arial" w:hAnsi="Arial" w:cs="Arial"/>
          <w:color w:val="171717" w:themeColor="background2" w:themeShade="1A"/>
          <w:sz w:val="18"/>
          <w:szCs w:val="18"/>
        </w:rPr>
      </w:pPr>
      <w:r w:rsidRPr="137FC91D">
        <w:rPr>
          <w:rFonts w:ascii="Arial" w:eastAsia="Arial" w:hAnsi="Arial" w:cs="Arial"/>
          <w:color w:val="171717" w:themeColor="background2" w:themeShade="1A"/>
          <w:sz w:val="18"/>
          <w:szCs w:val="18"/>
        </w:rPr>
        <w:t>Achievements</w:t>
      </w:r>
    </w:p>
    <w:p w14:paraId="5CC00480" w14:textId="6FAB8F38"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Led creative and digital initiatives across programmes valued at several million pounds. </w:t>
      </w:r>
    </w:p>
    <w:p w14:paraId="7E3221FB" w14:textId="3CF3AC66"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3DEB3422">
        <w:rPr>
          <w:rFonts w:ascii="Arial" w:eastAsia="Arial" w:hAnsi="Arial" w:cs="Arial"/>
          <w:color w:val="171717" w:themeColor="background2" w:themeShade="1A"/>
          <w:sz w:val="16"/>
          <w:szCs w:val="16"/>
          <w:lang w:val="en-US"/>
        </w:rPr>
        <w:t xml:space="preserve">Managed multidisciplinary design teams of </w:t>
      </w:r>
      <w:r w:rsidR="09F7CB33" w:rsidRPr="3DEB3422">
        <w:rPr>
          <w:rFonts w:ascii="Arial" w:eastAsia="Arial" w:hAnsi="Arial" w:cs="Arial"/>
          <w:color w:val="171717" w:themeColor="background2" w:themeShade="1A"/>
          <w:sz w:val="16"/>
          <w:szCs w:val="16"/>
          <w:lang w:val="en-US"/>
        </w:rPr>
        <w:t>15+</w:t>
      </w:r>
      <w:r w:rsidRPr="3DEB3422">
        <w:rPr>
          <w:rFonts w:ascii="Arial" w:eastAsia="Arial" w:hAnsi="Arial" w:cs="Arial"/>
          <w:color w:val="171717" w:themeColor="background2" w:themeShade="1A"/>
          <w:sz w:val="16"/>
          <w:szCs w:val="16"/>
          <w:lang w:val="en-US"/>
        </w:rPr>
        <w:t xml:space="preserve"> designers across Europe and America. </w:t>
      </w:r>
    </w:p>
    <w:p w14:paraId="26D4B777" w14:textId="2377B676"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Delivered enterprise design systems improving brand consistency and reducing design duplication across multiple digital platforms. </w:t>
      </w:r>
    </w:p>
    <w:p w14:paraId="632AB6E0" w14:textId="3B687811"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Established governance models adopted across global digital transformation programmes. </w:t>
      </w:r>
    </w:p>
    <w:p w14:paraId="02550DBB" w14:textId="6731A63C"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Delivered AI-powered customer experiences for Lloyds Banking Group, NEOM, PMI and Unilever. </w:t>
      </w:r>
    </w:p>
    <w:p w14:paraId="6BFBDE31" w14:textId="45ECA9A7"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137FC91D">
        <w:rPr>
          <w:rFonts w:ascii="Arial" w:eastAsia="Arial" w:hAnsi="Arial" w:cs="Arial"/>
          <w:color w:val="171717" w:themeColor="background2" w:themeShade="1A"/>
          <w:sz w:val="16"/>
          <w:szCs w:val="16"/>
          <w:lang w:val="en-US"/>
        </w:rPr>
        <w:t xml:space="preserve">Improved collaboration between Product, Marketing, Engineering and Business teams through design thinking workshops and strategic planning. </w:t>
      </w:r>
    </w:p>
    <w:p w14:paraId="356E6B94" w14:textId="70BD44C8" w:rsidR="278E45BA" w:rsidRDefault="278E45BA" w:rsidP="137FC91D">
      <w:pPr>
        <w:pStyle w:val="ListParagraph"/>
        <w:numPr>
          <w:ilvl w:val="0"/>
          <w:numId w:val="22"/>
        </w:numPr>
        <w:spacing w:after="480"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Enhanced customer engagement through UX optimisation, campaign experience design</w:t>
      </w:r>
      <w:r w:rsidR="201AD204" w:rsidRPr="48018264">
        <w:rPr>
          <w:rFonts w:ascii="Arial" w:eastAsia="Arial" w:hAnsi="Arial" w:cs="Arial"/>
          <w:color w:val="171717" w:themeColor="background2" w:themeShade="1A"/>
          <w:sz w:val="16"/>
          <w:szCs w:val="16"/>
          <w:lang w:val="en-US"/>
        </w:rPr>
        <w:t>,</w:t>
      </w:r>
      <w:r w:rsidRPr="48018264">
        <w:rPr>
          <w:rFonts w:ascii="Arial" w:eastAsia="Arial" w:hAnsi="Arial" w:cs="Arial"/>
          <w:color w:val="171717" w:themeColor="background2" w:themeShade="1A"/>
          <w:sz w:val="16"/>
          <w:szCs w:val="16"/>
          <w:lang w:val="en-US"/>
        </w:rPr>
        <w:t xml:space="preserve"> and human-</w:t>
      </w:r>
      <w:r w:rsidR="711B92E2" w:rsidRPr="48018264">
        <w:rPr>
          <w:rFonts w:ascii="Arial" w:eastAsia="Arial" w:hAnsi="Arial" w:cs="Arial"/>
          <w:color w:val="171717" w:themeColor="background2" w:themeShade="1A"/>
          <w:sz w:val="16"/>
          <w:szCs w:val="16"/>
          <w:lang w:val="en-US"/>
        </w:rPr>
        <w:t>centered</w:t>
      </w:r>
      <w:r w:rsidRPr="48018264">
        <w:rPr>
          <w:rFonts w:ascii="Arial" w:eastAsia="Arial" w:hAnsi="Arial" w:cs="Arial"/>
          <w:color w:val="171717" w:themeColor="background2" w:themeShade="1A"/>
          <w:sz w:val="16"/>
          <w:szCs w:val="16"/>
          <w:lang w:val="en-US"/>
        </w:rPr>
        <w:t xml:space="preserve"> product development.</w:t>
      </w:r>
    </w:p>
    <w:p w14:paraId="740C44B7" w14:textId="2A5CB41A" w:rsidR="48018264" w:rsidRDefault="48018264" w:rsidP="48018264">
      <w:pPr>
        <w:spacing w:after="480" w:line="312" w:lineRule="auto"/>
        <w:rPr>
          <w:rFonts w:ascii="Arial" w:eastAsia="Arial" w:hAnsi="Arial" w:cs="Arial"/>
          <w:color w:val="171717" w:themeColor="background2" w:themeShade="1A"/>
          <w:sz w:val="16"/>
          <w:szCs w:val="16"/>
          <w:lang w:val="en-US"/>
        </w:rPr>
      </w:pPr>
    </w:p>
    <w:p w14:paraId="2A911306" w14:textId="23AFA3BE" w:rsidR="00132F13" w:rsidRPr="007B6693" w:rsidRDefault="2174C665" w:rsidP="3B07DF78">
      <w:pPr>
        <w:spacing w:line="312" w:lineRule="auto"/>
        <w:rPr>
          <w:rFonts w:ascii="Arial" w:eastAsia="Arial" w:hAnsi="Arial" w:cs="Arial"/>
          <w:color w:val="171717" w:themeColor="background2" w:themeShade="1A"/>
          <w:sz w:val="16"/>
          <w:szCs w:val="16"/>
        </w:rPr>
      </w:pPr>
      <w:r w:rsidRPr="2C569823">
        <w:rPr>
          <w:rFonts w:ascii="Arial" w:eastAsia="Arial" w:hAnsi="Arial" w:cs="Arial"/>
          <w:b/>
          <w:bCs/>
          <w:color w:val="171717" w:themeColor="background2" w:themeShade="1A"/>
          <w:sz w:val="16"/>
          <w:szCs w:val="16"/>
        </w:rPr>
        <w:lastRenderedPageBreak/>
        <w:t>Hewlett Packard</w:t>
      </w:r>
      <w:r w:rsidR="397E606B" w:rsidRPr="2C569823">
        <w:rPr>
          <w:rFonts w:ascii="Arial" w:eastAsia="Arial" w:hAnsi="Arial" w:cs="Arial"/>
          <w:b/>
          <w:bCs/>
          <w:color w:val="171717" w:themeColor="background2" w:themeShade="1A"/>
          <w:sz w:val="16"/>
          <w:szCs w:val="16"/>
        </w:rPr>
        <w:t xml:space="preserve"> – </w:t>
      </w:r>
      <w:r w:rsidRPr="2C569823">
        <w:rPr>
          <w:rFonts w:ascii="Arial" w:eastAsia="Arial" w:hAnsi="Arial" w:cs="Arial"/>
          <w:color w:val="171717" w:themeColor="background2" w:themeShade="1A"/>
          <w:sz w:val="16"/>
          <w:szCs w:val="16"/>
        </w:rPr>
        <w:t>5 Years</w:t>
      </w:r>
      <w:r w:rsidR="76EAE29D" w:rsidRPr="2C569823">
        <w:rPr>
          <w:rFonts w:ascii="Arial" w:eastAsia="Arial" w:hAnsi="Arial" w:cs="Arial"/>
          <w:color w:val="171717" w:themeColor="background2" w:themeShade="1A"/>
          <w:sz w:val="16"/>
          <w:szCs w:val="16"/>
        </w:rPr>
        <w:t xml:space="preserve"> - </w:t>
      </w:r>
      <w:r w:rsidR="651083D8" w:rsidRPr="2C569823">
        <w:rPr>
          <w:rFonts w:ascii="Arial" w:eastAsia="Arial" w:hAnsi="Arial" w:cs="Arial"/>
          <w:color w:val="171717" w:themeColor="background2" w:themeShade="1A"/>
          <w:sz w:val="16"/>
          <w:szCs w:val="16"/>
        </w:rPr>
        <w:t>India-Bangalore</w:t>
      </w:r>
    </w:p>
    <w:p w14:paraId="1A9397BC" w14:textId="330D6FD4" w:rsidR="00132F13" w:rsidRPr="007B6693" w:rsidRDefault="0E7ECC98" w:rsidP="3B07DF78">
      <w:pPr>
        <w:spacing w:line="312" w:lineRule="auto"/>
        <w:rPr>
          <w:rFonts w:ascii="Arial" w:eastAsia="Arial" w:hAnsi="Arial" w:cs="Arial"/>
          <w:color w:val="171717" w:themeColor="background2" w:themeShade="1A"/>
          <w:sz w:val="18"/>
          <w:szCs w:val="18"/>
        </w:rPr>
      </w:pPr>
      <w:r w:rsidRPr="137FC91D">
        <w:rPr>
          <w:rFonts w:ascii="Arial" w:eastAsia="Arial" w:hAnsi="Arial" w:cs="Arial"/>
          <w:color w:val="171717" w:themeColor="background2" w:themeShade="1A"/>
          <w:sz w:val="18"/>
          <w:szCs w:val="18"/>
        </w:rPr>
        <w:t xml:space="preserve">Marcom. Program </w:t>
      </w:r>
      <w:r w:rsidR="3B460AFB" w:rsidRPr="137FC91D">
        <w:rPr>
          <w:rFonts w:ascii="Arial" w:eastAsia="Arial" w:hAnsi="Arial" w:cs="Arial"/>
          <w:color w:val="171717" w:themeColor="background2" w:themeShade="1A"/>
          <w:sz w:val="18"/>
          <w:szCs w:val="18"/>
        </w:rPr>
        <w:t>M</w:t>
      </w:r>
      <w:r w:rsidRPr="137FC91D">
        <w:rPr>
          <w:rFonts w:ascii="Arial" w:eastAsia="Arial" w:hAnsi="Arial" w:cs="Arial"/>
          <w:color w:val="171717" w:themeColor="background2" w:themeShade="1A"/>
          <w:sz w:val="18"/>
          <w:szCs w:val="18"/>
        </w:rPr>
        <w:t>anager</w:t>
      </w:r>
    </w:p>
    <w:p w14:paraId="5E6B87AA" w14:textId="19A282FE" w:rsidR="00132F13" w:rsidRDefault="2A74FAB6" w:rsidP="3B07DF78">
      <w:pPr>
        <w:spacing w:after="12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October 2012 – July 2014</w:t>
      </w:r>
    </w:p>
    <w:p w14:paraId="21DB2136" w14:textId="24E8CE62" w:rsidR="00132F13" w:rsidRPr="007B6693" w:rsidRDefault="0E7ECC98" w:rsidP="3B07DF78">
      <w:pPr>
        <w:spacing w:line="312" w:lineRule="auto"/>
        <w:rPr>
          <w:rFonts w:ascii="Arial" w:eastAsia="Arial" w:hAnsi="Arial" w:cs="Arial"/>
          <w:color w:val="171717" w:themeColor="background2" w:themeShade="1A"/>
          <w:sz w:val="18"/>
          <w:szCs w:val="18"/>
        </w:rPr>
      </w:pPr>
      <w:r w:rsidRPr="137FC91D">
        <w:rPr>
          <w:rFonts w:ascii="Arial" w:eastAsia="Arial" w:hAnsi="Arial" w:cs="Arial"/>
          <w:color w:val="171717" w:themeColor="background2" w:themeShade="1A"/>
          <w:sz w:val="18"/>
          <w:szCs w:val="18"/>
        </w:rPr>
        <w:t xml:space="preserve">Marcom. Program </w:t>
      </w:r>
      <w:r w:rsidR="2C420B33" w:rsidRPr="137FC91D">
        <w:rPr>
          <w:rFonts w:ascii="Arial" w:eastAsia="Arial" w:hAnsi="Arial" w:cs="Arial"/>
          <w:color w:val="171717" w:themeColor="background2" w:themeShade="1A"/>
          <w:sz w:val="18"/>
          <w:szCs w:val="18"/>
        </w:rPr>
        <w:t>P</w:t>
      </w:r>
      <w:r w:rsidRPr="137FC91D">
        <w:rPr>
          <w:rFonts w:ascii="Arial" w:eastAsia="Arial" w:hAnsi="Arial" w:cs="Arial"/>
          <w:color w:val="171717" w:themeColor="background2" w:themeShade="1A"/>
          <w:sz w:val="18"/>
          <w:szCs w:val="18"/>
        </w:rPr>
        <w:t>rofessional</w:t>
      </w:r>
    </w:p>
    <w:p w14:paraId="7B0F48FC" w14:textId="286A9EE8" w:rsidR="00132F13" w:rsidRDefault="0E7ECC98" w:rsidP="3B07DF78">
      <w:pPr>
        <w:spacing w:after="120" w:line="312" w:lineRule="auto"/>
        <w:rPr>
          <w:rFonts w:ascii="Arial" w:eastAsia="Arial" w:hAnsi="Arial" w:cs="Arial"/>
          <w:color w:val="171717" w:themeColor="background2" w:themeShade="1A"/>
          <w:sz w:val="16"/>
          <w:szCs w:val="16"/>
        </w:rPr>
      </w:pPr>
      <w:r w:rsidRPr="137FC91D">
        <w:rPr>
          <w:rFonts w:ascii="Arial" w:eastAsia="Arial" w:hAnsi="Arial" w:cs="Arial"/>
          <w:color w:val="171717" w:themeColor="background2" w:themeShade="1A"/>
          <w:sz w:val="16"/>
          <w:szCs w:val="16"/>
        </w:rPr>
        <w:t>August 20</w:t>
      </w:r>
      <w:r w:rsidR="204BA8FB" w:rsidRPr="137FC91D">
        <w:rPr>
          <w:rFonts w:ascii="Arial" w:eastAsia="Arial" w:hAnsi="Arial" w:cs="Arial"/>
          <w:color w:val="171717" w:themeColor="background2" w:themeShade="1A"/>
          <w:sz w:val="16"/>
          <w:szCs w:val="16"/>
        </w:rPr>
        <w:t>0</w:t>
      </w:r>
      <w:r w:rsidRPr="137FC91D">
        <w:rPr>
          <w:rFonts w:ascii="Arial" w:eastAsia="Arial" w:hAnsi="Arial" w:cs="Arial"/>
          <w:color w:val="171717" w:themeColor="background2" w:themeShade="1A"/>
          <w:sz w:val="16"/>
          <w:szCs w:val="16"/>
        </w:rPr>
        <w:t>9 – September 2012</w:t>
      </w:r>
    </w:p>
    <w:p w14:paraId="4C171EFD" w14:textId="44907651" w:rsidR="00B148FB" w:rsidRDefault="4BC2547E" w:rsidP="48018264">
      <w:pPr>
        <w:spacing w:line="312" w:lineRule="auto"/>
        <w:rPr>
          <w:rFonts w:ascii="Arial" w:eastAsia="Arial" w:hAnsi="Arial" w:cs="Arial"/>
          <w:color w:val="171717" w:themeColor="background2" w:themeShade="1A"/>
          <w:sz w:val="18"/>
          <w:szCs w:val="18"/>
        </w:rPr>
      </w:pPr>
      <w:r w:rsidRPr="48018264">
        <w:rPr>
          <w:rFonts w:ascii="Arial" w:eastAsia="Arial" w:hAnsi="Arial" w:cs="Arial"/>
          <w:color w:val="171717" w:themeColor="background2" w:themeShade="1A"/>
          <w:sz w:val="18"/>
          <w:szCs w:val="18"/>
        </w:rPr>
        <w:t>K</w:t>
      </w:r>
      <w:r w:rsidR="2414ECA1" w:rsidRPr="48018264">
        <w:rPr>
          <w:rFonts w:ascii="Arial" w:eastAsia="Arial" w:hAnsi="Arial" w:cs="Arial"/>
          <w:color w:val="171717" w:themeColor="background2" w:themeShade="1A"/>
          <w:sz w:val="18"/>
          <w:szCs w:val="18"/>
        </w:rPr>
        <w:t xml:space="preserve">ey </w:t>
      </w:r>
      <w:r w:rsidRPr="48018264">
        <w:rPr>
          <w:rFonts w:ascii="Arial" w:eastAsia="Arial" w:hAnsi="Arial" w:cs="Arial"/>
          <w:color w:val="171717" w:themeColor="background2" w:themeShade="1A"/>
          <w:sz w:val="18"/>
          <w:szCs w:val="18"/>
        </w:rPr>
        <w:t>Responsibilities</w:t>
      </w:r>
      <w:r w:rsidR="088F6D91" w:rsidRPr="48018264">
        <w:rPr>
          <w:rFonts w:ascii="Arial" w:eastAsia="Arial" w:hAnsi="Arial" w:cs="Arial"/>
          <w:color w:val="171717" w:themeColor="background2" w:themeShade="1A"/>
          <w:sz w:val="18"/>
          <w:szCs w:val="18"/>
        </w:rPr>
        <w:t xml:space="preserve"> &amp; Achievements</w:t>
      </w:r>
    </w:p>
    <w:p w14:paraId="12FA9AEC" w14:textId="5DC96151" w:rsidR="088F6D91" w:rsidRDefault="088F6D91" w:rsidP="48018264">
      <w:pPr>
        <w:pStyle w:val="ListParagraph"/>
        <w:numPr>
          <w:ilvl w:val="0"/>
          <w:numId w:val="19"/>
        </w:numPr>
        <w:spacing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Directed the expansion of business growth through integrated marketing campaigns, digital production excellence, and strategic product initiatives, driving measurable commercial impact.</w:t>
      </w:r>
    </w:p>
    <w:p w14:paraId="0574C811" w14:textId="78563B2A" w:rsidR="088F6D91" w:rsidRDefault="088F6D91" w:rsidP="48018264">
      <w:pPr>
        <w:pStyle w:val="ListParagraph"/>
        <w:numPr>
          <w:ilvl w:val="0"/>
          <w:numId w:val="19"/>
        </w:numPr>
        <w:spacing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Fostered and strengthened executive-level client partnerships, serving as a trusted strategic advisor while aligning creative solutions with business objectives.</w:t>
      </w:r>
    </w:p>
    <w:p w14:paraId="7204ED98" w14:textId="0894F0CA" w:rsidR="088F6D91" w:rsidRDefault="088F6D91" w:rsidP="48018264">
      <w:pPr>
        <w:pStyle w:val="ListParagraph"/>
        <w:numPr>
          <w:ilvl w:val="0"/>
          <w:numId w:val="19"/>
        </w:numPr>
        <w:spacing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Led the delivery of high-volume digital production and orchestrated the successful execution of mid-week marketing campaigns that contributed to sustained revenue growth.</w:t>
      </w:r>
    </w:p>
    <w:p w14:paraId="3C2394E4" w14:textId="4DBC7803" w:rsidR="088F6D91" w:rsidRDefault="088F6D91" w:rsidP="48018264">
      <w:pPr>
        <w:pStyle w:val="ListParagraph"/>
        <w:numPr>
          <w:ilvl w:val="0"/>
          <w:numId w:val="19"/>
        </w:numPr>
        <w:spacing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Drove demand generation initiatives for Consumer Exchange, enabling $23M in revenue for CEx/GBS-DSAS through cross-functional leadership and strategic program execution.</w:t>
      </w:r>
    </w:p>
    <w:p w14:paraId="7B86BF1D" w14:textId="04CFF227" w:rsidR="088F6D91" w:rsidRDefault="088F6D91" w:rsidP="48018264">
      <w:pPr>
        <w:pStyle w:val="ListParagraph"/>
        <w:numPr>
          <w:ilvl w:val="0"/>
          <w:numId w:val="19"/>
        </w:numPr>
        <w:spacing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Oversaw the end-to-end program management of 150+ email campaigns for the US Store, influencing $106M in attributed revenue while ensuring operational excellence, stakeholder alignment, and on-time delivery.</w:t>
      </w:r>
    </w:p>
    <w:p w14:paraId="2A6059BF" w14:textId="52BCD79A" w:rsidR="088F6D91" w:rsidRDefault="088F6D91" w:rsidP="48018264">
      <w:pPr>
        <w:pStyle w:val="ListParagraph"/>
        <w:numPr>
          <w:ilvl w:val="0"/>
          <w:numId w:val="19"/>
        </w:numPr>
        <w:spacing w:after="240" w:line="312" w:lineRule="auto"/>
        <w:ind w:left="284" w:hanging="142"/>
        <w:rPr>
          <w:rFonts w:ascii="Arial" w:eastAsia="Arial" w:hAnsi="Arial" w:cs="Arial"/>
          <w:color w:val="171717" w:themeColor="background2" w:themeShade="1A"/>
          <w:sz w:val="16"/>
          <w:szCs w:val="16"/>
          <w:lang w:val="en-US"/>
        </w:rPr>
      </w:pPr>
      <w:r w:rsidRPr="48018264">
        <w:rPr>
          <w:rFonts w:ascii="Arial" w:eastAsia="Arial" w:hAnsi="Arial" w:cs="Arial"/>
          <w:color w:val="171717" w:themeColor="background2" w:themeShade="1A"/>
          <w:sz w:val="16"/>
          <w:szCs w:val="16"/>
          <w:lang w:val="en-US"/>
        </w:rPr>
        <w:t>Partnered across marketing, creative, product, and business teams to translate strategic priorities into high-impact customer experiences that accelerated business performance.</w:t>
      </w:r>
    </w:p>
    <w:p w14:paraId="72F19DE8" w14:textId="0F6B7C22" w:rsidR="00B148FB" w:rsidRDefault="615A2011" w:rsidP="137FC91D">
      <w:pPr>
        <w:spacing w:line="312" w:lineRule="auto"/>
        <w:rPr>
          <w:rFonts w:ascii="Arial" w:eastAsia="Arial" w:hAnsi="Arial" w:cs="Arial"/>
          <w:color w:val="171717" w:themeColor="background2" w:themeShade="1A"/>
          <w:sz w:val="16"/>
          <w:szCs w:val="16"/>
        </w:rPr>
      </w:pPr>
      <w:r w:rsidRPr="137FC91D">
        <w:rPr>
          <w:rFonts w:ascii="Arial" w:eastAsia="Arial" w:hAnsi="Arial" w:cs="Arial"/>
          <w:b/>
          <w:bCs/>
          <w:color w:val="171717" w:themeColor="background2" w:themeShade="1A"/>
          <w:sz w:val="16"/>
          <w:szCs w:val="16"/>
        </w:rPr>
        <w:t>Silicon Innovation Inc.</w:t>
      </w:r>
      <w:r w:rsidR="4DF26AAE" w:rsidRPr="137FC91D">
        <w:rPr>
          <w:rFonts w:ascii="Arial" w:eastAsia="Arial" w:hAnsi="Arial" w:cs="Arial"/>
          <w:b/>
          <w:bCs/>
          <w:color w:val="171717" w:themeColor="background2" w:themeShade="1A"/>
          <w:sz w:val="16"/>
          <w:szCs w:val="16"/>
        </w:rPr>
        <w:t xml:space="preserve"> </w:t>
      </w:r>
      <w:r w:rsidR="428C47ED" w:rsidRPr="137FC91D">
        <w:rPr>
          <w:rFonts w:ascii="Arial" w:eastAsia="Arial" w:hAnsi="Arial" w:cs="Arial"/>
          <w:b/>
          <w:bCs/>
          <w:color w:val="171717" w:themeColor="background2" w:themeShade="1A"/>
          <w:sz w:val="16"/>
          <w:szCs w:val="16"/>
        </w:rPr>
        <w:t xml:space="preserve">– </w:t>
      </w:r>
      <w:r w:rsidRPr="137FC91D">
        <w:rPr>
          <w:rFonts w:ascii="Arial" w:eastAsia="Arial" w:hAnsi="Arial" w:cs="Arial"/>
          <w:color w:val="171717" w:themeColor="background2" w:themeShade="1A"/>
          <w:sz w:val="16"/>
          <w:szCs w:val="16"/>
        </w:rPr>
        <w:t>3 Years 6 Months</w:t>
      </w:r>
      <w:r w:rsidR="67A21A98" w:rsidRPr="137FC91D">
        <w:rPr>
          <w:rFonts w:ascii="Arial" w:eastAsia="Arial" w:hAnsi="Arial" w:cs="Arial"/>
          <w:color w:val="171717" w:themeColor="background2" w:themeShade="1A"/>
          <w:sz w:val="16"/>
          <w:szCs w:val="16"/>
        </w:rPr>
        <w:t xml:space="preserve"> - </w:t>
      </w:r>
      <w:r w:rsidR="7901400D" w:rsidRPr="137FC91D">
        <w:rPr>
          <w:rFonts w:ascii="Arial" w:eastAsia="Arial" w:hAnsi="Arial" w:cs="Arial"/>
          <w:color w:val="171717" w:themeColor="background2" w:themeShade="1A"/>
          <w:sz w:val="16"/>
          <w:szCs w:val="16"/>
        </w:rPr>
        <w:t>India-Kolkata</w:t>
      </w:r>
    </w:p>
    <w:p w14:paraId="6D663960" w14:textId="2C76FC4C" w:rsidR="00B148FB" w:rsidRPr="007B6693" w:rsidRDefault="7ED1A51B" w:rsidP="3B07DF78">
      <w:pPr>
        <w:spacing w:line="312" w:lineRule="auto"/>
        <w:rPr>
          <w:rFonts w:ascii="Arial" w:eastAsia="Arial" w:hAnsi="Arial" w:cs="Arial"/>
          <w:color w:val="171717" w:themeColor="background2" w:themeShade="1A"/>
          <w:sz w:val="18"/>
          <w:szCs w:val="18"/>
        </w:rPr>
      </w:pPr>
      <w:r w:rsidRPr="137FC91D">
        <w:rPr>
          <w:rFonts w:ascii="Arial" w:eastAsia="Arial" w:hAnsi="Arial" w:cs="Arial"/>
          <w:color w:val="171717" w:themeColor="background2" w:themeShade="1A"/>
          <w:sz w:val="18"/>
          <w:szCs w:val="18"/>
        </w:rPr>
        <w:t xml:space="preserve">Lead </w:t>
      </w:r>
      <w:r w:rsidR="5AE67CA6" w:rsidRPr="137FC91D">
        <w:rPr>
          <w:rFonts w:ascii="Arial" w:eastAsia="Arial" w:hAnsi="Arial" w:cs="Arial"/>
          <w:color w:val="171717" w:themeColor="background2" w:themeShade="1A"/>
          <w:sz w:val="18"/>
          <w:szCs w:val="18"/>
        </w:rPr>
        <w:t>D</w:t>
      </w:r>
      <w:r w:rsidRPr="137FC91D">
        <w:rPr>
          <w:rFonts w:ascii="Arial" w:eastAsia="Arial" w:hAnsi="Arial" w:cs="Arial"/>
          <w:color w:val="171717" w:themeColor="background2" w:themeShade="1A"/>
          <w:sz w:val="18"/>
          <w:szCs w:val="18"/>
        </w:rPr>
        <w:t>esigner</w:t>
      </w:r>
    </w:p>
    <w:p w14:paraId="56E9B750" w14:textId="5FB14BCB" w:rsidR="00B148FB" w:rsidRDefault="4411EB9E" w:rsidP="3B07DF78">
      <w:pPr>
        <w:spacing w:after="12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February 2006 – July 2009</w:t>
      </w:r>
    </w:p>
    <w:p w14:paraId="3D77CC3B" w14:textId="1B4568AA" w:rsidR="101DA63E" w:rsidRDefault="3D5F272F"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Led website and digital experience delivery for international clients across multiple industries. </w:t>
      </w:r>
    </w:p>
    <w:p w14:paraId="6E760C82" w14:textId="7EDF2EDC" w:rsidR="101DA63E" w:rsidRDefault="3D5F272F"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Managed creative direction, UX design, branding, and client communication throughout project lifecycles. </w:t>
      </w:r>
    </w:p>
    <w:p w14:paraId="1253D8DF" w14:textId="16C5E2CA" w:rsidR="101DA63E" w:rsidRDefault="3D5F272F"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Directed creative teams and translated marketing objectives into digital solutions and campaigns. </w:t>
      </w:r>
    </w:p>
    <w:p w14:paraId="664B65E6" w14:textId="157A6FC7" w:rsidR="00F143AA" w:rsidRPr="00F143AA" w:rsidRDefault="3D5F272F" w:rsidP="3B07DF78">
      <w:pPr>
        <w:pStyle w:val="ListParagraph"/>
        <w:numPr>
          <w:ilvl w:val="0"/>
          <w:numId w:val="19"/>
        </w:numPr>
        <w:spacing w:after="360"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Supported brand growth and customer engagement initiatives for GreenSmoke.</w:t>
      </w:r>
    </w:p>
    <w:p w14:paraId="5CF5F595" w14:textId="18EBFAD6" w:rsidR="00B148FB" w:rsidRDefault="4411EB9E" w:rsidP="3B07DF78">
      <w:pPr>
        <w:spacing w:line="312" w:lineRule="auto"/>
        <w:rPr>
          <w:rFonts w:ascii="Arial" w:eastAsia="Arial" w:hAnsi="Arial" w:cs="Arial"/>
          <w:color w:val="171717" w:themeColor="background2" w:themeShade="1A"/>
          <w:sz w:val="16"/>
          <w:szCs w:val="16"/>
        </w:rPr>
      </w:pPr>
      <w:r w:rsidRPr="3B07DF78">
        <w:rPr>
          <w:rFonts w:ascii="Arial" w:eastAsia="Arial" w:hAnsi="Arial" w:cs="Arial"/>
          <w:b/>
          <w:bCs/>
          <w:color w:val="171717" w:themeColor="background2" w:themeShade="1A"/>
          <w:sz w:val="16"/>
          <w:szCs w:val="16"/>
        </w:rPr>
        <w:t xml:space="preserve">WinCliff Technologies </w:t>
      </w:r>
      <w:r w:rsidR="684B7022" w:rsidRPr="3B07DF78">
        <w:rPr>
          <w:rFonts w:ascii="Arial" w:eastAsia="Arial" w:hAnsi="Arial" w:cs="Arial"/>
          <w:b/>
          <w:bCs/>
          <w:color w:val="171717" w:themeColor="background2" w:themeShade="1A"/>
          <w:sz w:val="16"/>
          <w:szCs w:val="16"/>
        </w:rPr>
        <w:t xml:space="preserve">– </w:t>
      </w:r>
      <w:r w:rsidRPr="3B07DF78">
        <w:rPr>
          <w:rFonts w:ascii="Arial" w:eastAsia="Arial" w:hAnsi="Arial" w:cs="Arial"/>
          <w:color w:val="171717" w:themeColor="background2" w:themeShade="1A"/>
          <w:sz w:val="16"/>
          <w:szCs w:val="16"/>
        </w:rPr>
        <w:t>3 Years 10 Months</w:t>
      </w:r>
      <w:r w:rsidR="14794E59" w:rsidRPr="3B07DF78">
        <w:rPr>
          <w:rFonts w:ascii="Arial" w:eastAsia="Arial" w:hAnsi="Arial" w:cs="Arial"/>
          <w:color w:val="171717" w:themeColor="background2" w:themeShade="1A"/>
          <w:sz w:val="16"/>
          <w:szCs w:val="16"/>
        </w:rPr>
        <w:t xml:space="preserve"> - </w:t>
      </w:r>
      <w:r w:rsidR="4FDC834B" w:rsidRPr="3B07DF78">
        <w:rPr>
          <w:rFonts w:ascii="Arial" w:eastAsia="Arial" w:hAnsi="Arial" w:cs="Arial"/>
          <w:color w:val="171717" w:themeColor="background2" w:themeShade="1A"/>
          <w:sz w:val="16"/>
          <w:szCs w:val="16"/>
        </w:rPr>
        <w:t>India-Kolkata</w:t>
      </w:r>
    </w:p>
    <w:p w14:paraId="62DB3E07" w14:textId="3060246F" w:rsidR="00B148FB" w:rsidRPr="007B6693" w:rsidRDefault="7ED1A51B" w:rsidP="3B07DF78">
      <w:pPr>
        <w:spacing w:line="312" w:lineRule="auto"/>
        <w:rPr>
          <w:rFonts w:ascii="Arial" w:eastAsia="Arial" w:hAnsi="Arial" w:cs="Arial"/>
          <w:color w:val="171717" w:themeColor="background2" w:themeShade="1A"/>
          <w:sz w:val="18"/>
          <w:szCs w:val="18"/>
        </w:rPr>
      </w:pPr>
      <w:r w:rsidRPr="137FC91D">
        <w:rPr>
          <w:rFonts w:ascii="Arial" w:eastAsia="Arial" w:hAnsi="Arial" w:cs="Arial"/>
          <w:color w:val="171717" w:themeColor="background2" w:themeShade="1A"/>
          <w:sz w:val="18"/>
          <w:szCs w:val="18"/>
        </w:rPr>
        <w:t xml:space="preserve">Web </w:t>
      </w:r>
      <w:r w:rsidR="43BF3CEB" w:rsidRPr="137FC91D">
        <w:rPr>
          <w:rFonts w:ascii="Arial" w:eastAsia="Arial" w:hAnsi="Arial" w:cs="Arial"/>
          <w:color w:val="171717" w:themeColor="background2" w:themeShade="1A"/>
          <w:sz w:val="18"/>
          <w:szCs w:val="18"/>
        </w:rPr>
        <w:t>D</w:t>
      </w:r>
      <w:r w:rsidRPr="137FC91D">
        <w:rPr>
          <w:rFonts w:ascii="Arial" w:eastAsia="Arial" w:hAnsi="Arial" w:cs="Arial"/>
          <w:color w:val="171717" w:themeColor="background2" w:themeShade="1A"/>
          <w:sz w:val="18"/>
          <w:szCs w:val="18"/>
        </w:rPr>
        <w:t>esigner</w:t>
      </w:r>
    </w:p>
    <w:p w14:paraId="3DEAA99E" w14:textId="1FE97AAD" w:rsidR="00B148FB" w:rsidRDefault="4411EB9E" w:rsidP="3B07DF78">
      <w:pPr>
        <w:spacing w:after="12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April 2002 – January 2006</w:t>
      </w:r>
    </w:p>
    <w:p w14:paraId="44290245" w14:textId="5D0DA975" w:rsidR="2CDC6D2D" w:rsidRDefault="3B672859"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Designed websites, digital campaigns, and user-focused online experiences for multiple client accounts. </w:t>
      </w:r>
    </w:p>
    <w:p w14:paraId="38565771" w14:textId="52ED88B0" w:rsidR="2CDC6D2D" w:rsidRDefault="3B672859"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 xml:space="preserve">Managed design execution from concept through final production delivery. </w:t>
      </w:r>
    </w:p>
    <w:p w14:paraId="352A6D02" w14:textId="1A5604DC" w:rsidR="07FA2C4D" w:rsidRDefault="3B672859" w:rsidP="3B07DF78">
      <w:pPr>
        <w:pStyle w:val="ListParagraph"/>
        <w:numPr>
          <w:ilvl w:val="0"/>
          <w:numId w:val="19"/>
        </w:numPr>
        <w:spacing w:after="360"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Delivered rapid redesign and usability-focused solutions within tight project timelines</w:t>
      </w:r>
      <w:r w:rsidR="7A46A1CC" w:rsidRPr="3B07DF78">
        <w:rPr>
          <w:rFonts w:ascii="Arial" w:eastAsia="Arial" w:hAnsi="Arial" w:cs="Arial"/>
          <w:color w:val="171717" w:themeColor="background2" w:themeShade="1A"/>
          <w:sz w:val="16"/>
          <w:szCs w:val="16"/>
        </w:rPr>
        <w:t>.</w:t>
      </w:r>
    </w:p>
    <w:p w14:paraId="79B7FFC3" w14:textId="42005C2D" w:rsidR="07FA2C4D" w:rsidRDefault="7A46A1CC" w:rsidP="3B07DF78">
      <w:pPr>
        <w:spacing w:after="120" w:line="312" w:lineRule="auto"/>
        <w:rPr>
          <w:rFonts w:ascii="Arial" w:eastAsia="Arial" w:hAnsi="Arial" w:cs="Arial"/>
          <w:color w:val="171717" w:themeColor="background2" w:themeShade="1A"/>
          <w:sz w:val="21"/>
          <w:szCs w:val="21"/>
        </w:rPr>
      </w:pPr>
      <w:r w:rsidRPr="3B07DF78">
        <w:rPr>
          <w:rFonts w:ascii="Arial" w:eastAsia="Arial" w:hAnsi="Arial" w:cs="Arial"/>
          <w:color w:val="171717" w:themeColor="background2" w:themeShade="1A"/>
          <w:sz w:val="21"/>
          <w:szCs w:val="21"/>
        </w:rPr>
        <w:t>Volunteering Experience</w:t>
      </w:r>
    </w:p>
    <w:p w14:paraId="2B6BF0FB" w14:textId="118B359C" w:rsidR="203F9985" w:rsidRDefault="35B8D06B" w:rsidP="3B07DF78">
      <w:pPr>
        <w:spacing w:line="312" w:lineRule="auto"/>
        <w:rPr>
          <w:rFonts w:ascii="Arial" w:eastAsia="Arial" w:hAnsi="Arial" w:cs="Arial"/>
          <w:color w:val="171717" w:themeColor="background2" w:themeShade="1A"/>
          <w:sz w:val="16"/>
          <w:szCs w:val="16"/>
        </w:rPr>
      </w:pPr>
      <w:r w:rsidRPr="137FC91D">
        <w:rPr>
          <w:rFonts w:ascii="Arial" w:eastAsia="Arial" w:hAnsi="Arial" w:cs="Arial"/>
          <w:b/>
          <w:bCs/>
          <w:color w:val="171717" w:themeColor="background2" w:themeShade="1A"/>
          <w:sz w:val="16"/>
          <w:szCs w:val="16"/>
        </w:rPr>
        <w:t>Slough Food Bank (Trussel Trust)</w:t>
      </w:r>
    </w:p>
    <w:p w14:paraId="702AE16F" w14:textId="590975CC" w:rsidR="161899D2" w:rsidRDefault="4D80AC5D" w:rsidP="582EE133">
      <w:pPr>
        <w:spacing w:line="312" w:lineRule="auto"/>
        <w:rPr>
          <w:rFonts w:ascii="Arial" w:eastAsia="Arial" w:hAnsi="Arial" w:cs="Arial"/>
          <w:color w:val="171717" w:themeColor="background2" w:themeShade="1A"/>
          <w:sz w:val="20"/>
          <w:szCs w:val="20"/>
        </w:rPr>
      </w:pPr>
      <w:r w:rsidRPr="582EE133">
        <w:rPr>
          <w:rFonts w:ascii="Arial" w:eastAsia="Arial" w:hAnsi="Arial" w:cs="Arial"/>
          <w:color w:val="171717" w:themeColor="background2" w:themeShade="1A"/>
          <w:sz w:val="18"/>
          <w:szCs w:val="18"/>
        </w:rPr>
        <w:t>Volunteer</w:t>
      </w:r>
    </w:p>
    <w:p w14:paraId="2F5A50B6" w14:textId="41B76A0D" w:rsidR="203F9985" w:rsidRDefault="732047BE" w:rsidP="3B07DF78">
      <w:pPr>
        <w:spacing w:after="120" w:line="312" w:lineRule="auto"/>
        <w:rPr>
          <w:rFonts w:ascii="Arial" w:eastAsia="Arial" w:hAnsi="Arial" w:cs="Arial"/>
          <w:color w:val="171717" w:themeColor="background2" w:themeShade="1A"/>
          <w:sz w:val="16"/>
          <w:szCs w:val="16"/>
        </w:rPr>
      </w:pPr>
      <w:r w:rsidRPr="2C569823">
        <w:rPr>
          <w:rFonts w:ascii="Arial" w:eastAsia="Arial" w:hAnsi="Arial" w:cs="Arial"/>
          <w:color w:val="171717" w:themeColor="background2" w:themeShade="1A"/>
          <w:sz w:val="16"/>
          <w:szCs w:val="16"/>
        </w:rPr>
        <w:t>January 202</w:t>
      </w:r>
      <w:r w:rsidR="30BDE019" w:rsidRPr="2C569823">
        <w:rPr>
          <w:rFonts w:ascii="Arial" w:eastAsia="Arial" w:hAnsi="Arial" w:cs="Arial"/>
          <w:color w:val="171717" w:themeColor="background2" w:themeShade="1A"/>
          <w:sz w:val="16"/>
          <w:szCs w:val="16"/>
        </w:rPr>
        <w:t>6</w:t>
      </w:r>
      <w:r w:rsidRPr="2C569823">
        <w:rPr>
          <w:rFonts w:ascii="Arial" w:eastAsia="Arial" w:hAnsi="Arial" w:cs="Arial"/>
          <w:color w:val="171717" w:themeColor="background2" w:themeShade="1A"/>
          <w:sz w:val="16"/>
          <w:szCs w:val="16"/>
        </w:rPr>
        <w:t xml:space="preserve"> – Present </w:t>
      </w:r>
    </w:p>
    <w:p w14:paraId="4435DBB3" w14:textId="502809CB" w:rsidR="203F9985" w:rsidRDefault="7A46A1CC"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Fundraising activities</w:t>
      </w:r>
    </w:p>
    <w:p w14:paraId="67A79527" w14:textId="3F635EC9" w:rsidR="203F9985" w:rsidRDefault="55AE12C6" w:rsidP="3B07DF78">
      <w:pPr>
        <w:pStyle w:val="ListParagraph"/>
        <w:numPr>
          <w:ilvl w:val="0"/>
          <w:numId w:val="19"/>
        </w:numPr>
        <w:spacing w:line="312" w:lineRule="auto"/>
        <w:ind w:left="284" w:hanging="142"/>
        <w:rPr>
          <w:rFonts w:ascii="Arial" w:eastAsia="Arial" w:hAnsi="Arial" w:cs="Arial"/>
          <w:color w:val="171717" w:themeColor="background2" w:themeShade="1A"/>
          <w:sz w:val="16"/>
          <w:szCs w:val="16"/>
        </w:rPr>
      </w:pPr>
      <w:r w:rsidRPr="2C569823">
        <w:rPr>
          <w:rFonts w:ascii="Arial" w:eastAsia="Arial" w:hAnsi="Arial" w:cs="Arial"/>
          <w:color w:val="171717" w:themeColor="background2" w:themeShade="1A"/>
          <w:sz w:val="16"/>
          <w:szCs w:val="16"/>
        </w:rPr>
        <w:t>Organise</w:t>
      </w:r>
      <w:r w:rsidR="732047BE" w:rsidRPr="2C569823">
        <w:rPr>
          <w:rFonts w:ascii="Arial" w:eastAsia="Arial" w:hAnsi="Arial" w:cs="Arial"/>
          <w:color w:val="171717" w:themeColor="background2" w:themeShade="1A"/>
          <w:sz w:val="16"/>
          <w:szCs w:val="16"/>
        </w:rPr>
        <w:t xml:space="preserve"> food </w:t>
      </w:r>
      <w:r w:rsidR="3A84C886" w:rsidRPr="2C569823">
        <w:rPr>
          <w:rFonts w:ascii="Arial" w:eastAsia="Arial" w:hAnsi="Arial" w:cs="Arial"/>
          <w:color w:val="171717" w:themeColor="background2" w:themeShade="1A"/>
          <w:sz w:val="16"/>
          <w:szCs w:val="16"/>
        </w:rPr>
        <w:t>according to types, date of expiry and maintain records and distribute allocated food for individual clients</w:t>
      </w:r>
    </w:p>
    <w:p w14:paraId="31611382" w14:textId="43C14295" w:rsidR="07FA2C4D" w:rsidRDefault="732047BE" w:rsidP="3B07DF78">
      <w:pPr>
        <w:pStyle w:val="ListParagraph"/>
        <w:numPr>
          <w:ilvl w:val="0"/>
          <w:numId w:val="19"/>
        </w:numPr>
        <w:spacing w:after="120" w:line="312" w:lineRule="auto"/>
        <w:ind w:left="284" w:hanging="142"/>
        <w:rPr>
          <w:rFonts w:ascii="Arial" w:eastAsia="Arial" w:hAnsi="Arial" w:cs="Arial"/>
          <w:color w:val="171717" w:themeColor="background2" w:themeShade="1A"/>
          <w:sz w:val="16"/>
          <w:szCs w:val="16"/>
        </w:rPr>
      </w:pPr>
      <w:r w:rsidRPr="2C569823">
        <w:rPr>
          <w:rFonts w:ascii="Arial" w:eastAsia="Arial" w:hAnsi="Arial" w:cs="Arial"/>
          <w:color w:val="171717" w:themeColor="background2" w:themeShade="1A"/>
          <w:sz w:val="16"/>
          <w:szCs w:val="16"/>
        </w:rPr>
        <w:t>At distribution centre – meet various clients, understand their situation</w:t>
      </w:r>
      <w:r w:rsidR="2644FB4D" w:rsidRPr="2C569823">
        <w:rPr>
          <w:rFonts w:ascii="Arial" w:eastAsia="Arial" w:hAnsi="Arial" w:cs="Arial"/>
          <w:color w:val="171717" w:themeColor="background2" w:themeShade="1A"/>
          <w:sz w:val="16"/>
          <w:szCs w:val="16"/>
        </w:rPr>
        <w:t>, help them for signposting</w:t>
      </w:r>
    </w:p>
    <w:p w14:paraId="1DE0BE20" w14:textId="7C6FB41D" w:rsidR="07FA2C4D" w:rsidRDefault="268083AF" w:rsidP="3B07DF78">
      <w:pPr>
        <w:spacing w:line="312" w:lineRule="auto"/>
        <w:rPr>
          <w:rFonts w:ascii="Arial" w:eastAsia="Arial" w:hAnsi="Arial" w:cs="Arial"/>
          <w:color w:val="171717" w:themeColor="background2" w:themeShade="1A"/>
          <w:sz w:val="16"/>
          <w:szCs w:val="16"/>
        </w:rPr>
      </w:pPr>
      <w:r w:rsidRPr="3B07DF78">
        <w:rPr>
          <w:rFonts w:ascii="Arial" w:eastAsia="Arial" w:hAnsi="Arial" w:cs="Arial"/>
          <w:b/>
          <w:bCs/>
          <w:color w:val="171717" w:themeColor="background2" w:themeShade="1A"/>
          <w:sz w:val="16"/>
          <w:szCs w:val="16"/>
        </w:rPr>
        <w:t xml:space="preserve">International Humanity Foundation </w:t>
      </w:r>
      <w:r w:rsidRPr="3B07DF78">
        <w:rPr>
          <w:rFonts w:ascii="Arial" w:eastAsia="Arial" w:hAnsi="Arial" w:cs="Arial"/>
          <w:color w:val="171717" w:themeColor="background2" w:themeShade="1A"/>
          <w:sz w:val="16"/>
          <w:szCs w:val="16"/>
        </w:rPr>
        <w:t>(6 Months)</w:t>
      </w:r>
    </w:p>
    <w:p w14:paraId="3864A41B" w14:textId="3FA5154D" w:rsidR="07FA2C4D" w:rsidRDefault="1C56EC84" w:rsidP="582EE133">
      <w:pPr>
        <w:spacing w:line="312" w:lineRule="auto"/>
        <w:rPr>
          <w:rFonts w:ascii="Arial" w:eastAsia="Arial" w:hAnsi="Arial" w:cs="Arial"/>
          <w:color w:val="171717" w:themeColor="background2" w:themeShade="1A"/>
          <w:sz w:val="18"/>
          <w:szCs w:val="18"/>
        </w:rPr>
      </w:pPr>
      <w:r w:rsidRPr="582EE133">
        <w:rPr>
          <w:rFonts w:ascii="Arial" w:eastAsia="Arial" w:hAnsi="Arial" w:cs="Arial"/>
          <w:color w:val="171717" w:themeColor="background2" w:themeShade="1A"/>
          <w:sz w:val="18"/>
          <w:szCs w:val="18"/>
        </w:rPr>
        <w:t xml:space="preserve">Public </w:t>
      </w:r>
      <w:r w:rsidR="712F41C8" w:rsidRPr="582EE133">
        <w:rPr>
          <w:rFonts w:ascii="Arial" w:eastAsia="Arial" w:hAnsi="Arial" w:cs="Arial"/>
          <w:color w:val="171717" w:themeColor="background2" w:themeShade="1A"/>
          <w:sz w:val="18"/>
          <w:szCs w:val="18"/>
        </w:rPr>
        <w:t>R</w:t>
      </w:r>
      <w:r w:rsidRPr="582EE133">
        <w:rPr>
          <w:rFonts w:ascii="Arial" w:eastAsia="Arial" w:hAnsi="Arial" w:cs="Arial"/>
          <w:color w:val="171717" w:themeColor="background2" w:themeShade="1A"/>
          <w:sz w:val="18"/>
          <w:szCs w:val="18"/>
        </w:rPr>
        <w:t xml:space="preserve">elations </w:t>
      </w:r>
      <w:r w:rsidR="3B4A9C38" w:rsidRPr="582EE133">
        <w:rPr>
          <w:rFonts w:ascii="Arial" w:eastAsia="Arial" w:hAnsi="Arial" w:cs="Arial"/>
          <w:color w:val="171717" w:themeColor="background2" w:themeShade="1A"/>
          <w:sz w:val="18"/>
          <w:szCs w:val="18"/>
        </w:rPr>
        <w:t>D</w:t>
      </w:r>
      <w:r w:rsidRPr="582EE133">
        <w:rPr>
          <w:rFonts w:ascii="Arial" w:eastAsia="Arial" w:hAnsi="Arial" w:cs="Arial"/>
          <w:color w:val="171717" w:themeColor="background2" w:themeShade="1A"/>
          <w:sz w:val="18"/>
          <w:szCs w:val="18"/>
        </w:rPr>
        <w:t>irector</w:t>
      </w:r>
    </w:p>
    <w:p w14:paraId="149EA523" w14:textId="038EC154" w:rsidR="07FA2C4D" w:rsidRDefault="268083AF" w:rsidP="3B07DF78">
      <w:pPr>
        <w:spacing w:after="120" w:line="312" w:lineRule="auto"/>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June 2024 – December 2024</w:t>
      </w:r>
    </w:p>
    <w:p w14:paraId="4FB6920F" w14:textId="30D43DE9" w:rsidR="07FA2C4D" w:rsidRDefault="268083AF" w:rsidP="3B07DF78">
      <w:pPr>
        <w:pStyle w:val="ListParagraph"/>
        <w:numPr>
          <w:ilvl w:val="0"/>
          <w:numId w:val="16"/>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Consulting various departments within the organisation and PR Management</w:t>
      </w:r>
    </w:p>
    <w:p w14:paraId="23D63B8A" w14:textId="783D2A9B" w:rsidR="07FA2C4D" w:rsidRDefault="268083AF" w:rsidP="3B07DF78">
      <w:pPr>
        <w:pStyle w:val="ListParagraph"/>
        <w:numPr>
          <w:ilvl w:val="0"/>
          <w:numId w:val="16"/>
        </w:numPr>
        <w:spacing w:line="312" w:lineRule="auto"/>
        <w:ind w:left="284" w:hanging="142"/>
        <w:rPr>
          <w:rFonts w:ascii="Arial" w:eastAsia="Arial" w:hAnsi="Arial" w:cs="Arial"/>
          <w:color w:val="171717" w:themeColor="background2" w:themeShade="1A"/>
          <w:sz w:val="16"/>
          <w:szCs w:val="16"/>
        </w:rPr>
      </w:pPr>
      <w:r w:rsidRPr="3B07DF78">
        <w:rPr>
          <w:rFonts w:ascii="Arial" w:eastAsia="Arial" w:hAnsi="Arial" w:cs="Arial"/>
          <w:color w:val="171717" w:themeColor="background2" w:themeShade="1A"/>
          <w:sz w:val="16"/>
          <w:szCs w:val="16"/>
        </w:rPr>
        <w:t>Managing brand and improving brand prominence</w:t>
      </w:r>
    </w:p>
    <w:p w14:paraId="615ACD8F" w14:textId="014B6867" w:rsidR="07FA2C4D" w:rsidRDefault="7683D9E1" w:rsidP="2C569823">
      <w:pPr>
        <w:pStyle w:val="ListParagraph"/>
        <w:numPr>
          <w:ilvl w:val="0"/>
          <w:numId w:val="16"/>
        </w:numPr>
        <w:spacing w:after="360" w:line="312" w:lineRule="auto"/>
        <w:ind w:left="284" w:hanging="142"/>
        <w:rPr>
          <w:rFonts w:ascii="Arial" w:eastAsia="Arial" w:hAnsi="Arial" w:cs="Arial"/>
          <w:color w:val="171717" w:themeColor="background2" w:themeShade="1A"/>
          <w:sz w:val="16"/>
          <w:szCs w:val="16"/>
        </w:rPr>
      </w:pPr>
      <w:r w:rsidRPr="24C62E4C">
        <w:rPr>
          <w:rFonts w:ascii="Arial" w:eastAsia="Arial" w:hAnsi="Arial" w:cs="Arial"/>
          <w:color w:val="171717" w:themeColor="background2" w:themeShade="1A"/>
          <w:sz w:val="16"/>
          <w:szCs w:val="16"/>
        </w:rPr>
        <w:t>Managing clients in planning &amp; development, building and implementing creative strategies, marketing campaigns, and fundraising events.</w:t>
      </w:r>
    </w:p>
    <w:p w14:paraId="02BDB563" w14:textId="577194AE" w:rsidR="07FA2C4D" w:rsidRDefault="4F9E3CE8" w:rsidP="2C569823">
      <w:pPr>
        <w:spacing w:after="120" w:line="312" w:lineRule="auto"/>
        <w:rPr>
          <w:rFonts w:ascii="Arial" w:eastAsia="Arial" w:hAnsi="Arial" w:cs="Arial"/>
          <w:color w:val="171717" w:themeColor="background2" w:themeShade="1A"/>
          <w:sz w:val="21"/>
          <w:szCs w:val="21"/>
        </w:rPr>
      </w:pPr>
      <w:r w:rsidRPr="24C62E4C">
        <w:rPr>
          <w:rFonts w:ascii="Arial" w:eastAsia="Arial" w:hAnsi="Arial" w:cs="Arial"/>
          <w:color w:val="171717" w:themeColor="background2" w:themeShade="1A"/>
          <w:sz w:val="21"/>
          <w:szCs w:val="21"/>
        </w:rPr>
        <w:t>Education</w:t>
      </w:r>
    </w:p>
    <w:p w14:paraId="161E4583" w14:textId="1F44DA8F" w:rsidR="07FA2C4D" w:rsidRDefault="0862DBBF" w:rsidP="3B07DF78">
      <w:pPr>
        <w:spacing w:after="120" w:line="312" w:lineRule="auto"/>
        <w:rPr>
          <w:rFonts w:ascii="Arial" w:eastAsia="Arial" w:hAnsi="Arial" w:cs="Arial"/>
          <w:color w:val="171717" w:themeColor="background2" w:themeShade="1A"/>
          <w:sz w:val="16"/>
          <w:szCs w:val="16"/>
        </w:rPr>
      </w:pPr>
      <w:r w:rsidRPr="4E8F49CA">
        <w:rPr>
          <w:rFonts w:ascii="Arial" w:eastAsia="Arial" w:hAnsi="Arial" w:cs="Arial"/>
          <w:b/>
          <w:bCs/>
          <w:color w:val="171717" w:themeColor="background2" w:themeShade="1A"/>
          <w:sz w:val="16"/>
          <w:szCs w:val="16"/>
        </w:rPr>
        <w:t>Post Graduate Certificate in Marketing &amp; Brand Management</w:t>
      </w:r>
      <w:r w:rsidR="07FA2C4D">
        <w:br/>
      </w:r>
      <w:r w:rsidRPr="4E8F49CA">
        <w:rPr>
          <w:rFonts w:ascii="Arial" w:eastAsia="Arial" w:hAnsi="Arial" w:cs="Arial"/>
          <w:color w:val="171717" w:themeColor="background2" w:themeShade="1A"/>
          <w:sz w:val="16"/>
          <w:szCs w:val="16"/>
        </w:rPr>
        <w:t>MICA (Mudra Institute of Communications, Ahmedabad) - 2019</w:t>
      </w:r>
    </w:p>
    <w:p w14:paraId="3C65DCB4" w14:textId="06658357" w:rsidR="00533A95" w:rsidRDefault="61B959C1" w:rsidP="137FC91D">
      <w:pPr>
        <w:spacing w:after="360" w:line="312" w:lineRule="auto"/>
        <w:rPr>
          <w:rFonts w:ascii="Arial" w:eastAsia="Arial" w:hAnsi="Arial" w:cs="Arial"/>
          <w:color w:val="171717" w:themeColor="background2" w:themeShade="1A"/>
          <w:sz w:val="16"/>
          <w:szCs w:val="16"/>
        </w:rPr>
      </w:pPr>
      <w:r w:rsidRPr="137FC91D">
        <w:rPr>
          <w:rFonts w:ascii="Arial" w:eastAsia="Arial" w:hAnsi="Arial" w:cs="Arial"/>
          <w:b/>
          <w:bCs/>
          <w:color w:val="171717" w:themeColor="background2" w:themeShade="1A"/>
          <w:sz w:val="16"/>
          <w:szCs w:val="16"/>
        </w:rPr>
        <w:t>Bachelor of Commerce (w/Hons.)</w:t>
      </w:r>
      <w:r w:rsidR="00533A95">
        <w:br/>
      </w:r>
      <w:r w:rsidR="4C5D3AD8" w:rsidRPr="137FC91D">
        <w:rPr>
          <w:rFonts w:ascii="Arial" w:eastAsia="Arial" w:hAnsi="Arial" w:cs="Arial"/>
          <w:color w:val="171717" w:themeColor="background2" w:themeShade="1A"/>
          <w:sz w:val="16"/>
          <w:szCs w:val="16"/>
        </w:rPr>
        <w:t>Calcutta University – in 1998</w:t>
      </w:r>
    </w:p>
    <w:p w14:paraId="14258694" w14:textId="68E42E70" w:rsidR="1CEA3921" w:rsidRDefault="1CEA3921" w:rsidP="137FC91D">
      <w:pPr>
        <w:spacing w:after="120" w:line="312" w:lineRule="auto"/>
        <w:rPr>
          <w:rFonts w:ascii="Arial" w:eastAsia="Arial" w:hAnsi="Arial" w:cs="Arial"/>
          <w:color w:val="3A3A3A" w:themeColor="background2" w:themeShade="40"/>
          <w:sz w:val="21"/>
          <w:szCs w:val="21"/>
        </w:rPr>
      </w:pPr>
      <w:r w:rsidRPr="137FC91D">
        <w:rPr>
          <w:rFonts w:ascii="Arial" w:eastAsia="Arial" w:hAnsi="Arial" w:cs="Arial"/>
          <w:color w:val="3A3A3A" w:themeColor="background2" w:themeShade="40"/>
          <w:sz w:val="21"/>
          <w:szCs w:val="21"/>
        </w:rPr>
        <w:lastRenderedPageBreak/>
        <w:t>Projects Highlights</w:t>
      </w:r>
    </w:p>
    <w:p w14:paraId="2CD9C239" w14:textId="6999036F" w:rsidR="1CEA3921" w:rsidRDefault="1CEA3921" w:rsidP="137FC91D">
      <w:pPr>
        <w:spacing w:line="312" w:lineRule="auto"/>
        <w:rPr>
          <w:rFonts w:ascii="Arial" w:eastAsia="Arial" w:hAnsi="Arial" w:cs="Arial"/>
          <w:b/>
          <w:bCs/>
          <w:color w:val="171717" w:themeColor="background2" w:themeShade="1A"/>
          <w:sz w:val="16"/>
          <w:szCs w:val="16"/>
        </w:rPr>
      </w:pPr>
      <w:r w:rsidRPr="137FC91D">
        <w:rPr>
          <w:rFonts w:ascii="Arial" w:eastAsia="Arial" w:hAnsi="Arial" w:cs="Arial"/>
          <w:b/>
          <w:bCs/>
          <w:color w:val="171717" w:themeColor="background2" w:themeShade="1A"/>
          <w:sz w:val="16"/>
          <w:szCs w:val="16"/>
        </w:rPr>
        <w:t>Capital Group</w:t>
      </w:r>
    </w:p>
    <w:p w14:paraId="6D9DC0F8" w14:textId="30A24275"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4445C6A1" w14:textId="362681A2"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Led multidisciplinary design teams across the US and Europe to deliver brand-led digital experiences supporting customer acquisition and engagement. </w:t>
      </w:r>
    </w:p>
    <w:p w14:paraId="1C9E5F30" w14:textId="4ABBB583" w:rsidR="1CEA3921" w:rsidRDefault="1CEA3921" w:rsidP="48018264">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48018264">
        <w:rPr>
          <w:rFonts w:ascii="Arial" w:eastAsia="Arial" w:hAnsi="Arial" w:cs="Arial"/>
          <w:color w:val="3A3A3A" w:themeColor="background2" w:themeShade="40"/>
          <w:sz w:val="16"/>
          <w:szCs w:val="16"/>
        </w:rPr>
        <w:t>Governed enterprise brand standards across digital products</w:t>
      </w:r>
      <w:r w:rsidR="76460B66" w:rsidRPr="48018264">
        <w:rPr>
          <w:rFonts w:ascii="Arial" w:eastAsia="Arial" w:hAnsi="Arial" w:cs="Arial"/>
          <w:color w:val="3A3A3A" w:themeColor="background2" w:themeShade="40"/>
          <w:sz w:val="16"/>
          <w:szCs w:val="16"/>
        </w:rPr>
        <w:t xml:space="preserve"> and </w:t>
      </w:r>
      <w:r w:rsidRPr="48018264">
        <w:rPr>
          <w:rFonts w:ascii="Arial" w:eastAsia="Arial" w:hAnsi="Arial" w:cs="Arial"/>
          <w:color w:val="3A3A3A" w:themeColor="background2" w:themeShade="40"/>
          <w:sz w:val="16"/>
          <w:szCs w:val="16"/>
        </w:rPr>
        <w:t xml:space="preserve">marketing campaigns to ensure consistency and quality. </w:t>
      </w:r>
    </w:p>
    <w:p w14:paraId="7DBD160E" w14:textId="5076DB91"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Collaborated with Product, Marketing and Engineering teams to deliver customer-centric financial products aligned with business objectives. </w:t>
      </w:r>
    </w:p>
    <w:p w14:paraId="69ED5AFC" w14:textId="5B5B2E64"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Directed UX, visual design, campaign experiences and digital production across multiple strategic initiatives. </w:t>
      </w:r>
    </w:p>
    <w:p w14:paraId="0B19E45E" w14:textId="104146E5"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Conducted market and competitor research to strengthen product positioning and customer experience.</w:t>
      </w:r>
    </w:p>
    <w:p w14:paraId="5A80B9E4" w14:textId="581C562D" w:rsidR="1CEA3921" w:rsidRDefault="1CEA3921" w:rsidP="137FC91D">
      <w:pPr>
        <w:spacing w:line="312" w:lineRule="auto"/>
        <w:rPr>
          <w:rFonts w:ascii="Arial" w:eastAsia="Arial" w:hAnsi="Arial" w:cs="Arial"/>
          <w:color w:val="3A3A3A" w:themeColor="background2" w:themeShade="40"/>
          <w:sz w:val="18"/>
          <w:szCs w:val="18"/>
          <w:lang w:val="en-US"/>
        </w:rPr>
      </w:pPr>
      <w:r w:rsidRPr="137FC91D">
        <w:rPr>
          <w:rFonts w:ascii="Arial" w:eastAsia="Arial" w:hAnsi="Arial" w:cs="Arial"/>
          <w:color w:val="3A3A3A" w:themeColor="background2" w:themeShade="40"/>
          <w:sz w:val="18"/>
          <w:szCs w:val="18"/>
          <w:lang w:val="en-US"/>
        </w:rPr>
        <w:t>Project Impact</w:t>
      </w:r>
    </w:p>
    <w:p w14:paraId="6C3BCF4B" w14:textId="637F070F" w:rsidR="1CEA3921" w:rsidRDefault="1CEA3921" w:rsidP="137FC91D">
      <w:pPr>
        <w:pStyle w:val="ListParagraph"/>
        <w:numPr>
          <w:ilvl w:val="0"/>
          <w:numId w:val="12"/>
        </w:numPr>
        <w:spacing w:after="120" w:line="312" w:lineRule="auto"/>
        <w:ind w:left="284" w:hanging="142"/>
        <w:rPr>
          <w:rFonts w:ascii="Arial" w:eastAsia="Arial" w:hAnsi="Arial" w:cs="Arial"/>
          <w:color w:val="3A3A3A" w:themeColor="background2" w:themeShade="40"/>
          <w:sz w:val="16"/>
          <w:szCs w:val="16"/>
          <w:lang w:val="en-US"/>
        </w:rPr>
      </w:pPr>
      <w:r w:rsidRPr="137FC91D">
        <w:rPr>
          <w:rFonts w:ascii="Arial" w:eastAsia="Arial" w:hAnsi="Arial" w:cs="Arial"/>
          <w:color w:val="3A3A3A" w:themeColor="background2" w:themeShade="40"/>
          <w:sz w:val="16"/>
          <w:szCs w:val="16"/>
          <w:lang w:val="en-US"/>
        </w:rPr>
        <w:t xml:space="preserve">Improved brand consistency across global digital channels through scalable governance and design standards. </w:t>
      </w:r>
    </w:p>
    <w:p w14:paraId="7A661669" w14:textId="70C0FE76" w:rsidR="1CEA3921" w:rsidRDefault="1CEA3921" w:rsidP="137FC91D">
      <w:pPr>
        <w:pStyle w:val="ListParagraph"/>
        <w:numPr>
          <w:ilvl w:val="0"/>
          <w:numId w:val="12"/>
        </w:numPr>
        <w:spacing w:after="120" w:line="312" w:lineRule="auto"/>
        <w:ind w:left="284" w:hanging="142"/>
        <w:rPr>
          <w:rFonts w:ascii="Arial" w:eastAsia="Arial" w:hAnsi="Arial" w:cs="Arial"/>
          <w:color w:val="3A3A3A" w:themeColor="background2" w:themeShade="40"/>
          <w:sz w:val="16"/>
          <w:szCs w:val="16"/>
          <w:lang w:val="en-US"/>
        </w:rPr>
      </w:pPr>
      <w:r w:rsidRPr="137FC91D">
        <w:rPr>
          <w:rFonts w:ascii="Arial" w:eastAsia="Arial" w:hAnsi="Arial" w:cs="Arial"/>
          <w:color w:val="3A3A3A" w:themeColor="background2" w:themeShade="40"/>
          <w:sz w:val="16"/>
          <w:szCs w:val="16"/>
          <w:lang w:val="en-US"/>
        </w:rPr>
        <w:t xml:space="preserve">Increased campaign efficiency and product delivery across international markets. </w:t>
      </w:r>
    </w:p>
    <w:p w14:paraId="567FBB46" w14:textId="250B5DC6" w:rsidR="3405FD83" w:rsidRDefault="1CEA3921" w:rsidP="48018264">
      <w:pPr>
        <w:pStyle w:val="ListParagraph"/>
        <w:numPr>
          <w:ilvl w:val="0"/>
          <w:numId w:val="12"/>
        </w:numPr>
        <w:spacing w:after="240" w:line="312" w:lineRule="auto"/>
        <w:ind w:left="284" w:hanging="142"/>
        <w:rPr>
          <w:rFonts w:ascii="Arial" w:eastAsia="Arial" w:hAnsi="Arial" w:cs="Arial"/>
          <w:color w:val="3A3A3A" w:themeColor="background2" w:themeShade="40"/>
          <w:sz w:val="16"/>
          <w:szCs w:val="16"/>
          <w:lang w:val="en-US"/>
        </w:rPr>
      </w:pPr>
      <w:r w:rsidRPr="48018264">
        <w:rPr>
          <w:rFonts w:ascii="Arial" w:eastAsia="Arial" w:hAnsi="Arial" w:cs="Arial"/>
          <w:color w:val="3A3A3A" w:themeColor="background2" w:themeShade="40"/>
          <w:sz w:val="16"/>
          <w:szCs w:val="16"/>
          <w:lang w:val="en-US"/>
        </w:rPr>
        <w:t>Enhanced customer engagement through integrated brand experiences and digital innovation.</w:t>
      </w:r>
    </w:p>
    <w:p w14:paraId="1AE4D8C6" w14:textId="68AE4C10" w:rsidR="1CEA3921" w:rsidRDefault="1CEA3921" w:rsidP="137FC91D">
      <w:pPr>
        <w:spacing w:line="312" w:lineRule="auto"/>
        <w:rPr>
          <w:rFonts w:ascii="Arial" w:eastAsia="Arial" w:hAnsi="Arial" w:cs="Arial"/>
          <w:b/>
          <w:bCs/>
          <w:color w:val="171717" w:themeColor="background2" w:themeShade="1A"/>
          <w:sz w:val="16"/>
          <w:szCs w:val="16"/>
        </w:rPr>
      </w:pPr>
      <w:r w:rsidRPr="3405FD83">
        <w:rPr>
          <w:rFonts w:ascii="Arial" w:eastAsia="Arial" w:hAnsi="Arial" w:cs="Arial"/>
          <w:b/>
          <w:bCs/>
          <w:color w:val="171717" w:themeColor="background2" w:themeShade="1A"/>
          <w:sz w:val="16"/>
          <w:szCs w:val="16"/>
        </w:rPr>
        <w:t xml:space="preserve">Lloyd's Travel </w:t>
      </w:r>
    </w:p>
    <w:p w14:paraId="17EDEBE8" w14:textId="41A7D164"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66CB44F3" w14:textId="035ECB08"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Led the digital brand experience strategy for an AI-powered travel banking proposition. </w:t>
      </w:r>
    </w:p>
    <w:p w14:paraId="65F9387F" w14:textId="731DF6EF"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Defined customer journeys, product vision and brand-aligned digital experiences to simplify travel planning and money management. </w:t>
      </w:r>
    </w:p>
    <w:p w14:paraId="46A8FF5F" w14:textId="51F22010"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Established scalable design systems and governance aligned with Lloyds' enterprise brand standards. </w:t>
      </w:r>
    </w:p>
    <w:p w14:paraId="459FAD44" w14:textId="58854C11"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Produced interactive prototypes to validate customer experience and business strategy.</w:t>
      </w:r>
    </w:p>
    <w:p w14:paraId="7870B482" w14:textId="2004A304"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Project Impact</w:t>
      </w:r>
    </w:p>
    <w:p w14:paraId="296D6F01" w14:textId="010F33CB" w:rsidR="1CEA3921" w:rsidRDefault="1CEA3921" w:rsidP="137FC91D">
      <w:pPr>
        <w:pStyle w:val="ListParagraph"/>
        <w:numPr>
          <w:ilvl w:val="0"/>
          <w:numId w:val="11"/>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Defined a future-state AI banking experience aligned with Lloyds' customer strategy. </w:t>
      </w:r>
    </w:p>
    <w:p w14:paraId="55A81366" w14:textId="70CBE2D0" w:rsidR="1CEA3921" w:rsidRDefault="1CEA3921" w:rsidP="137FC91D">
      <w:pPr>
        <w:pStyle w:val="ListParagraph"/>
        <w:numPr>
          <w:ilvl w:val="0"/>
          <w:numId w:val="11"/>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Strengthened digital brand consistency while simplifying customer journeys. </w:t>
      </w:r>
    </w:p>
    <w:p w14:paraId="2715FCAB" w14:textId="16FA1C38" w:rsidR="1CEA3921" w:rsidRDefault="1CEA3921" w:rsidP="137FC91D">
      <w:pPr>
        <w:pStyle w:val="ListParagraph"/>
        <w:numPr>
          <w:ilvl w:val="0"/>
          <w:numId w:val="11"/>
        </w:numPr>
        <w:spacing w:after="240" w:line="312" w:lineRule="auto"/>
        <w:ind w:left="284" w:hanging="142"/>
        <w:rPr>
          <w:rFonts w:ascii="Arial" w:eastAsia="Arial" w:hAnsi="Arial" w:cs="Arial"/>
          <w:color w:val="3A3A3A" w:themeColor="background2" w:themeShade="40"/>
          <w:sz w:val="16"/>
          <w:szCs w:val="16"/>
        </w:rPr>
      </w:pPr>
      <w:r w:rsidRPr="3405FD83">
        <w:rPr>
          <w:rFonts w:ascii="Arial" w:eastAsia="Arial" w:hAnsi="Arial" w:cs="Arial"/>
          <w:color w:val="3A3A3A" w:themeColor="background2" w:themeShade="40"/>
          <w:sz w:val="16"/>
          <w:szCs w:val="16"/>
        </w:rPr>
        <w:t>Accelerated stakeholder alignment through experience-led storytelling and prototypes.</w:t>
      </w:r>
    </w:p>
    <w:p w14:paraId="26FB9DB3" w14:textId="4A3A4457" w:rsidR="1CEA3921" w:rsidRDefault="1CEA3921" w:rsidP="137FC91D">
      <w:pPr>
        <w:spacing w:line="312" w:lineRule="auto"/>
        <w:rPr>
          <w:rFonts w:ascii="Arial" w:eastAsia="Arial" w:hAnsi="Arial" w:cs="Arial"/>
          <w:b/>
          <w:bCs/>
          <w:color w:val="171717" w:themeColor="background2" w:themeShade="1A"/>
          <w:sz w:val="16"/>
          <w:szCs w:val="16"/>
        </w:rPr>
      </w:pPr>
      <w:r w:rsidRPr="137FC91D">
        <w:rPr>
          <w:rFonts w:ascii="Arial" w:eastAsia="Arial" w:hAnsi="Arial" w:cs="Arial"/>
          <w:b/>
          <w:bCs/>
          <w:color w:val="171717" w:themeColor="background2" w:themeShade="1A"/>
          <w:sz w:val="16"/>
          <w:szCs w:val="16"/>
        </w:rPr>
        <w:t>NEOM – The Line</w:t>
      </w:r>
    </w:p>
    <w:p w14:paraId="682C9B2E" w14:textId="07B27789"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19B0B669" w14:textId="4703C6AA"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Defined AI-enabled digital brand experiences supporting NEOM's smart city vision. </w:t>
      </w:r>
    </w:p>
    <w:p w14:paraId="7185595C" w14:textId="10299BFD"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Developed customer journeys, personas and strategic experience frameworks for future urban services. </w:t>
      </w:r>
    </w:p>
    <w:p w14:paraId="2F29B68D" w14:textId="23C472BF"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Created interactive prototypes demonstrating AI-assisted mobility, community engagement and digital services. </w:t>
      </w:r>
    </w:p>
    <w:p w14:paraId="76E5DF6F" w14:textId="313273CB"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Partnered with multidisciplinary teams to align customer experience with business strategy and innovation goals.</w:t>
      </w:r>
    </w:p>
    <w:p w14:paraId="561E3516" w14:textId="78488566"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Project Impact</w:t>
      </w:r>
    </w:p>
    <w:p w14:paraId="2F0F1A92" w14:textId="1B3315A8" w:rsidR="1CEA3921" w:rsidRDefault="1CEA3921" w:rsidP="137FC91D">
      <w:pPr>
        <w:pStyle w:val="ListParagraph"/>
        <w:numPr>
          <w:ilvl w:val="0"/>
          <w:numId w:val="9"/>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Supported NEOM's digital brand vision through innovative customer experiences. </w:t>
      </w:r>
    </w:p>
    <w:p w14:paraId="2EF2BC64" w14:textId="13292950" w:rsidR="1CEA3921" w:rsidRDefault="1CEA3921" w:rsidP="137FC91D">
      <w:pPr>
        <w:pStyle w:val="ListParagraph"/>
        <w:numPr>
          <w:ilvl w:val="0"/>
          <w:numId w:val="9"/>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Translated complex concepts into compelling stakeholder proposals and future-state service models. </w:t>
      </w:r>
    </w:p>
    <w:p w14:paraId="494123A5" w14:textId="036583F4" w:rsidR="1CEA3921" w:rsidRDefault="1CEA3921" w:rsidP="137FC91D">
      <w:pPr>
        <w:pStyle w:val="ListParagraph"/>
        <w:numPr>
          <w:ilvl w:val="0"/>
          <w:numId w:val="9"/>
        </w:numPr>
        <w:spacing w:after="240" w:line="312" w:lineRule="auto"/>
        <w:ind w:left="284" w:hanging="142"/>
        <w:rPr>
          <w:rFonts w:ascii="Arial" w:eastAsia="Arial" w:hAnsi="Arial" w:cs="Arial"/>
          <w:color w:val="3A3A3A" w:themeColor="background2" w:themeShade="40"/>
          <w:sz w:val="16"/>
          <w:szCs w:val="16"/>
        </w:rPr>
      </w:pPr>
      <w:r w:rsidRPr="3405FD83">
        <w:rPr>
          <w:rFonts w:ascii="Arial" w:eastAsia="Arial" w:hAnsi="Arial" w:cs="Arial"/>
          <w:color w:val="3A3A3A" w:themeColor="background2" w:themeShade="40"/>
          <w:sz w:val="16"/>
          <w:szCs w:val="16"/>
        </w:rPr>
        <w:t>Enabled strategic decision-making through human-centred design and digital innovation.</w:t>
      </w:r>
    </w:p>
    <w:p w14:paraId="542D546B" w14:textId="707CA612" w:rsidR="1CEA3921" w:rsidRDefault="1CEA3921" w:rsidP="137FC91D">
      <w:pPr>
        <w:spacing w:line="312" w:lineRule="auto"/>
        <w:rPr>
          <w:rFonts w:ascii="Arial" w:eastAsia="Arial" w:hAnsi="Arial" w:cs="Arial"/>
          <w:b/>
          <w:bCs/>
          <w:color w:val="171717" w:themeColor="background2" w:themeShade="1A"/>
          <w:sz w:val="16"/>
          <w:szCs w:val="16"/>
        </w:rPr>
      </w:pPr>
      <w:r w:rsidRPr="137FC91D">
        <w:rPr>
          <w:rFonts w:ascii="Arial" w:eastAsia="Arial" w:hAnsi="Arial" w:cs="Arial"/>
          <w:b/>
          <w:bCs/>
          <w:color w:val="171717" w:themeColor="background2" w:themeShade="1A"/>
          <w:sz w:val="16"/>
          <w:szCs w:val="16"/>
        </w:rPr>
        <w:t>Unilever – Dove</w:t>
      </w:r>
    </w:p>
    <w:p w14:paraId="64446363" w14:textId="51F7A868"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180EFFC1" w14:textId="37118CF4"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Led customer research to define AI-powered brand experiences and personalised skincare journeys. </w:t>
      </w:r>
    </w:p>
    <w:p w14:paraId="454D66DB" w14:textId="7BABE6A4"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Developed intelligent product recommendation experiences through conversational AI and digital engagement. </w:t>
      </w:r>
    </w:p>
    <w:p w14:paraId="63157A0A" w14:textId="51CBC71E"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Collaborated with Brand, Marketing and Data teams to deliver personalised customer interactions. </w:t>
      </w:r>
    </w:p>
    <w:p w14:paraId="338B8E28" w14:textId="70368DBA"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Designed digital experiences aligned with Dove's customer strategy and brand positioning.</w:t>
      </w:r>
    </w:p>
    <w:p w14:paraId="74D46766" w14:textId="0BB4BA82" w:rsidR="1CEA3921" w:rsidRDefault="1CEA3921" w:rsidP="137FC91D">
      <w:pPr>
        <w:spacing w:line="312" w:lineRule="auto"/>
        <w:rPr>
          <w:rFonts w:ascii="Arial" w:eastAsia="Arial" w:hAnsi="Arial" w:cs="Arial"/>
          <w:color w:val="3A3A3A" w:themeColor="background2" w:themeShade="40"/>
          <w:sz w:val="18"/>
          <w:szCs w:val="18"/>
          <w:lang w:val="en-US"/>
        </w:rPr>
      </w:pPr>
      <w:r w:rsidRPr="137FC91D">
        <w:rPr>
          <w:rFonts w:ascii="Arial" w:eastAsia="Arial" w:hAnsi="Arial" w:cs="Arial"/>
          <w:color w:val="3A3A3A" w:themeColor="background2" w:themeShade="40"/>
          <w:sz w:val="18"/>
          <w:szCs w:val="18"/>
          <w:lang w:val="en-US"/>
        </w:rPr>
        <w:t>Project Impact</w:t>
      </w:r>
    </w:p>
    <w:p w14:paraId="0467E771" w14:textId="697F4B23" w:rsidR="1CEA3921" w:rsidRDefault="1CEA3921" w:rsidP="137FC91D">
      <w:pPr>
        <w:pStyle w:val="ListParagraph"/>
        <w:numPr>
          <w:ilvl w:val="0"/>
          <w:numId w:val="7"/>
        </w:numPr>
        <w:spacing w:line="312" w:lineRule="auto"/>
        <w:ind w:left="284" w:hanging="142"/>
        <w:rPr>
          <w:rFonts w:ascii="Arial" w:eastAsia="Arial" w:hAnsi="Arial" w:cs="Arial"/>
          <w:color w:val="3A3A3A" w:themeColor="background2" w:themeShade="40"/>
          <w:sz w:val="16"/>
          <w:szCs w:val="16"/>
          <w:lang w:val="en-US"/>
        </w:rPr>
      </w:pPr>
      <w:r w:rsidRPr="137FC91D">
        <w:rPr>
          <w:rFonts w:ascii="Arial" w:eastAsia="Arial" w:hAnsi="Arial" w:cs="Arial"/>
          <w:color w:val="3A3A3A" w:themeColor="background2" w:themeShade="40"/>
          <w:sz w:val="16"/>
          <w:szCs w:val="16"/>
          <w:lang w:val="en-US"/>
        </w:rPr>
        <w:t xml:space="preserve">Enhanced customer engagement through personalised digital experiences. </w:t>
      </w:r>
    </w:p>
    <w:p w14:paraId="063DDDFE" w14:textId="39D847BB" w:rsidR="1CEA3921" w:rsidRDefault="1CEA3921" w:rsidP="137FC91D">
      <w:pPr>
        <w:pStyle w:val="ListParagraph"/>
        <w:numPr>
          <w:ilvl w:val="0"/>
          <w:numId w:val="7"/>
        </w:numPr>
        <w:spacing w:line="312" w:lineRule="auto"/>
        <w:ind w:left="284" w:hanging="142"/>
        <w:rPr>
          <w:rFonts w:ascii="Arial" w:eastAsia="Arial" w:hAnsi="Arial" w:cs="Arial"/>
          <w:color w:val="3A3A3A" w:themeColor="background2" w:themeShade="40"/>
          <w:sz w:val="16"/>
          <w:szCs w:val="16"/>
          <w:lang w:val="en-US"/>
        </w:rPr>
      </w:pPr>
      <w:r w:rsidRPr="137FC91D">
        <w:rPr>
          <w:rFonts w:ascii="Arial" w:eastAsia="Arial" w:hAnsi="Arial" w:cs="Arial"/>
          <w:color w:val="3A3A3A" w:themeColor="background2" w:themeShade="40"/>
          <w:sz w:val="16"/>
          <w:szCs w:val="16"/>
          <w:lang w:val="en-US"/>
        </w:rPr>
        <w:t xml:space="preserve">Improved product discovery using AI-powered recommendations. </w:t>
      </w:r>
    </w:p>
    <w:p w14:paraId="41CCF142" w14:textId="7FBC34A8" w:rsidR="1CEA3921" w:rsidRDefault="1CEA3921" w:rsidP="137FC91D">
      <w:pPr>
        <w:pStyle w:val="ListParagraph"/>
        <w:numPr>
          <w:ilvl w:val="0"/>
          <w:numId w:val="7"/>
        </w:numPr>
        <w:spacing w:after="240" w:line="312" w:lineRule="auto"/>
        <w:ind w:left="284" w:hanging="142"/>
        <w:rPr>
          <w:rFonts w:ascii="Arial" w:eastAsia="Arial" w:hAnsi="Arial" w:cs="Arial"/>
          <w:color w:val="3A3A3A" w:themeColor="background2" w:themeShade="40"/>
          <w:sz w:val="16"/>
          <w:szCs w:val="16"/>
          <w:lang w:val="en-US"/>
        </w:rPr>
      </w:pPr>
      <w:r w:rsidRPr="3405FD83">
        <w:rPr>
          <w:rFonts w:ascii="Arial" w:eastAsia="Arial" w:hAnsi="Arial" w:cs="Arial"/>
          <w:color w:val="3A3A3A" w:themeColor="background2" w:themeShade="40"/>
          <w:sz w:val="16"/>
          <w:szCs w:val="16"/>
          <w:lang w:val="en-US"/>
        </w:rPr>
        <w:t>Strengthened customer relationships through data-driven brand experiences.</w:t>
      </w:r>
    </w:p>
    <w:p w14:paraId="52CDB5B0" w14:textId="5A2136CF" w:rsidR="1CEA3921" w:rsidRDefault="1CEA3921" w:rsidP="137FC91D">
      <w:pPr>
        <w:spacing w:line="312" w:lineRule="auto"/>
        <w:rPr>
          <w:rFonts w:ascii="Arial" w:eastAsia="Arial" w:hAnsi="Arial" w:cs="Arial"/>
          <w:b/>
          <w:bCs/>
          <w:color w:val="171717" w:themeColor="background2" w:themeShade="1A"/>
          <w:sz w:val="16"/>
          <w:szCs w:val="16"/>
        </w:rPr>
      </w:pPr>
      <w:r w:rsidRPr="137FC91D">
        <w:rPr>
          <w:rFonts w:ascii="Arial" w:eastAsia="Arial" w:hAnsi="Arial" w:cs="Arial"/>
          <w:b/>
          <w:bCs/>
          <w:color w:val="171717" w:themeColor="background2" w:themeShade="1A"/>
          <w:sz w:val="16"/>
          <w:szCs w:val="16"/>
        </w:rPr>
        <w:t>Unilever – All things beauty</w:t>
      </w:r>
    </w:p>
    <w:p w14:paraId="7C97108C" w14:textId="4A858BA8"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452BF67F" w14:textId="382DF7B9"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Defined customer </w:t>
      </w:r>
      <w:proofErr w:type="gramStart"/>
      <w:r w:rsidRPr="137FC91D">
        <w:rPr>
          <w:rFonts w:ascii="Arial" w:eastAsia="Arial" w:hAnsi="Arial" w:cs="Arial"/>
          <w:color w:val="3A3A3A" w:themeColor="background2" w:themeShade="40"/>
          <w:sz w:val="16"/>
          <w:szCs w:val="16"/>
        </w:rPr>
        <w:t>experience</w:t>
      </w:r>
      <w:proofErr w:type="gramEnd"/>
      <w:r w:rsidRPr="137FC91D">
        <w:rPr>
          <w:rFonts w:ascii="Arial" w:eastAsia="Arial" w:hAnsi="Arial" w:cs="Arial"/>
          <w:color w:val="3A3A3A" w:themeColor="background2" w:themeShade="40"/>
          <w:sz w:val="16"/>
          <w:szCs w:val="16"/>
        </w:rPr>
        <w:t xml:space="preserve"> strategies supporting Unilever's digital beauty ecosystem. </w:t>
      </w:r>
    </w:p>
    <w:p w14:paraId="4DF83D02" w14:textId="606797E7"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Conducted customer and competitor research to identify innovation opportunities. </w:t>
      </w:r>
    </w:p>
    <w:p w14:paraId="43DE3A5E" w14:textId="603492DC"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Designed AI-powered brand experiences combining personalised skincare analysis with product recommendations. </w:t>
      </w:r>
    </w:p>
    <w:p w14:paraId="4CC01607" w14:textId="07937211" w:rsidR="1CEA3921" w:rsidRDefault="1CEA3921" w:rsidP="48018264">
      <w:pPr>
        <w:pStyle w:val="ListParagraph"/>
        <w:numPr>
          <w:ilvl w:val="0"/>
          <w:numId w:val="13"/>
        </w:numPr>
        <w:spacing w:beforeAutospacing="1" w:after="120" w:line="312" w:lineRule="auto"/>
        <w:ind w:left="284" w:hanging="142"/>
        <w:rPr>
          <w:rFonts w:ascii="Arial" w:eastAsia="Arial" w:hAnsi="Arial" w:cs="Arial"/>
          <w:color w:val="3A3A3A" w:themeColor="background2" w:themeShade="40"/>
          <w:sz w:val="16"/>
          <w:szCs w:val="16"/>
        </w:rPr>
      </w:pPr>
      <w:r w:rsidRPr="48018264">
        <w:rPr>
          <w:rFonts w:ascii="Arial" w:eastAsia="Arial" w:hAnsi="Arial" w:cs="Arial"/>
          <w:color w:val="3A3A3A" w:themeColor="background2" w:themeShade="40"/>
          <w:sz w:val="16"/>
          <w:szCs w:val="16"/>
        </w:rPr>
        <w:t>Developed mobile-first customer journeys and interactive prototypes aligned with brand objectives.</w:t>
      </w:r>
    </w:p>
    <w:p w14:paraId="2EC0315A" w14:textId="5393C455"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Project Impact</w:t>
      </w:r>
    </w:p>
    <w:p w14:paraId="13D2D0C3" w14:textId="153E7EAD" w:rsidR="1CEA3921" w:rsidRDefault="1CEA3921" w:rsidP="137FC91D">
      <w:pPr>
        <w:pStyle w:val="ListParagraph"/>
        <w:numPr>
          <w:ilvl w:val="0"/>
          <w:numId w:val="6"/>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Delivered highly personalised customer experiences using AI-enabled technologies. </w:t>
      </w:r>
    </w:p>
    <w:p w14:paraId="3A7C25FD" w14:textId="5B199758" w:rsidR="1CEA3921" w:rsidRDefault="1CEA3921" w:rsidP="137FC91D">
      <w:pPr>
        <w:pStyle w:val="ListParagraph"/>
        <w:numPr>
          <w:ilvl w:val="0"/>
          <w:numId w:val="6"/>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Increased engagement through intelligent product recommendations. </w:t>
      </w:r>
    </w:p>
    <w:p w14:paraId="3EDB796A" w14:textId="560A8E6A" w:rsidR="1CEA3921" w:rsidRDefault="1CEA3921" w:rsidP="137FC91D">
      <w:pPr>
        <w:pStyle w:val="ListParagraph"/>
        <w:numPr>
          <w:ilvl w:val="0"/>
          <w:numId w:val="6"/>
        </w:numPr>
        <w:spacing w:after="24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lastRenderedPageBreak/>
        <w:t>Established scalable foundations for future digital beauty services.</w:t>
      </w:r>
    </w:p>
    <w:p w14:paraId="69CDF55A" w14:textId="2D6CE172" w:rsidR="1CEA3921" w:rsidRDefault="1CEA3921" w:rsidP="137FC91D">
      <w:pPr>
        <w:spacing w:line="312" w:lineRule="auto"/>
        <w:rPr>
          <w:rFonts w:ascii="Arial" w:eastAsia="Arial" w:hAnsi="Arial" w:cs="Arial"/>
          <w:b/>
          <w:bCs/>
          <w:color w:val="171717" w:themeColor="background2" w:themeShade="1A"/>
          <w:sz w:val="16"/>
          <w:szCs w:val="16"/>
        </w:rPr>
      </w:pPr>
      <w:r w:rsidRPr="137FC91D">
        <w:rPr>
          <w:rFonts w:ascii="Arial" w:eastAsia="Arial" w:hAnsi="Arial" w:cs="Arial"/>
          <w:b/>
          <w:bCs/>
          <w:color w:val="171717" w:themeColor="background2" w:themeShade="1A"/>
          <w:sz w:val="16"/>
          <w:szCs w:val="16"/>
        </w:rPr>
        <w:t>PMI – VEEV &amp; IQOS</w:t>
      </w:r>
    </w:p>
    <w:p w14:paraId="145C545F" w14:textId="4A858BA8"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Key Contributions</w:t>
      </w:r>
    </w:p>
    <w:p w14:paraId="42E68323" w14:textId="144EEE52"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Led end-to-end digital experience initiatives supporting global product launches and brand growth. </w:t>
      </w:r>
    </w:p>
    <w:p w14:paraId="206E38B3" w14:textId="33CDB61F"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Established enterprise design systems and governance aligned with PMI's global brand standards. </w:t>
      </w:r>
    </w:p>
    <w:p w14:paraId="42441747" w14:textId="5AF168A7"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Delivered customer journeys, mobile-first product experiences and campaign assets across multiple digital channels. </w:t>
      </w:r>
    </w:p>
    <w:p w14:paraId="3306DFDE" w14:textId="2BE7F32A" w:rsidR="1CEA3921" w:rsidRDefault="1CEA3921" w:rsidP="137FC91D">
      <w:pPr>
        <w:pStyle w:val="ListParagraph"/>
        <w:numPr>
          <w:ilvl w:val="0"/>
          <w:numId w:val="13"/>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Partnered with Product, Marketing and Engineering teams to optimise customer engagement and digital innovation. </w:t>
      </w:r>
    </w:p>
    <w:p w14:paraId="3CE21ADC" w14:textId="70DEB5DF" w:rsidR="1CEA3921" w:rsidRDefault="1CEA3921" w:rsidP="137FC91D">
      <w:pPr>
        <w:pStyle w:val="ListParagraph"/>
        <w:numPr>
          <w:ilvl w:val="0"/>
          <w:numId w:val="13"/>
        </w:numPr>
        <w:spacing w:after="120"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Conducted customer and competitor research to strengthen product positioning and market competitiveness.</w:t>
      </w:r>
    </w:p>
    <w:p w14:paraId="64BB9EAC" w14:textId="698BD78E" w:rsidR="1CEA3921" w:rsidRDefault="1CEA3921" w:rsidP="137FC91D">
      <w:pPr>
        <w:spacing w:line="312" w:lineRule="auto"/>
        <w:rPr>
          <w:rFonts w:ascii="Arial" w:eastAsia="Arial" w:hAnsi="Arial" w:cs="Arial"/>
          <w:color w:val="3A3A3A" w:themeColor="background2" w:themeShade="40"/>
          <w:sz w:val="18"/>
          <w:szCs w:val="18"/>
        </w:rPr>
      </w:pPr>
      <w:r w:rsidRPr="137FC91D">
        <w:rPr>
          <w:rFonts w:ascii="Arial" w:eastAsia="Arial" w:hAnsi="Arial" w:cs="Arial"/>
          <w:color w:val="3A3A3A" w:themeColor="background2" w:themeShade="40"/>
          <w:sz w:val="18"/>
          <w:szCs w:val="18"/>
        </w:rPr>
        <w:t>Project Impact</w:t>
      </w:r>
    </w:p>
    <w:p w14:paraId="41137F52" w14:textId="65335650" w:rsidR="1CEA3921" w:rsidRDefault="1CEA3921" w:rsidP="137FC91D">
      <w:pPr>
        <w:pStyle w:val="ListParagraph"/>
        <w:numPr>
          <w:ilvl w:val="0"/>
          <w:numId w:val="5"/>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Supported successful global product launches through integrated brand and digital experiences. </w:t>
      </w:r>
    </w:p>
    <w:p w14:paraId="1C921AB1" w14:textId="78D056FD" w:rsidR="1CEA3921" w:rsidRDefault="1CEA3921" w:rsidP="137FC91D">
      <w:pPr>
        <w:pStyle w:val="ListParagraph"/>
        <w:numPr>
          <w:ilvl w:val="0"/>
          <w:numId w:val="5"/>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Improved customer acquisition and engagement with mobile-first, omnichannel experiences. </w:t>
      </w:r>
    </w:p>
    <w:p w14:paraId="0758B90E" w14:textId="7139A3AE" w:rsidR="1CEA3921" w:rsidRDefault="1CEA3921" w:rsidP="137FC91D">
      <w:pPr>
        <w:pStyle w:val="ListParagraph"/>
        <w:numPr>
          <w:ilvl w:val="0"/>
          <w:numId w:val="5"/>
        </w:numPr>
        <w:spacing w:line="312" w:lineRule="auto"/>
        <w:ind w:left="284" w:hanging="142"/>
        <w:rPr>
          <w:rFonts w:ascii="Arial" w:eastAsia="Arial" w:hAnsi="Arial" w:cs="Arial"/>
          <w:color w:val="3A3A3A" w:themeColor="background2" w:themeShade="40"/>
          <w:sz w:val="16"/>
          <w:szCs w:val="16"/>
        </w:rPr>
      </w:pPr>
      <w:r w:rsidRPr="137FC91D">
        <w:rPr>
          <w:rFonts w:ascii="Arial" w:eastAsia="Arial" w:hAnsi="Arial" w:cs="Arial"/>
          <w:color w:val="3A3A3A" w:themeColor="background2" w:themeShade="40"/>
          <w:sz w:val="16"/>
          <w:szCs w:val="16"/>
        </w:rPr>
        <w:t xml:space="preserve">Strengthened enterprise brand consistency through scalable governance and design systems. </w:t>
      </w:r>
    </w:p>
    <w:p w14:paraId="6FD71635" w14:textId="02EAEE5D" w:rsidR="00533A95" w:rsidRDefault="1CEA3921" w:rsidP="3405FD83">
      <w:pPr>
        <w:pStyle w:val="ListParagraph"/>
        <w:numPr>
          <w:ilvl w:val="0"/>
          <w:numId w:val="5"/>
        </w:numPr>
        <w:spacing w:line="312" w:lineRule="auto"/>
        <w:ind w:left="284" w:hanging="142"/>
        <w:rPr>
          <w:rFonts w:ascii="Arial" w:eastAsia="Arial" w:hAnsi="Arial" w:cs="Arial"/>
          <w:color w:val="3A3A3A" w:themeColor="background2" w:themeShade="40"/>
          <w:sz w:val="16"/>
          <w:szCs w:val="16"/>
        </w:rPr>
        <w:sectPr w:rsidR="00533A95" w:rsidSect="003761CE">
          <w:pgSz w:w="11906" w:h="16838"/>
          <w:pgMar w:top="907" w:right="907" w:bottom="816" w:left="907" w:header="709" w:footer="709" w:gutter="0"/>
          <w:cols w:space="708"/>
          <w:docGrid w:linePitch="360"/>
        </w:sectPr>
      </w:pPr>
      <w:r w:rsidRPr="3405FD83">
        <w:rPr>
          <w:rFonts w:ascii="Arial" w:eastAsia="Arial" w:hAnsi="Arial" w:cs="Arial"/>
          <w:color w:val="3A3A3A" w:themeColor="background2" w:themeShade="40"/>
          <w:sz w:val="16"/>
          <w:szCs w:val="16"/>
        </w:rPr>
        <w:t>Increased delivery efficiency by aligning customer needs with business strategy and digital innovation.</w:t>
      </w:r>
    </w:p>
    <w:p w14:paraId="69352710" w14:textId="03D78DEC" w:rsidR="137FC91D" w:rsidRDefault="137FC91D" w:rsidP="137FC91D">
      <w:pPr>
        <w:spacing w:line="312" w:lineRule="auto"/>
        <w:rPr>
          <w:rFonts w:ascii="Arial" w:eastAsia="Arial" w:hAnsi="Arial" w:cs="Arial"/>
          <w:color w:val="3A3A3A" w:themeColor="background2" w:themeShade="40"/>
          <w:sz w:val="16"/>
          <w:szCs w:val="16"/>
        </w:rPr>
      </w:pPr>
    </w:p>
    <w:sectPr w:rsidR="137FC91D" w:rsidSect="00533A95">
      <w:type w:val="continuous"/>
      <w:pgSz w:w="11906" w:h="16838"/>
      <w:pgMar w:top="907"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0367"/>
    <w:multiLevelType w:val="hybridMultilevel"/>
    <w:tmpl w:val="688E678E"/>
    <w:lvl w:ilvl="0" w:tplc="3092BB62">
      <w:start w:val="1"/>
      <w:numFmt w:val="bullet"/>
      <w:lvlText w:val=""/>
      <w:lvlJc w:val="left"/>
      <w:pPr>
        <w:ind w:left="720" w:hanging="360"/>
      </w:pPr>
      <w:rPr>
        <w:rFonts w:ascii="Symbol" w:hAnsi="Symbol" w:hint="default"/>
      </w:rPr>
    </w:lvl>
    <w:lvl w:ilvl="1" w:tplc="4BF8DE6C">
      <w:start w:val="1"/>
      <w:numFmt w:val="bullet"/>
      <w:lvlText w:val="o"/>
      <w:lvlJc w:val="left"/>
      <w:pPr>
        <w:ind w:left="1440" w:hanging="360"/>
      </w:pPr>
      <w:rPr>
        <w:rFonts w:ascii="Courier New" w:hAnsi="Courier New" w:hint="default"/>
      </w:rPr>
    </w:lvl>
    <w:lvl w:ilvl="2" w:tplc="50124266">
      <w:start w:val="1"/>
      <w:numFmt w:val="bullet"/>
      <w:lvlText w:val=""/>
      <w:lvlJc w:val="left"/>
      <w:pPr>
        <w:ind w:left="2160" w:hanging="360"/>
      </w:pPr>
      <w:rPr>
        <w:rFonts w:ascii="Wingdings" w:hAnsi="Wingdings" w:hint="default"/>
      </w:rPr>
    </w:lvl>
    <w:lvl w:ilvl="3" w:tplc="D12648DE">
      <w:start w:val="1"/>
      <w:numFmt w:val="bullet"/>
      <w:lvlText w:val=""/>
      <w:lvlJc w:val="left"/>
      <w:pPr>
        <w:ind w:left="2880" w:hanging="360"/>
      </w:pPr>
      <w:rPr>
        <w:rFonts w:ascii="Symbol" w:hAnsi="Symbol" w:hint="default"/>
      </w:rPr>
    </w:lvl>
    <w:lvl w:ilvl="4" w:tplc="DBD2941E">
      <w:start w:val="1"/>
      <w:numFmt w:val="bullet"/>
      <w:lvlText w:val="o"/>
      <w:lvlJc w:val="left"/>
      <w:pPr>
        <w:ind w:left="3600" w:hanging="360"/>
      </w:pPr>
      <w:rPr>
        <w:rFonts w:ascii="Courier New" w:hAnsi="Courier New" w:hint="default"/>
      </w:rPr>
    </w:lvl>
    <w:lvl w:ilvl="5" w:tplc="AA2E1508">
      <w:start w:val="1"/>
      <w:numFmt w:val="bullet"/>
      <w:lvlText w:val=""/>
      <w:lvlJc w:val="left"/>
      <w:pPr>
        <w:ind w:left="4320" w:hanging="360"/>
      </w:pPr>
      <w:rPr>
        <w:rFonts w:ascii="Wingdings" w:hAnsi="Wingdings" w:hint="default"/>
      </w:rPr>
    </w:lvl>
    <w:lvl w:ilvl="6" w:tplc="19F071A2">
      <w:start w:val="1"/>
      <w:numFmt w:val="bullet"/>
      <w:lvlText w:val=""/>
      <w:lvlJc w:val="left"/>
      <w:pPr>
        <w:ind w:left="5040" w:hanging="360"/>
      </w:pPr>
      <w:rPr>
        <w:rFonts w:ascii="Symbol" w:hAnsi="Symbol" w:hint="default"/>
      </w:rPr>
    </w:lvl>
    <w:lvl w:ilvl="7" w:tplc="D6262B8E">
      <w:start w:val="1"/>
      <w:numFmt w:val="bullet"/>
      <w:lvlText w:val="o"/>
      <w:lvlJc w:val="left"/>
      <w:pPr>
        <w:ind w:left="5760" w:hanging="360"/>
      </w:pPr>
      <w:rPr>
        <w:rFonts w:ascii="Courier New" w:hAnsi="Courier New" w:hint="default"/>
      </w:rPr>
    </w:lvl>
    <w:lvl w:ilvl="8" w:tplc="410E049E">
      <w:start w:val="1"/>
      <w:numFmt w:val="bullet"/>
      <w:lvlText w:val=""/>
      <w:lvlJc w:val="left"/>
      <w:pPr>
        <w:ind w:left="6480" w:hanging="360"/>
      </w:pPr>
      <w:rPr>
        <w:rFonts w:ascii="Wingdings" w:hAnsi="Wingdings" w:hint="default"/>
      </w:rPr>
    </w:lvl>
  </w:abstractNum>
  <w:abstractNum w:abstractNumId="1" w15:restartNumberingAfterBreak="0">
    <w:nsid w:val="02BBA021"/>
    <w:multiLevelType w:val="hybridMultilevel"/>
    <w:tmpl w:val="EF16E884"/>
    <w:lvl w:ilvl="0" w:tplc="AB32244C">
      <w:start w:val="1"/>
      <w:numFmt w:val="bullet"/>
      <w:lvlText w:val=""/>
      <w:lvlJc w:val="left"/>
      <w:pPr>
        <w:ind w:left="720" w:hanging="360"/>
      </w:pPr>
      <w:rPr>
        <w:rFonts w:ascii="Symbol" w:hAnsi="Symbol" w:hint="default"/>
      </w:rPr>
    </w:lvl>
    <w:lvl w:ilvl="1" w:tplc="EB746684">
      <w:start w:val="1"/>
      <w:numFmt w:val="bullet"/>
      <w:lvlText w:val="o"/>
      <w:lvlJc w:val="left"/>
      <w:pPr>
        <w:ind w:left="1440" w:hanging="360"/>
      </w:pPr>
      <w:rPr>
        <w:rFonts w:ascii="Courier New" w:hAnsi="Courier New" w:hint="default"/>
      </w:rPr>
    </w:lvl>
    <w:lvl w:ilvl="2" w:tplc="2E18AAE0">
      <w:start w:val="1"/>
      <w:numFmt w:val="bullet"/>
      <w:lvlText w:val=""/>
      <w:lvlJc w:val="left"/>
      <w:pPr>
        <w:ind w:left="2160" w:hanging="360"/>
      </w:pPr>
      <w:rPr>
        <w:rFonts w:ascii="Wingdings" w:hAnsi="Wingdings" w:hint="default"/>
      </w:rPr>
    </w:lvl>
    <w:lvl w:ilvl="3" w:tplc="DD7C8920">
      <w:start w:val="1"/>
      <w:numFmt w:val="bullet"/>
      <w:lvlText w:val=""/>
      <w:lvlJc w:val="left"/>
      <w:pPr>
        <w:ind w:left="2880" w:hanging="360"/>
      </w:pPr>
      <w:rPr>
        <w:rFonts w:ascii="Symbol" w:hAnsi="Symbol" w:hint="default"/>
      </w:rPr>
    </w:lvl>
    <w:lvl w:ilvl="4" w:tplc="F50A0C82">
      <w:start w:val="1"/>
      <w:numFmt w:val="bullet"/>
      <w:lvlText w:val="o"/>
      <w:lvlJc w:val="left"/>
      <w:pPr>
        <w:ind w:left="3600" w:hanging="360"/>
      </w:pPr>
      <w:rPr>
        <w:rFonts w:ascii="Courier New" w:hAnsi="Courier New" w:hint="default"/>
      </w:rPr>
    </w:lvl>
    <w:lvl w:ilvl="5" w:tplc="58BEE782">
      <w:start w:val="1"/>
      <w:numFmt w:val="bullet"/>
      <w:lvlText w:val=""/>
      <w:lvlJc w:val="left"/>
      <w:pPr>
        <w:ind w:left="4320" w:hanging="360"/>
      </w:pPr>
      <w:rPr>
        <w:rFonts w:ascii="Wingdings" w:hAnsi="Wingdings" w:hint="default"/>
      </w:rPr>
    </w:lvl>
    <w:lvl w:ilvl="6" w:tplc="1980C5E6">
      <w:start w:val="1"/>
      <w:numFmt w:val="bullet"/>
      <w:lvlText w:val=""/>
      <w:lvlJc w:val="left"/>
      <w:pPr>
        <w:ind w:left="5040" w:hanging="360"/>
      </w:pPr>
      <w:rPr>
        <w:rFonts w:ascii="Symbol" w:hAnsi="Symbol" w:hint="default"/>
      </w:rPr>
    </w:lvl>
    <w:lvl w:ilvl="7" w:tplc="9E8854A4">
      <w:start w:val="1"/>
      <w:numFmt w:val="bullet"/>
      <w:lvlText w:val="o"/>
      <w:lvlJc w:val="left"/>
      <w:pPr>
        <w:ind w:left="5760" w:hanging="360"/>
      </w:pPr>
      <w:rPr>
        <w:rFonts w:ascii="Courier New" w:hAnsi="Courier New" w:hint="default"/>
      </w:rPr>
    </w:lvl>
    <w:lvl w:ilvl="8" w:tplc="7CB823E0">
      <w:start w:val="1"/>
      <w:numFmt w:val="bullet"/>
      <w:lvlText w:val=""/>
      <w:lvlJc w:val="left"/>
      <w:pPr>
        <w:ind w:left="6480" w:hanging="360"/>
      </w:pPr>
      <w:rPr>
        <w:rFonts w:ascii="Wingdings" w:hAnsi="Wingdings" w:hint="default"/>
      </w:rPr>
    </w:lvl>
  </w:abstractNum>
  <w:abstractNum w:abstractNumId="2" w15:restartNumberingAfterBreak="0">
    <w:nsid w:val="1BA5A860"/>
    <w:multiLevelType w:val="hybridMultilevel"/>
    <w:tmpl w:val="D2BCEFF4"/>
    <w:lvl w:ilvl="0" w:tplc="012AF992">
      <w:start w:val="1"/>
      <w:numFmt w:val="bullet"/>
      <w:lvlText w:val=""/>
      <w:lvlJc w:val="left"/>
      <w:pPr>
        <w:ind w:left="720" w:hanging="360"/>
      </w:pPr>
      <w:rPr>
        <w:rFonts w:ascii="Symbol" w:hAnsi="Symbol" w:hint="default"/>
      </w:rPr>
    </w:lvl>
    <w:lvl w:ilvl="1" w:tplc="0AB2B4A6">
      <w:start w:val="1"/>
      <w:numFmt w:val="bullet"/>
      <w:lvlText w:val="o"/>
      <w:lvlJc w:val="left"/>
      <w:pPr>
        <w:ind w:left="1440" w:hanging="360"/>
      </w:pPr>
      <w:rPr>
        <w:rFonts w:ascii="Courier New" w:hAnsi="Courier New" w:hint="default"/>
      </w:rPr>
    </w:lvl>
    <w:lvl w:ilvl="2" w:tplc="DEB6A704">
      <w:start w:val="1"/>
      <w:numFmt w:val="bullet"/>
      <w:lvlText w:val=""/>
      <w:lvlJc w:val="left"/>
      <w:pPr>
        <w:ind w:left="2160" w:hanging="360"/>
      </w:pPr>
      <w:rPr>
        <w:rFonts w:ascii="Wingdings" w:hAnsi="Wingdings" w:hint="default"/>
      </w:rPr>
    </w:lvl>
    <w:lvl w:ilvl="3" w:tplc="D658B072">
      <w:start w:val="1"/>
      <w:numFmt w:val="bullet"/>
      <w:lvlText w:val=""/>
      <w:lvlJc w:val="left"/>
      <w:pPr>
        <w:ind w:left="2880" w:hanging="360"/>
      </w:pPr>
      <w:rPr>
        <w:rFonts w:ascii="Symbol" w:hAnsi="Symbol" w:hint="default"/>
      </w:rPr>
    </w:lvl>
    <w:lvl w:ilvl="4" w:tplc="87289434">
      <w:start w:val="1"/>
      <w:numFmt w:val="bullet"/>
      <w:lvlText w:val="o"/>
      <w:lvlJc w:val="left"/>
      <w:pPr>
        <w:ind w:left="3600" w:hanging="360"/>
      </w:pPr>
      <w:rPr>
        <w:rFonts w:ascii="Courier New" w:hAnsi="Courier New" w:hint="default"/>
      </w:rPr>
    </w:lvl>
    <w:lvl w:ilvl="5" w:tplc="F4D64CAC">
      <w:start w:val="1"/>
      <w:numFmt w:val="bullet"/>
      <w:lvlText w:val=""/>
      <w:lvlJc w:val="left"/>
      <w:pPr>
        <w:ind w:left="4320" w:hanging="360"/>
      </w:pPr>
      <w:rPr>
        <w:rFonts w:ascii="Wingdings" w:hAnsi="Wingdings" w:hint="default"/>
      </w:rPr>
    </w:lvl>
    <w:lvl w:ilvl="6" w:tplc="F3D03E3C">
      <w:start w:val="1"/>
      <w:numFmt w:val="bullet"/>
      <w:lvlText w:val=""/>
      <w:lvlJc w:val="left"/>
      <w:pPr>
        <w:ind w:left="5040" w:hanging="360"/>
      </w:pPr>
      <w:rPr>
        <w:rFonts w:ascii="Symbol" w:hAnsi="Symbol" w:hint="default"/>
      </w:rPr>
    </w:lvl>
    <w:lvl w:ilvl="7" w:tplc="D0FA8C9E">
      <w:start w:val="1"/>
      <w:numFmt w:val="bullet"/>
      <w:lvlText w:val="o"/>
      <w:lvlJc w:val="left"/>
      <w:pPr>
        <w:ind w:left="5760" w:hanging="360"/>
      </w:pPr>
      <w:rPr>
        <w:rFonts w:ascii="Courier New" w:hAnsi="Courier New" w:hint="default"/>
      </w:rPr>
    </w:lvl>
    <w:lvl w:ilvl="8" w:tplc="1DDA7C7C">
      <w:start w:val="1"/>
      <w:numFmt w:val="bullet"/>
      <w:lvlText w:val=""/>
      <w:lvlJc w:val="left"/>
      <w:pPr>
        <w:ind w:left="6480" w:hanging="360"/>
      </w:pPr>
      <w:rPr>
        <w:rFonts w:ascii="Wingdings" w:hAnsi="Wingdings" w:hint="default"/>
      </w:rPr>
    </w:lvl>
  </w:abstractNum>
  <w:abstractNum w:abstractNumId="3" w15:restartNumberingAfterBreak="0">
    <w:nsid w:val="1BC39D7C"/>
    <w:multiLevelType w:val="hybridMultilevel"/>
    <w:tmpl w:val="85E08C3C"/>
    <w:lvl w:ilvl="0" w:tplc="4B0EA7D8">
      <w:start w:val="1"/>
      <w:numFmt w:val="bullet"/>
      <w:lvlText w:val=""/>
      <w:lvlJc w:val="left"/>
      <w:pPr>
        <w:ind w:left="720" w:hanging="360"/>
      </w:pPr>
      <w:rPr>
        <w:rFonts w:ascii="Symbol" w:hAnsi="Symbol" w:hint="default"/>
      </w:rPr>
    </w:lvl>
    <w:lvl w:ilvl="1" w:tplc="900CC634">
      <w:start w:val="1"/>
      <w:numFmt w:val="bullet"/>
      <w:lvlText w:val="o"/>
      <w:lvlJc w:val="left"/>
      <w:pPr>
        <w:ind w:left="1440" w:hanging="360"/>
      </w:pPr>
      <w:rPr>
        <w:rFonts w:ascii="Courier New" w:hAnsi="Courier New" w:hint="default"/>
      </w:rPr>
    </w:lvl>
    <w:lvl w:ilvl="2" w:tplc="6478D074">
      <w:start w:val="1"/>
      <w:numFmt w:val="bullet"/>
      <w:lvlText w:val=""/>
      <w:lvlJc w:val="left"/>
      <w:pPr>
        <w:ind w:left="2160" w:hanging="360"/>
      </w:pPr>
      <w:rPr>
        <w:rFonts w:ascii="Wingdings" w:hAnsi="Wingdings" w:hint="default"/>
      </w:rPr>
    </w:lvl>
    <w:lvl w:ilvl="3" w:tplc="6C7A261A">
      <w:start w:val="1"/>
      <w:numFmt w:val="bullet"/>
      <w:lvlText w:val=""/>
      <w:lvlJc w:val="left"/>
      <w:pPr>
        <w:ind w:left="2880" w:hanging="360"/>
      </w:pPr>
      <w:rPr>
        <w:rFonts w:ascii="Symbol" w:hAnsi="Symbol" w:hint="default"/>
      </w:rPr>
    </w:lvl>
    <w:lvl w:ilvl="4" w:tplc="2A8E035A">
      <w:start w:val="1"/>
      <w:numFmt w:val="bullet"/>
      <w:lvlText w:val="o"/>
      <w:lvlJc w:val="left"/>
      <w:pPr>
        <w:ind w:left="3600" w:hanging="360"/>
      </w:pPr>
      <w:rPr>
        <w:rFonts w:ascii="Courier New" w:hAnsi="Courier New" w:hint="default"/>
      </w:rPr>
    </w:lvl>
    <w:lvl w:ilvl="5" w:tplc="E364FB40">
      <w:start w:val="1"/>
      <w:numFmt w:val="bullet"/>
      <w:lvlText w:val=""/>
      <w:lvlJc w:val="left"/>
      <w:pPr>
        <w:ind w:left="4320" w:hanging="360"/>
      </w:pPr>
      <w:rPr>
        <w:rFonts w:ascii="Wingdings" w:hAnsi="Wingdings" w:hint="default"/>
      </w:rPr>
    </w:lvl>
    <w:lvl w:ilvl="6" w:tplc="68A4BB56">
      <w:start w:val="1"/>
      <w:numFmt w:val="bullet"/>
      <w:lvlText w:val=""/>
      <w:lvlJc w:val="left"/>
      <w:pPr>
        <w:ind w:left="5040" w:hanging="360"/>
      </w:pPr>
      <w:rPr>
        <w:rFonts w:ascii="Symbol" w:hAnsi="Symbol" w:hint="default"/>
      </w:rPr>
    </w:lvl>
    <w:lvl w:ilvl="7" w:tplc="4DC4CB38">
      <w:start w:val="1"/>
      <w:numFmt w:val="bullet"/>
      <w:lvlText w:val="o"/>
      <w:lvlJc w:val="left"/>
      <w:pPr>
        <w:ind w:left="5760" w:hanging="360"/>
      </w:pPr>
      <w:rPr>
        <w:rFonts w:ascii="Courier New" w:hAnsi="Courier New" w:hint="default"/>
      </w:rPr>
    </w:lvl>
    <w:lvl w:ilvl="8" w:tplc="C69E23B2">
      <w:start w:val="1"/>
      <w:numFmt w:val="bullet"/>
      <w:lvlText w:val=""/>
      <w:lvlJc w:val="left"/>
      <w:pPr>
        <w:ind w:left="6480" w:hanging="360"/>
      </w:pPr>
      <w:rPr>
        <w:rFonts w:ascii="Wingdings" w:hAnsi="Wingdings" w:hint="default"/>
      </w:rPr>
    </w:lvl>
  </w:abstractNum>
  <w:abstractNum w:abstractNumId="4" w15:restartNumberingAfterBreak="0">
    <w:nsid w:val="23D028B2"/>
    <w:multiLevelType w:val="hybridMultilevel"/>
    <w:tmpl w:val="E72E6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001B17"/>
    <w:multiLevelType w:val="hybridMultilevel"/>
    <w:tmpl w:val="7C203334"/>
    <w:lvl w:ilvl="0" w:tplc="CB02C884">
      <w:start w:val="1"/>
      <w:numFmt w:val="bullet"/>
      <w:lvlText w:val=""/>
      <w:lvlJc w:val="left"/>
      <w:pPr>
        <w:ind w:left="720" w:hanging="360"/>
      </w:pPr>
      <w:rPr>
        <w:rFonts w:ascii="Symbol" w:hAnsi="Symbol" w:hint="default"/>
      </w:rPr>
    </w:lvl>
    <w:lvl w:ilvl="1" w:tplc="E8CEA5F8">
      <w:start w:val="1"/>
      <w:numFmt w:val="bullet"/>
      <w:lvlText w:val="o"/>
      <w:lvlJc w:val="left"/>
      <w:pPr>
        <w:ind w:left="1440" w:hanging="360"/>
      </w:pPr>
      <w:rPr>
        <w:rFonts w:ascii="Courier New" w:hAnsi="Courier New" w:hint="default"/>
      </w:rPr>
    </w:lvl>
    <w:lvl w:ilvl="2" w:tplc="8634DA72">
      <w:start w:val="1"/>
      <w:numFmt w:val="bullet"/>
      <w:lvlText w:val=""/>
      <w:lvlJc w:val="left"/>
      <w:pPr>
        <w:ind w:left="2160" w:hanging="360"/>
      </w:pPr>
      <w:rPr>
        <w:rFonts w:ascii="Wingdings" w:hAnsi="Wingdings" w:hint="default"/>
      </w:rPr>
    </w:lvl>
    <w:lvl w:ilvl="3" w:tplc="CAC47EA2">
      <w:start w:val="1"/>
      <w:numFmt w:val="bullet"/>
      <w:lvlText w:val=""/>
      <w:lvlJc w:val="left"/>
      <w:pPr>
        <w:ind w:left="2880" w:hanging="360"/>
      </w:pPr>
      <w:rPr>
        <w:rFonts w:ascii="Symbol" w:hAnsi="Symbol" w:hint="default"/>
      </w:rPr>
    </w:lvl>
    <w:lvl w:ilvl="4" w:tplc="8A14966C">
      <w:start w:val="1"/>
      <w:numFmt w:val="bullet"/>
      <w:lvlText w:val="o"/>
      <w:lvlJc w:val="left"/>
      <w:pPr>
        <w:ind w:left="3600" w:hanging="360"/>
      </w:pPr>
      <w:rPr>
        <w:rFonts w:ascii="Courier New" w:hAnsi="Courier New" w:hint="default"/>
      </w:rPr>
    </w:lvl>
    <w:lvl w:ilvl="5" w:tplc="2528E8AC">
      <w:start w:val="1"/>
      <w:numFmt w:val="bullet"/>
      <w:lvlText w:val=""/>
      <w:lvlJc w:val="left"/>
      <w:pPr>
        <w:ind w:left="4320" w:hanging="360"/>
      </w:pPr>
      <w:rPr>
        <w:rFonts w:ascii="Wingdings" w:hAnsi="Wingdings" w:hint="default"/>
      </w:rPr>
    </w:lvl>
    <w:lvl w:ilvl="6" w:tplc="B54A729C">
      <w:start w:val="1"/>
      <w:numFmt w:val="bullet"/>
      <w:lvlText w:val=""/>
      <w:lvlJc w:val="left"/>
      <w:pPr>
        <w:ind w:left="5040" w:hanging="360"/>
      </w:pPr>
      <w:rPr>
        <w:rFonts w:ascii="Symbol" w:hAnsi="Symbol" w:hint="default"/>
      </w:rPr>
    </w:lvl>
    <w:lvl w:ilvl="7" w:tplc="3B9083E0">
      <w:start w:val="1"/>
      <w:numFmt w:val="bullet"/>
      <w:lvlText w:val="o"/>
      <w:lvlJc w:val="left"/>
      <w:pPr>
        <w:ind w:left="5760" w:hanging="360"/>
      </w:pPr>
      <w:rPr>
        <w:rFonts w:ascii="Courier New" w:hAnsi="Courier New" w:hint="default"/>
      </w:rPr>
    </w:lvl>
    <w:lvl w:ilvl="8" w:tplc="A734E6B4">
      <w:start w:val="1"/>
      <w:numFmt w:val="bullet"/>
      <w:lvlText w:val=""/>
      <w:lvlJc w:val="left"/>
      <w:pPr>
        <w:ind w:left="6480" w:hanging="360"/>
      </w:pPr>
      <w:rPr>
        <w:rFonts w:ascii="Wingdings" w:hAnsi="Wingdings" w:hint="default"/>
      </w:rPr>
    </w:lvl>
  </w:abstractNum>
  <w:abstractNum w:abstractNumId="6" w15:restartNumberingAfterBreak="0">
    <w:nsid w:val="2AD569EA"/>
    <w:multiLevelType w:val="hybridMultilevel"/>
    <w:tmpl w:val="1AB2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329C94"/>
    <w:multiLevelType w:val="hybridMultilevel"/>
    <w:tmpl w:val="4BA6975C"/>
    <w:lvl w:ilvl="0" w:tplc="23B2C8E4">
      <w:start w:val="1"/>
      <w:numFmt w:val="bullet"/>
      <w:lvlText w:val=""/>
      <w:lvlJc w:val="left"/>
      <w:pPr>
        <w:ind w:left="720" w:hanging="360"/>
      </w:pPr>
      <w:rPr>
        <w:rFonts w:ascii="Symbol" w:hAnsi="Symbol" w:hint="default"/>
      </w:rPr>
    </w:lvl>
    <w:lvl w:ilvl="1" w:tplc="56126D80">
      <w:start w:val="1"/>
      <w:numFmt w:val="bullet"/>
      <w:lvlText w:val="o"/>
      <w:lvlJc w:val="left"/>
      <w:pPr>
        <w:ind w:left="1440" w:hanging="360"/>
      </w:pPr>
      <w:rPr>
        <w:rFonts w:ascii="Courier New" w:hAnsi="Courier New" w:hint="default"/>
      </w:rPr>
    </w:lvl>
    <w:lvl w:ilvl="2" w:tplc="6A3AD3EE">
      <w:start w:val="1"/>
      <w:numFmt w:val="bullet"/>
      <w:lvlText w:val=""/>
      <w:lvlJc w:val="left"/>
      <w:pPr>
        <w:ind w:left="2160" w:hanging="360"/>
      </w:pPr>
      <w:rPr>
        <w:rFonts w:ascii="Wingdings" w:hAnsi="Wingdings" w:hint="default"/>
      </w:rPr>
    </w:lvl>
    <w:lvl w:ilvl="3" w:tplc="021A1914">
      <w:start w:val="1"/>
      <w:numFmt w:val="bullet"/>
      <w:lvlText w:val=""/>
      <w:lvlJc w:val="left"/>
      <w:pPr>
        <w:ind w:left="2880" w:hanging="360"/>
      </w:pPr>
      <w:rPr>
        <w:rFonts w:ascii="Symbol" w:hAnsi="Symbol" w:hint="default"/>
      </w:rPr>
    </w:lvl>
    <w:lvl w:ilvl="4" w:tplc="5C2C96D0">
      <w:start w:val="1"/>
      <w:numFmt w:val="bullet"/>
      <w:lvlText w:val="o"/>
      <w:lvlJc w:val="left"/>
      <w:pPr>
        <w:ind w:left="3600" w:hanging="360"/>
      </w:pPr>
      <w:rPr>
        <w:rFonts w:ascii="Courier New" w:hAnsi="Courier New" w:hint="default"/>
      </w:rPr>
    </w:lvl>
    <w:lvl w:ilvl="5" w:tplc="3828A730">
      <w:start w:val="1"/>
      <w:numFmt w:val="bullet"/>
      <w:lvlText w:val=""/>
      <w:lvlJc w:val="left"/>
      <w:pPr>
        <w:ind w:left="4320" w:hanging="360"/>
      </w:pPr>
      <w:rPr>
        <w:rFonts w:ascii="Wingdings" w:hAnsi="Wingdings" w:hint="default"/>
      </w:rPr>
    </w:lvl>
    <w:lvl w:ilvl="6" w:tplc="8D94C7F8">
      <w:start w:val="1"/>
      <w:numFmt w:val="bullet"/>
      <w:lvlText w:val=""/>
      <w:lvlJc w:val="left"/>
      <w:pPr>
        <w:ind w:left="5040" w:hanging="360"/>
      </w:pPr>
      <w:rPr>
        <w:rFonts w:ascii="Symbol" w:hAnsi="Symbol" w:hint="default"/>
      </w:rPr>
    </w:lvl>
    <w:lvl w:ilvl="7" w:tplc="19E4BD62">
      <w:start w:val="1"/>
      <w:numFmt w:val="bullet"/>
      <w:lvlText w:val="o"/>
      <w:lvlJc w:val="left"/>
      <w:pPr>
        <w:ind w:left="5760" w:hanging="360"/>
      </w:pPr>
      <w:rPr>
        <w:rFonts w:ascii="Courier New" w:hAnsi="Courier New" w:hint="default"/>
      </w:rPr>
    </w:lvl>
    <w:lvl w:ilvl="8" w:tplc="0B949A86">
      <w:start w:val="1"/>
      <w:numFmt w:val="bullet"/>
      <w:lvlText w:val=""/>
      <w:lvlJc w:val="left"/>
      <w:pPr>
        <w:ind w:left="6480" w:hanging="360"/>
      </w:pPr>
      <w:rPr>
        <w:rFonts w:ascii="Wingdings" w:hAnsi="Wingdings" w:hint="default"/>
      </w:rPr>
    </w:lvl>
  </w:abstractNum>
  <w:abstractNum w:abstractNumId="8" w15:restartNumberingAfterBreak="0">
    <w:nsid w:val="3273B415"/>
    <w:multiLevelType w:val="hybridMultilevel"/>
    <w:tmpl w:val="3D7AE224"/>
    <w:lvl w:ilvl="0" w:tplc="438494BC">
      <w:start w:val="1"/>
      <w:numFmt w:val="bullet"/>
      <w:lvlText w:val=""/>
      <w:lvlJc w:val="left"/>
      <w:pPr>
        <w:ind w:left="720" w:hanging="360"/>
      </w:pPr>
      <w:rPr>
        <w:rFonts w:ascii="Symbol" w:hAnsi="Symbol" w:hint="default"/>
      </w:rPr>
    </w:lvl>
    <w:lvl w:ilvl="1" w:tplc="6B3A1118">
      <w:start w:val="1"/>
      <w:numFmt w:val="bullet"/>
      <w:lvlText w:val="o"/>
      <w:lvlJc w:val="left"/>
      <w:pPr>
        <w:ind w:left="1440" w:hanging="360"/>
      </w:pPr>
      <w:rPr>
        <w:rFonts w:ascii="Courier New" w:hAnsi="Courier New" w:hint="default"/>
      </w:rPr>
    </w:lvl>
    <w:lvl w:ilvl="2" w:tplc="4B1E3024">
      <w:start w:val="1"/>
      <w:numFmt w:val="bullet"/>
      <w:lvlText w:val=""/>
      <w:lvlJc w:val="left"/>
      <w:pPr>
        <w:ind w:left="2160" w:hanging="360"/>
      </w:pPr>
      <w:rPr>
        <w:rFonts w:ascii="Wingdings" w:hAnsi="Wingdings" w:hint="default"/>
      </w:rPr>
    </w:lvl>
    <w:lvl w:ilvl="3" w:tplc="20DAA100">
      <w:start w:val="1"/>
      <w:numFmt w:val="bullet"/>
      <w:lvlText w:val=""/>
      <w:lvlJc w:val="left"/>
      <w:pPr>
        <w:ind w:left="2880" w:hanging="360"/>
      </w:pPr>
      <w:rPr>
        <w:rFonts w:ascii="Symbol" w:hAnsi="Symbol" w:hint="default"/>
      </w:rPr>
    </w:lvl>
    <w:lvl w:ilvl="4" w:tplc="2EE43C74">
      <w:start w:val="1"/>
      <w:numFmt w:val="bullet"/>
      <w:lvlText w:val="o"/>
      <w:lvlJc w:val="left"/>
      <w:pPr>
        <w:ind w:left="3600" w:hanging="360"/>
      </w:pPr>
      <w:rPr>
        <w:rFonts w:ascii="Courier New" w:hAnsi="Courier New" w:hint="default"/>
      </w:rPr>
    </w:lvl>
    <w:lvl w:ilvl="5" w:tplc="9D9E2EFC">
      <w:start w:val="1"/>
      <w:numFmt w:val="bullet"/>
      <w:lvlText w:val=""/>
      <w:lvlJc w:val="left"/>
      <w:pPr>
        <w:ind w:left="4320" w:hanging="360"/>
      </w:pPr>
      <w:rPr>
        <w:rFonts w:ascii="Wingdings" w:hAnsi="Wingdings" w:hint="default"/>
      </w:rPr>
    </w:lvl>
    <w:lvl w:ilvl="6" w:tplc="D88060D4">
      <w:start w:val="1"/>
      <w:numFmt w:val="bullet"/>
      <w:lvlText w:val=""/>
      <w:lvlJc w:val="left"/>
      <w:pPr>
        <w:ind w:left="5040" w:hanging="360"/>
      </w:pPr>
      <w:rPr>
        <w:rFonts w:ascii="Symbol" w:hAnsi="Symbol" w:hint="default"/>
      </w:rPr>
    </w:lvl>
    <w:lvl w:ilvl="7" w:tplc="3D9ABA26">
      <w:start w:val="1"/>
      <w:numFmt w:val="bullet"/>
      <w:lvlText w:val="o"/>
      <w:lvlJc w:val="left"/>
      <w:pPr>
        <w:ind w:left="5760" w:hanging="360"/>
      </w:pPr>
      <w:rPr>
        <w:rFonts w:ascii="Courier New" w:hAnsi="Courier New" w:hint="default"/>
      </w:rPr>
    </w:lvl>
    <w:lvl w:ilvl="8" w:tplc="F5E62E66">
      <w:start w:val="1"/>
      <w:numFmt w:val="bullet"/>
      <w:lvlText w:val=""/>
      <w:lvlJc w:val="left"/>
      <w:pPr>
        <w:ind w:left="6480" w:hanging="360"/>
      </w:pPr>
      <w:rPr>
        <w:rFonts w:ascii="Wingdings" w:hAnsi="Wingdings" w:hint="default"/>
      </w:rPr>
    </w:lvl>
  </w:abstractNum>
  <w:abstractNum w:abstractNumId="9" w15:restartNumberingAfterBreak="0">
    <w:nsid w:val="38B36365"/>
    <w:multiLevelType w:val="hybridMultilevel"/>
    <w:tmpl w:val="DB94623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5F333B"/>
    <w:multiLevelType w:val="hybridMultilevel"/>
    <w:tmpl w:val="3D3C7256"/>
    <w:lvl w:ilvl="0" w:tplc="C3867AFE">
      <w:start w:val="1"/>
      <w:numFmt w:val="bullet"/>
      <w:lvlText w:val=""/>
      <w:lvlJc w:val="left"/>
      <w:pPr>
        <w:ind w:left="720" w:hanging="360"/>
      </w:pPr>
      <w:rPr>
        <w:rFonts w:ascii="Symbol" w:hAnsi="Symbol" w:hint="default"/>
      </w:rPr>
    </w:lvl>
    <w:lvl w:ilvl="1" w:tplc="D61689AA">
      <w:start w:val="1"/>
      <w:numFmt w:val="bullet"/>
      <w:lvlText w:val="o"/>
      <w:lvlJc w:val="left"/>
      <w:pPr>
        <w:ind w:left="1440" w:hanging="360"/>
      </w:pPr>
      <w:rPr>
        <w:rFonts w:ascii="Courier New" w:hAnsi="Courier New" w:hint="default"/>
      </w:rPr>
    </w:lvl>
    <w:lvl w:ilvl="2" w:tplc="DA2EAD90">
      <w:start w:val="1"/>
      <w:numFmt w:val="bullet"/>
      <w:lvlText w:val=""/>
      <w:lvlJc w:val="left"/>
      <w:pPr>
        <w:ind w:left="2160" w:hanging="360"/>
      </w:pPr>
      <w:rPr>
        <w:rFonts w:ascii="Wingdings" w:hAnsi="Wingdings" w:hint="default"/>
      </w:rPr>
    </w:lvl>
    <w:lvl w:ilvl="3" w:tplc="16BA33C4">
      <w:start w:val="1"/>
      <w:numFmt w:val="bullet"/>
      <w:lvlText w:val=""/>
      <w:lvlJc w:val="left"/>
      <w:pPr>
        <w:ind w:left="2880" w:hanging="360"/>
      </w:pPr>
      <w:rPr>
        <w:rFonts w:ascii="Symbol" w:hAnsi="Symbol" w:hint="default"/>
      </w:rPr>
    </w:lvl>
    <w:lvl w:ilvl="4" w:tplc="785CD338">
      <w:start w:val="1"/>
      <w:numFmt w:val="bullet"/>
      <w:lvlText w:val="o"/>
      <w:lvlJc w:val="left"/>
      <w:pPr>
        <w:ind w:left="3600" w:hanging="360"/>
      </w:pPr>
      <w:rPr>
        <w:rFonts w:ascii="Courier New" w:hAnsi="Courier New" w:hint="default"/>
      </w:rPr>
    </w:lvl>
    <w:lvl w:ilvl="5" w:tplc="BD80501C">
      <w:start w:val="1"/>
      <w:numFmt w:val="bullet"/>
      <w:lvlText w:val=""/>
      <w:lvlJc w:val="left"/>
      <w:pPr>
        <w:ind w:left="4320" w:hanging="360"/>
      </w:pPr>
      <w:rPr>
        <w:rFonts w:ascii="Wingdings" w:hAnsi="Wingdings" w:hint="default"/>
      </w:rPr>
    </w:lvl>
    <w:lvl w:ilvl="6" w:tplc="A1781B18">
      <w:start w:val="1"/>
      <w:numFmt w:val="bullet"/>
      <w:lvlText w:val=""/>
      <w:lvlJc w:val="left"/>
      <w:pPr>
        <w:ind w:left="5040" w:hanging="360"/>
      </w:pPr>
      <w:rPr>
        <w:rFonts w:ascii="Symbol" w:hAnsi="Symbol" w:hint="default"/>
      </w:rPr>
    </w:lvl>
    <w:lvl w:ilvl="7" w:tplc="B114C512">
      <w:start w:val="1"/>
      <w:numFmt w:val="bullet"/>
      <w:lvlText w:val="o"/>
      <w:lvlJc w:val="left"/>
      <w:pPr>
        <w:ind w:left="5760" w:hanging="360"/>
      </w:pPr>
      <w:rPr>
        <w:rFonts w:ascii="Courier New" w:hAnsi="Courier New" w:hint="default"/>
      </w:rPr>
    </w:lvl>
    <w:lvl w:ilvl="8" w:tplc="EF4E0972">
      <w:start w:val="1"/>
      <w:numFmt w:val="bullet"/>
      <w:lvlText w:val=""/>
      <w:lvlJc w:val="left"/>
      <w:pPr>
        <w:ind w:left="6480" w:hanging="360"/>
      </w:pPr>
      <w:rPr>
        <w:rFonts w:ascii="Wingdings" w:hAnsi="Wingdings" w:hint="default"/>
      </w:rPr>
    </w:lvl>
  </w:abstractNum>
  <w:abstractNum w:abstractNumId="11" w15:restartNumberingAfterBreak="0">
    <w:nsid w:val="3C7012B8"/>
    <w:multiLevelType w:val="hybridMultilevel"/>
    <w:tmpl w:val="83BEB140"/>
    <w:lvl w:ilvl="0" w:tplc="7EA85026">
      <w:start w:val="1"/>
      <w:numFmt w:val="bullet"/>
      <w:lvlText w:val=""/>
      <w:lvlJc w:val="left"/>
      <w:pPr>
        <w:ind w:left="720" w:hanging="360"/>
      </w:pPr>
      <w:rPr>
        <w:rFonts w:ascii="Symbol" w:hAnsi="Symbol" w:hint="default"/>
      </w:rPr>
    </w:lvl>
    <w:lvl w:ilvl="1" w:tplc="5C1E466E">
      <w:start w:val="1"/>
      <w:numFmt w:val="bullet"/>
      <w:lvlText w:val="o"/>
      <w:lvlJc w:val="left"/>
      <w:pPr>
        <w:ind w:left="1440" w:hanging="360"/>
      </w:pPr>
      <w:rPr>
        <w:rFonts w:ascii="Courier New" w:hAnsi="Courier New" w:hint="default"/>
      </w:rPr>
    </w:lvl>
    <w:lvl w:ilvl="2" w:tplc="5DBC505E">
      <w:start w:val="1"/>
      <w:numFmt w:val="bullet"/>
      <w:lvlText w:val=""/>
      <w:lvlJc w:val="left"/>
      <w:pPr>
        <w:ind w:left="2160" w:hanging="360"/>
      </w:pPr>
      <w:rPr>
        <w:rFonts w:ascii="Wingdings" w:hAnsi="Wingdings" w:hint="default"/>
      </w:rPr>
    </w:lvl>
    <w:lvl w:ilvl="3" w:tplc="A13AA950">
      <w:start w:val="1"/>
      <w:numFmt w:val="bullet"/>
      <w:lvlText w:val=""/>
      <w:lvlJc w:val="left"/>
      <w:pPr>
        <w:ind w:left="2880" w:hanging="360"/>
      </w:pPr>
      <w:rPr>
        <w:rFonts w:ascii="Symbol" w:hAnsi="Symbol" w:hint="default"/>
      </w:rPr>
    </w:lvl>
    <w:lvl w:ilvl="4" w:tplc="EE108E56">
      <w:start w:val="1"/>
      <w:numFmt w:val="bullet"/>
      <w:lvlText w:val="o"/>
      <w:lvlJc w:val="left"/>
      <w:pPr>
        <w:ind w:left="3600" w:hanging="360"/>
      </w:pPr>
      <w:rPr>
        <w:rFonts w:ascii="Courier New" w:hAnsi="Courier New" w:hint="default"/>
      </w:rPr>
    </w:lvl>
    <w:lvl w:ilvl="5" w:tplc="054C7C36">
      <w:start w:val="1"/>
      <w:numFmt w:val="bullet"/>
      <w:lvlText w:val=""/>
      <w:lvlJc w:val="left"/>
      <w:pPr>
        <w:ind w:left="4320" w:hanging="360"/>
      </w:pPr>
      <w:rPr>
        <w:rFonts w:ascii="Wingdings" w:hAnsi="Wingdings" w:hint="default"/>
      </w:rPr>
    </w:lvl>
    <w:lvl w:ilvl="6" w:tplc="ABB26E40">
      <w:start w:val="1"/>
      <w:numFmt w:val="bullet"/>
      <w:lvlText w:val=""/>
      <w:lvlJc w:val="left"/>
      <w:pPr>
        <w:ind w:left="5040" w:hanging="360"/>
      </w:pPr>
      <w:rPr>
        <w:rFonts w:ascii="Symbol" w:hAnsi="Symbol" w:hint="default"/>
      </w:rPr>
    </w:lvl>
    <w:lvl w:ilvl="7" w:tplc="2E409960">
      <w:start w:val="1"/>
      <w:numFmt w:val="bullet"/>
      <w:lvlText w:val="o"/>
      <w:lvlJc w:val="left"/>
      <w:pPr>
        <w:ind w:left="5760" w:hanging="360"/>
      </w:pPr>
      <w:rPr>
        <w:rFonts w:ascii="Courier New" w:hAnsi="Courier New" w:hint="default"/>
      </w:rPr>
    </w:lvl>
    <w:lvl w:ilvl="8" w:tplc="89EA560C">
      <w:start w:val="1"/>
      <w:numFmt w:val="bullet"/>
      <w:lvlText w:val=""/>
      <w:lvlJc w:val="left"/>
      <w:pPr>
        <w:ind w:left="6480" w:hanging="360"/>
      </w:pPr>
      <w:rPr>
        <w:rFonts w:ascii="Wingdings" w:hAnsi="Wingdings" w:hint="default"/>
      </w:rPr>
    </w:lvl>
  </w:abstractNum>
  <w:abstractNum w:abstractNumId="12" w15:restartNumberingAfterBreak="0">
    <w:nsid w:val="3EE76C98"/>
    <w:multiLevelType w:val="hybridMultilevel"/>
    <w:tmpl w:val="7F267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2B626D"/>
    <w:multiLevelType w:val="hybridMultilevel"/>
    <w:tmpl w:val="63588580"/>
    <w:lvl w:ilvl="0" w:tplc="036EF608">
      <w:start w:val="1"/>
      <w:numFmt w:val="bullet"/>
      <w:lvlText w:val=""/>
      <w:lvlJc w:val="left"/>
      <w:pPr>
        <w:ind w:left="720" w:hanging="360"/>
      </w:pPr>
      <w:rPr>
        <w:rFonts w:ascii="Symbol" w:hAnsi="Symbol" w:hint="default"/>
      </w:rPr>
    </w:lvl>
    <w:lvl w:ilvl="1" w:tplc="4296D13E">
      <w:start w:val="1"/>
      <w:numFmt w:val="bullet"/>
      <w:lvlText w:val="o"/>
      <w:lvlJc w:val="left"/>
      <w:pPr>
        <w:ind w:left="1440" w:hanging="360"/>
      </w:pPr>
      <w:rPr>
        <w:rFonts w:ascii="Courier New" w:hAnsi="Courier New" w:hint="default"/>
      </w:rPr>
    </w:lvl>
    <w:lvl w:ilvl="2" w:tplc="C6F88FB8">
      <w:start w:val="1"/>
      <w:numFmt w:val="bullet"/>
      <w:lvlText w:val=""/>
      <w:lvlJc w:val="left"/>
      <w:pPr>
        <w:ind w:left="2160" w:hanging="360"/>
      </w:pPr>
      <w:rPr>
        <w:rFonts w:ascii="Wingdings" w:hAnsi="Wingdings" w:hint="default"/>
      </w:rPr>
    </w:lvl>
    <w:lvl w:ilvl="3" w:tplc="0B12071C">
      <w:start w:val="1"/>
      <w:numFmt w:val="bullet"/>
      <w:lvlText w:val=""/>
      <w:lvlJc w:val="left"/>
      <w:pPr>
        <w:ind w:left="2880" w:hanging="360"/>
      </w:pPr>
      <w:rPr>
        <w:rFonts w:ascii="Symbol" w:hAnsi="Symbol" w:hint="default"/>
      </w:rPr>
    </w:lvl>
    <w:lvl w:ilvl="4" w:tplc="FEBABF18">
      <w:start w:val="1"/>
      <w:numFmt w:val="bullet"/>
      <w:lvlText w:val="o"/>
      <w:lvlJc w:val="left"/>
      <w:pPr>
        <w:ind w:left="3600" w:hanging="360"/>
      </w:pPr>
      <w:rPr>
        <w:rFonts w:ascii="Courier New" w:hAnsi="Courier New" w:hint="default"/>
      </w:rPr>
    </w:lvl>
    <w:lvl w:ilvl="5" w:tplc="7A186B4C">
      <w:start w:val="1"/>
      <w:numFmt w:val="bullet"/>
      <w:lvlText w:val=""/>
      <w:lvlJc w:val="left"/>
      <w:pPr>
        <w:ind w:left="4320" w:hanging="360"/>
      </w:pPr>
      <w:rPr>
        <w:rFonts w:ascii="Wingdings" w:hAnsi="Wingdings" w:hint="default"/>
      </w:rPr>
    </w:lvl>
    <w:lvl w:ilvl="6" w:tplc="D8F60AC2">
      <w:start w:val="1"/>
      <w:numFmt w:val="bullet"/>
      <w:lvlText w:val=""/>
      <w:lvlJc w:val="left"/>
      <w:pPr>
        <w:ind w:left="5040" w:hanging="360"/>
      </w:pPr>
      <w:rPr>
        <w:rFonts w:ascii="Symbol" w:hAnsi="Symbol" w:hint="default"/>
      </w:rPr>
    </w:lvl>
    <w:lvl w:ilvl="7" w:tplc="2320E4C2">
      <w:start w:val="1"/>
      <w:numFmt w:val="bullet"/>
      <w:lvlText w:val="o"/>
      <w:lvlJc w:val="left"/>
      <w:pPr>
        <w:ind w:left="5760" w:hanging="360"/>
      </w:pPr>
      <w:rPr>
        <w:rFonts w:ascii="Courier New" w:hAnsi="Courier New" w:hint="default"/>
      </w:rPr>
    </w:lvl>
    <w:lvl w:ilvl="8" w:tplc="ABE4E3FC">
      <w:start w:val="1"/>
      <w:numFmt w:val="bullet"/>
      <w:lvlText w:val=""/>
      <w:lvlJc w:val="left"/>
      <w:pPr>
        <w:ind w:left="6480" w:hanging="360"/>
      </w:pPr>
      <w:rPr>
        <w:rFonts w:ascii="Wingdings" w:hAnsi="Wingdings" w:hint="default"/>
      </w:rPr>
    </w:lvl>
  </w:abstractNum>
  <w:abstractNum w:abstractNumId="14" w15:restartNumberingAfterBreak="0">
    <w:nsid w:val="42572A47"/>
    <w:multiLevelType w:val="hybridMultilevel"/>
    <w:tmpl w:val="E286C4E2"/>
    <w:lvl w:ilvl="0" w:tplc="C7A8FCF6">
      <w:start w:val="1"/>
      <w:numFmt w:val="bullet"/>
      <w:lvlText w:val=""/>
      <w:lvlJc w:val="left"/>
      <w:pPr>
        <w:ind w:left="720" w:hanging="360"/>
      </w:pPr>
      <w:rPr>
        <w:rFonts w:ascii="Symbol" w:hAnsi="Symbol" w:hint="default"/>
      </w:rPr>
    </w:lvl>
    <w:lvl w:ilvl="1" w:tplc="FBAC8192">
      <w:start w:val="1"/>
      <w:numFmt w:val="bullet"/>
      <w:lvlText w:val="o"/>
      <w:lvlJc w:val="left"/>
      <w:pPr>
        <w:ind w:left="1440" w:hanging="360"/>
      </w:pPr>
      <w:rPr>
        <w:rFonts w:ascii="Courier New" w:hAnsi="Courier New" w:hint="default"/>
      </w:rPr>
    </w:lvl>
    <w:lvl w:ilvl="2" w:tplc="65D658D0">
      <w:start w:val="1"/>
      <w:numFmt w:val="bullet"/>
      <w:lvlText w:val=""/>
      <w:lvlJc w:val="left"/>
      <w:pPr>
        <w:ind w:left="2160" w:hanging="360"/>
      </w:pPr>
      <w:rPr>
        <w:rFonts w:ascii="Wingdings" w:hAnsi="Wingdings" w:hint="default"/>
      </w:rPr>
    </w:lvl>
    <w:lvl w:ilvl="3" w:tplc="A9C2120C">
      <w:start w:val="1"/>
      <w:numFmt w:val="bullet"/>
      <w:lvlText w:val=""/>
      <w:lvlJc w:val="left"/>
      <w:pPr>
        <w:ind w:left="2880" w:hanging="360"/>
      </w:pPr>
      <w:rPr>
        <w:rFonts w:ascii="Symbol" w:hAnsi="Symbol" w:hint="default"/>
      </w:rPr>
    </w:lvl>
    <w:lvl w:ilvl="4" w:tplc="9BB4E5AE">
      <w:start w:val="1"/>
      <w:numFmt w:val="bullet"/>
      <w:lvlText w:val="o"/>
      <w:lvlJc w:val="left"/>
      <w:pPr>
        <w:ind w:left="3600" w:hanging="360"/>
      </w:pPr>
      <w:rPr>
        <w:rFonts w:ascii="Courier New" w:hAnsi="Courier New" w:hint="default"/>
      </w:rPr>
    </w:lvl>
    <w:lvl w:ilvl="5" w:tplc="E3C47932">
      <w:start w:val="1"/>
      <w:numFmt w:val="bullet"/>
      <w:lvlText w:val=""/>
      <w:lvlJc w:val="left"/>
      <w:pPr>
        <w:ind w:left="4320" w:hanging="360"/>
      </w:pPr>
      <w:rPr>
        <w:rFonts w:ascii="Wingdings" w:hAnsi="Wingdings" w:hint="default"/>
      </w:rPr>
    </w:lvl>
    <w:lvl w:ilvl="6" w:tplc="F0826E4E">
      <w:start w:val="1"/>
      <w:numFmt w:val="bullet"/>
      <w:lvlText w:val=""/>
      <w:lvlJc w:val="left"/>
      <w:pPr>
        <w:ind w:left="5040" w:hanging="360"/>
      </w:pPr>
      <w:rPr>
        <w:rFonts w:ascii="Symbol" w:hAnsi="Symbol" w:hint="default"/>
      </w:rPr>
    </w:lvl>
    <w:lvl w:ilvl="7" w:tplc="43405194">
      <w:start w:val="1"/>
      <w:numFmt w:val="bullet"/>
      <w:lvlText w:val="o"/>
      <w:lvlJc w:val="left"/>
      <w:pPr>
        <w:ind w:left="5760" w:hanging="360"/>
      </w:pPr>
      <w:rPr>
        <w:rFonts w:ascii="Courier New" w:hAnsi="Courier New" w:hint="default"/>
      </w:rPr>
    </w:lvl>
    <w:lvl w:ilvl="8" w:tplc="F6FE1E9A">
      <w:start w:val="1"/>
      <w:numFmt w:val="bullet"/>
      <w:lvlText w:val=""/>
      <w:lvlJc w:val="left"/>
      <w:pPr>
        <w:ind w:left="6480" w:hanging="360"/>
      </w:pPr>
      <w:rPr>
        <w:rFonts w:ascii="Wingdings" w:hAnsi="Wingdings" w:hint="default"/>
      </w:rPr>
    </w:lvl>
  </w:abstractNum>
  <w:abstractNum w:abstractNumId="15" w15:restartNumberingAfterBreak="0">
    <w:nsid w:val="4B29043A"/>
    <w:multiLevelType w:val="hybridMultilevel"/>
    <w:tmpl w:val="9ECEEE26"/>
    <w:lvl w:ilvl="0" w:tplc="E94C8972">
      <w:start w:val="1"/>
      <w:numFmt w:val="bullet"/>
      <w:lvlText w:val=""/>
      <w:lvlJc w:val="left"/>
      <w:pPr>
        <w:ind w:left="720" w:hanging="360"/>
      </w:pPr>
      <w:rPr>
        <w:rFonts w:ascii="Symbol" w:hAnsi="Symbol" w:hint="default"/>
      </w:rPr>
    </w:lvl>
    <w:lvl w:ilvl="1" w:tplc="64C203E6">
      <w:start w:val="1"/>
      <w:numFmt w:val="bullet"/>
      <w:lvlText w:val="o"/>
      <w:lvlJc w:val="left"/>
      <w:pPr>
        <w:ind w:left="1440" w:hanging="360"/>
      </w:pPr>
      <w:rPr>
        <w:rFonts w:ascii="Courier New" w:hAnsi="Courier New" w:hint="default"/>
      </w:rPr>
    </w:lvl>
    <w:lvl w:ilvl="2" w:tplc="0840D646">
      <w:start w:val="1"/>
      <w:numFmt w:val="bullet"/>
      <w:lvlText w:val=""/>
      <w:lvlJc w:val="left"/>
      <w:pPr>
        <w:ind w:left="2160" w:hanging="360"/>
      </w:pPr>
      <w:rPr>
        <w:rFonts w:ascii="Wingdings" w:hAnsi="Wingdings" w:hint="default"/>
      </w:rPr>
    </w:lvl>
    <w:lvl w:ilvl="3" w:tplc="D6146440">
      <w:start w:val="1"/>
      <w:numFmt w:val="bullet"/>
      <w:lvlText w:val=""/>
      <w:lvlJc w:val="left"/>
      <w:pPr>
        <w:ind w:left="2880" w:hanging="360"/>
      </w:pPr>
      <w:rPr>
        <w:rFonts w:ascii="Symbol" w:hAnsi="Symbol" w:hint="default"/>
      </w:rPr>
    </w:lvl>
    <w:lvl w:ilvl="4" w:tplc="83887B14">
      <w:start w:val="1"/>
      <w:numFmt w:val="bullet"/>
      <w:lvlText w:val="o"/>
      <w:lvlJc w:val="left"/>
      <w:pPr>
        <w:ind w:left="3600" w:hanging="360"/>
      </w:pPr>
      <w:rPr>
        <w:rFonts w:ascii="Courier New" w:hAnsi="Courier New" w:hint="default"/>
      </w:rPr>
    </w:lvl>
    <w:lvl w:ilvl="5" w:tplc="48A664E8">
      <w:start w:val="1"/>
      <w:numFmt w:val="bullet"/>
      <w:lvlText w:val=""/>
      <w:lvlJc w:val="left"/>
      <w:pPr>
        <w:ind w:left="4320" w:hanging="360"/>
      </w:pPr>
      <w:rPr>
        <w:rFonts w:ascii="Wingdings" w:hAnsi="Wingdings" w:hint="default"/>
      </w:rPr>
    </w:lvl>
    <w:lvl w:ilvl="6" w:tplc="7E02A5C4">
      <w:start w:val="1"/>
      <w:numFmt w:val="bullet"/>
      <w:lvlText w:val=""/>
      <w:lvlJc w:val="left"/>
      <w:pPr>
        <w:ind w:left="5040" w:hanging="360"/>
      </w:pPr>
      <w:rPr>
        <w:rFonts w:ascii="Symbol" w:hAnsi="Symbol" w:hint="default"/>
      </w:rPr>
    </w:lvl>
    <w:lvl w:ilvl="7" w:tplc="EE3AA6CC">
      <w:start w:val="1"/>
      <w:numFmt w:val="bullet"/>
      <w:lvlText w:val="o"/>
      <w:lvlJc w:val="left"/>
      <w:pPr>
        <w:ind w:left="5760" w:hanging="360"/>
      </w:pPr>
      <w:rPr>
        <w:rFonts w:ascii="Courier New" w:hAnsi="Courier New" w:hint="default"/>
      </w:rPr>
    </w:lvl>
    <w:lvl w:ilvl="8" w:tplc="64383790">
      <w:start w:val="1"/>
      <w:numFmt w:val="bullet"/>
      <w:lvlText w:val=""/>
      <w:lvlJc w:val="left"/>
      <w:pPr>
        <w:ind w:left="6480" w:hanging="360"/>
      </w:pPr>
      <w:rPr>
        <w:rFonts w:ascii="Wingdings" w:hAnsi="Wingdings" w:hint="default"/>
      </w:rPr>
    </w:lvl>
  </w:abstractNum>
  <w:abstractNum w:abstractNumId="16" w15:restartNumberingAfterBreak="0">
    <w:nsid w:val="4CD2532E"/>
    <w:multiLevelType w:val="hybridMultilevel"/>
    <w:tmpl w:val="98D83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608055"/>
    <w:multiLevelType w:val="hybridMultilevel"/>
    <w:tmpl w:val="C32263F4"/>
    <w:lvl w:ilvl="0" w:tplc="DDBAE932">
      <w:start w:val="1"/>
      <w:numFmt w:val="bullet"/>
      <w:lvlText w:val=""/>
      <w:lvlJc w:val="left"/>
      <w:pPr>
        <w:ind w:left="720" w:hanging="360"/>
      </w:pPr>
      <w:rPr>
        <w:rFonts w:ascii="Symbol" w:hAnsi="Symbol" w:hint="default"/>
      </w:rPr>
    </w:lvl>
    <w:lvl w:ilvl="1" w:tplc="BAD4FA1A">
      <w:start w:val="1"/>
      <w:numFmt w:val="bullet"/>
      <w:lvlText w:val="o"/>
      <w:lvlJc w:val="left"/>
      <w:pPr>
        <w:ind w:left="1440" w:hanging="360"/>
      </w:pPr>
      <w:rPr>
        <w:rFonts w:ascii="Courier New" w:hAnsi="Courier New" w:hint="default"/>
      </w:rPr>
    </w:lvl>
    <w:lvl w:ilvl="2" w:tplc="5B66B50C">
      <w:start w:val="1"/>
      <w:numFmt w:val="bullet"/>
      <w:lvlText w:val=""/>
      <w:lvlJc w:val="left"/>
      <w:pPr>
        <w:ind w:left="2160" w:hanging="360"/>
      </w:pPr>
      <w:rPr>
        <w:rFonts w:ascii="Wingdings" w:hAnsi="Wingdings" w:hint="default"/>
      </w:rPr>
    </w:lvl>
    <w:lvl w:ilvl="3" w:tplc="1B2EF428">
      <w:start w:val="1"/>
      <w:numFmt w:val="bullet"/>
      <w:lvlText w:val=""/>
      <w:lvlJc w:val="left"/>
      <w:pPr>
        <w:ind w:left="2880" w:hanging="360"/>
      </w:pPr>
      <w:rPr>
        <w:rFonts w:ascii="Symbol" w:hAnsi="Symbol" w:hint="default"/>
      </w:rPr>
    </w:lvl>
    <w:lvl w:ilvl="4" w:tplc="27A09DD0">
      <w:start w:val="1"/>
      <w:numFmt w:val="bullet"/>
      <w:lvlText w:val="o"/>
      <w:lvlJc w:val="left"/>
      <w:pPr>
        <w:ind w:left="3600" w:hanging="360"/>
      </w:pPr>
      <w:rPr>
        <w:rFonts w:ascii="Courier New" w:hAnsi="Courier New" w:hint="default"/>
      </w:rPr>
    </w:lvl>
    <w:lvl w:ilvl="5" w:tplc="D9FE8AA2">
      <w:start w:val="1"/>
      <w:numFmt w:val="bullet"/>
      <w:lvlText w:val=""/>
      <w:lvlJc w:val="left"/>
      <w:pPr>
        <w:ind w:left="4320" w:hanging="360"/>
      </w:pPr>
      <w:rPr>
        <w:rFonts w:ascii="Wingdings" w:hAnsi="Wingdings" w:hint="default"/>
      </w:rPr>
    </w:lvl>
    <w:lvl w:ilvl="6" w:tplc="02D2790E">
      <w:start w:val="1"/>
      <w:numFmt w:val="bullet"/>
      <w:lvlText w:val=""/>
      <w:lvlJc w:val="left"/>
      <w:pPr>
        <w:ind w:left="5040" w:hanging="360"/>
      </w:pPr>
      <w:rPr>
        <w:rFonts w:ascii="Symbol" w:hAnsi="Symbol" w:hint="default"/>
      </w:rPr>
    </w:lvl>
    <w:lvl w:ilvl="7" w:tplc="97CAA7BC">
      <w:start w:val="1"/>
      <w:numFmt w:val="bullet"/>
      <w:lvlText w:val="o"/>
      <w:lvlJc w:val="left"/>
      <w:pPr>
        <w:ind w:left="5760" w:hanging="360"/>
      </w:pPr>
      <w:rPr>
        <w:rFonts w:ascii="Courier New" w:hAnsi="Courier New" w:hint="default"/>
      </w:rPr>
    </w:lvl>
    <w:lvl w:ilvl="8" w:tplc="5694F76C">
      <w:start w:val="1"/>
      <w:numFmt w:val="bullet"/>
      <w:lvlText w:val=""/>
      <w:lvlJc w:val="left"/>
      <w:pPr>
        <w:ind w:left="6480" w:hanging="360"/>
      </w:pPr>
      <w:rPr>
        <w:rFonts w:ascii="Wingdings" w:hAnsi="Wingdings" w:hint="default"/>
      </w:rPr>
    </w:lvl>
  </w:abstractNum>
  <w:abstractNum w:abstractNumId="18" w15:restartNumberingAfterBreak="0">
    <w:nsid w:val="67122DA2"/>
    <w:multiLevelType w:val="hybridMultilevel"/>
    <w:tmpl w:val="45A40F1E"/>
    <w:lvl w:ilvl="0" w:tplc="71BE1810">
      <w:start w:val="1"/>
      <w:numFmt w:val="bullet"/>
      <w:lvlText w:val=""/>
      <w:lvlJc w:val="left"/>
      <w:pPr>
        <w:ind w:left="720" w:hanging="360"/>
      </w:pPr>
      <w:rPr>
        <w:rFonts w:ascii="Symbol" w:hAnsi="Symbol" w:hint="default"/>
      </w:rPr>
    </w:lvl>
    <w:lvl w:ilvl="1" w:tplc="5D7E1B24">
      <w:start w:val="1"/>
      <w:numFmt w:val="bullet"/>
      <w:lvlText w:val="o"/>
      <w:lvlJc w:val="left"/>
      <w:pPr>
        <w:ind w:left="1440" w:hanging="360"/>
      </w:pPr>
      <w:rPr>
        <w:rFonts w:ascii="Courier New" w:hAnsi="Courier New" w:hint="default"/>
      </w:rPr>
    </w:lvl>
    <w:lvl w:ilvl="2" w:tplc="7BF62B2A">
      <w:start w:val="1"/>
      <w:numFmt w:val="bullet"/>
      <w:lvlText w:val=""/>
      <w:lvlJc w:val="left"/>
      <w:pPr>
        <w:ind w:left="2160" w:hanging="360"/>
      </w:pPr>
      <w:rPr>
        <w:rFonts w:ascii="Wingdings" w:hAnsi="Wingdings" w:hint="default"/>
      </w:rPr>
    </w:lvl>
    <w:lvl w:ilvl="3" w:tplc="51A22890">
      <w:start w:val="1"/>
      <w:numFmt w:val="bullet"/>
      <w:lvlText w:val=""/>
      <w:lvlJc w:val="left"/>
      <w:pPr>
        <w:ind w:left="2880" w:hanging="360"/>
      </w:pPr>
      <w:rPr>
        <w:rFonts w:ascii="Symbol" w:hAnsi="Symbol" w:hint="default"/>
      </w:rPr>
    </w:lvl>
    <w:lvl w:ilvl="4" w:tplc="93C453DA">
      <w:start w:val="1"/>
      <w:numFmt w:val="bullet"/>
      <w:lvlText w:val="o"/>
      <w:lvlJc w:val="left"/>
      <w:pPr>
        <w:ind w:left="3600" w:hanging="360"/>
      </w:pPr>
      <w:rPr>
        <w:rFonts w:ascii="Courier New" w:hAnsi="Courier New" w:hint="default"/>
      </w:rPr>
    </w:lvl>
    <w:lvl w:ilvl="5" w:tplc="509CC234">
      <w:start w:val="1"/>
      <w:numFmt w:val="bullet"/>
      <w:lvlText w:val=""/>
      <w:lvlJc w:val="left"/>
      <w:pPr>
        <w:ind w:left="4320" w:hanging="360"/>
      </w:pPr>
      <w:rPr>
        <w:rFonts w:ascii="Wingdings" w:hAnsi="Wingdings" w:hint="default"/>
      </w:rPr>
    </w:lvl>
    <w:lvl w:ilvl="6" w:tplc="D5C0BAF2">
      <w:start w:val="1"/>
      <w:numFmt w:val="bullet"/>
      <w:lvlText w:val=""/>
      <w:lvlJc w:val="left"/>
      <w:pPr>
        <w:ind w:left="5040" w:hanging="360"/>
      </w:pPr>
      <w:rPr>
        <w:rFonts w:ascii="Symbol" w:hAnsi="Symbol" w:hint="default"/>
      </w:rPr>
    </w:lvl>
    <w:lvl w:ilvl="7" w:tplc="743C91E0">
      <w:start w:val="1"/>
      <w:numFmt w:val="bullet"/>
      <w:lvlText w:val="o"/>
      <w:lvlJc w:val="left"/>
      <w:pPr>
        <w:ind w:left="5760" w:hanging="360"/>
      </w:pPr>
      <w:rPr>
        <w:rFonts w:ascii="Courier New" w:hAnsi="Courier New" w:hint="default"/>
      </w:rPr>
    </w:lvl>
    <w:lvl w:ilvl="8" w:tplc="C3925580">
      <w:start w:val="1"/>
      <w:numFmt w:val="bullet"/>
      <w:lvlText w:val=""/>
      <w:lvlJc w:val="left"/>
      <w:pPr>
        <w:ind w:left="6480" w:hanging="360"/>
      </w:pPr>
      <w:rPr>
        <w:rFonts w:ascii="Wingdings" w:hAnsi="Wingdings" w:hint="default"/>
      </w:rPr>
    </w:lvl>
  </w:abstractNum>
  <w:abstractNum w:abstractNumId="19" w15:restartNumberingAfterBreak="0">
    <w:nsid w:val="6D41233C"/>
    <w:multiLevelType w:val="hybridMultilevel"/>
    <w:tmpl w:val="5742E944"/>
    <w:lvl w:ilvl="0" w:tplc="3F10CDF8">
      <w:numFmt w:val="bullet"/>
      <w:lvlText w:val="•"/>
      <w:lvlJc w:val="left"/>
      <w:pPr>
        <w:ind w:left="1800" w:hanging="144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F7221F"/>
    <w:multiLevelType w:val="hybridMultilevel"/>
    <w:tmpl w:val="62CA58E6"/>
    <w:lvl w:ilvl="0" w:tplc="D5E41B3E">
      <w:start w:val="1"/>
      <w:numFmt w:val="bullet"/>
      <w:lvlText w:val=""/>
      <w:lvlJc w:val="left"/>
      <w:pPr>
        <w:ind w:left="720" w:hanging="360"/>
      </w:pPr>
      <w:rPr>
        <w:rFonts w:ascii="Symbol" w:hAnsi="Symbol" w:hint="default"/>
      </w:rPr>
    </w:lvl>
    <w:lvl w:ilvl="1" w:tplc="5DB67C48">
      <w:start w:val="1"/>
      <w:numFmt w:val="bullet"/>
      <w:lvlText w:val="o"/>
      <w:lvlJc w:val="left"/>
      <w:pPr>
        <w:ind w:left="1440" w:hanging="360"/>
      </w:pPr>
      <w:rPr>
        <w:rFonts w:ascii="Courier New" w:hAnsi="Courier New" w:hint="default"/>
      </w:rPr>
    </w:lvl>
    <w:lvl w:ilvl="2" w:tplc="51A8EBE0">
      <w:start w:val="1"/>
      <w:numFmt w:val="bullet"/>
      <w:lvlText w:val=""/>
      <w:lvlJc w:val="left"/>
      <w:pPr>
        <w:ind w:left="2160" w:hanging="360"/>
      </w:pPr>
      <w:rPr>
        <w:rFonts w:ascii="Wingdings" w:hAnsi="Wingdings" w:hint="default"/>
      </w:rPr>
    </w:lvl>
    <w:lvl w:ilvl="3" w:tplc="843EDDA6">
      <w:start w:val="1"/>
      <w:numFmt w:val="bullet"/>
      <w:lvlText w:val=""/>
      <w:lvlJc w:val="left"/>
      <w:pPr>
        <w:ind w:left="2880" w:hanging="360"/>
      </w:pPr>
      <w:rPr>
        <w:rFonts w:ascii="Symbol" w:hAnsi="Symbol" w:hint="default"/>
      </w:rPr>
    </w:lvl>
    <w:lvl w:ilvl="4" w:tplc="EDB01726">
      <w:start w:val="1"/>
      <w:numFmt w:val="bullet"/>
      <w:lvlText w:val="o"/>
      <w:lvlJc w:val="left"/>
      <w:pPr>
        <w:ind w:left="3600" w:hanging="360"/>
      </w:pPr>
      <w:rPr>
        <w:rFonts w:ascii="Courier New" w:hAnsi="Courier New" w:hint="default"/>
      </w:rPr>
    </w:lvl>
    <w:lvl w:ilvl="5" w:tplc="6E9CDABE">
      <w:start w:val="1"/>
      <w:numFmt w:val="bullet"/>
      <w:lvlText w:val=""/>
      <w:lvlJc w:val="left"/>
      <w:pPr>
        <w:ind w:left="4320" w:hanging="360"/>
      </w:pPr>
      <w:rPr>
        <w:rFonts w:ascii="Wingdings" w:hAnsi="Wingdings" w:hint="default"/>
      </w:rPr>
    </w:lvl>
    <w:lvl w:ilvl="6" w:tplc="38AA2196">
      <w:start w:val="1"/>
      <w:numFmt w:val="bullet"/>
      <w:lvlText w:val=""/>
      <w:lvlJc w:val="left"/>
      <w:pPr>
        <w:ind w:left="5040" w:hanging="360"/>
      </w:pPr>
      <w:rPr>
        <w:rFonts w:ascii="Symbol" w:hAnsi="Symbol" w:hint="default"/>
      </w:rPr>
    </w:lvl>
    <w:lvl w:ilvl="7" w:tplc="D478BEAE">
      <w:start w:val="1"/>
      <w:numFmt w:val="bullet"/>
      <w:lvlText w:val="o"/>
      <w:lvlJc w:val="left"/>
      <w:pPr>
        <w:ind w:left="5760" w:hanging="360"/>
      </w:pPr>
      <w:rPr>
        <w:rFonts w:ascii="Courier New" w:hAnsi="Courier New" w:hint="default"/>
      </w:rPr>
    </w:lvl>
    <w:lvl w:ilvl="8" w:tplc="B726BD0C">
      <w:start w:val="1"/>
      <w:numFmt w:val="bullet"/>
      <w:lvlText w:val=""/>
      <w:lvlJc w:val="left"/>
      <w:pPr>
        <w:ind w:left="6480" w:hanging="360"/>
      </w:pPr>
      <w:rPr>
        <w:rFonts w:ascii="Wingdings" w:hAnsi="Wingdings" w:hint="default"/>
      </w:rPr>
    </w:lvl>
  </w:abstractNum>
  <w:abstractNum w:abstractNumId="21" w15:restartNumberingAfterBreak="0">
    <w:nsid w:val="740E09BE"/>
    <w:multiLevelType w:val="hybridMultilevel"/>
    <w:tmpl w:val="F20C7EA6"/>
    <w:lvl w:ilvl="0" w:tplc="21A8A1D0">
      <w:start w:val="1"/>
      <w:numFmt w:val="bullet"/>
      <w:lvlText w:val=""/>
      <w:lvlJc w:val="left"/>
      <w:pPr>
        <w:ind w:left="720" w:hanging="360"/>
      </w:pPr>
      <w:rPr>
        <w:rFonts w:ascii="Symbol" w:hAnsi="Symbol" w:hint="default"/>
      </w:rPr>
    </w:lvl>
    <w:lvl w:ilvl="1" w:tplc="4B0C8336">
      <w:start w:val="1"/>
      <w:numFmt w:val="bullet"/>
      <w:lvlText w:val="o"/>
      <w:lvlJc w:val="left"/>
      <w:pPr>
        <w:ind w:left="1440" w:hanging="360"/>
      </w:pPr>
      <w:rPr>
        <w:rFonts w:ascii="Courier New" w:hAnsi="Courier New" w:hint="default"/>
      </w:rPr>
    </w:lvl>
    <w:lvl w:ilvl="2" w:tplc="16A4E574">
      <w:start w:val="1"/>
      <w:numFmt w:val="bullet"/>
      <w:lvlText w:val=""/>
      <w:lvlJc w:val="left"/>
      <w:pPr>
        <w:ind w:left="2160" w:hanging="360"/>
      </w:pPr>
      <w:rPr>
        <w:rFonts w:ascii="Wingdings" w:hAnsi="Wingdings" w:hint="default"/>
      </w:rPr>
    </w:lvl>
    <w:lvl w:ilvl="3" w:tplc="55DA2688">
      <w:start w:val="1"/>
      <w:numFmt w:val="bullet"/>
      <w:lvlText w:val=""/>
      <w:lvlJc w:val="left"/>
      <w:pPr>
        <w:ind w:left="2880" w:hanging="360"/>
      </w:pPr>
      <w:rPr>
        <w:rFonts w:ascii="Symbol" w:hAnsi="Symbol" w:hint="default"/>
      </w:rPr>
    </w:lvl>
    <w:lvl w:ilvl="4" w:tplc="96F4A324">
      <w:start w:val="1"/>
      <w:numFmt w:val="bullet"/>
      <w:lvlText w:val="o"/>
      <w:lvlJc w:val="left"/>
      <w:pPr>
        <w:ind w:left="3600" w:hanging="360"/>
      </w:pPr>
      <w:rPr>
        <w:rFonts w:ascii="Courier New" w:hAnsi="Courier New" w:hint="default"/>
      </w:rPr>
    </w:lvl>
    <w:lvl w:ilvl="5" w:tplc="48509500">
      <w:start w:val="1"/>
      <w:numFmt w:val="bullet"/>
      <w:lvlText w:val=""/>
      <w:lvlJc w:val="left"/>
      <w:pPr>
        <w:ind w:left="4320" w:hanging="360"/>
      </w:pPr>
      <w:rPr>
        <w:rFonts w:ascii="Wingdings" w:hAnsi="Wingdings" w:hint="default"/>
      </w:rPr>
    </w:lvl>
    <w:lvl w:ilvl="6" w:tplc="B0367C3C">
      <w:start w:val="1"/>
      <w:numFmt w:val="bullet"/>
      <w:lvlText w:val=""/>
      <w:lvlJc w:val="left"/>
      <w:pPr>
        <w:ind w:left="5040" w:hanging="360"/>
      </w:pPr>
      <w:rPr>
        <w:rFonts w:ascii="Symbol" w:hAnsi="Symbol" w:hint="default"/>
      </w:rPr>
    </w:lvl>
    <w:lvl w:ilvl="7" w:tplc="83527188">
      <w:start w:val="1"/>
      <w:numFmt w:val="bullet"/>
      <w:lvlText w:val="o"/>
      <w:lvlJc w:val="left"/>
      <w:pPr>
        <w:ind w:left="5760" w:hanging="360"/>
      </w:pPr>
      <w:rPr>
        <w:rFonts w:ascii="Courier New" w:hAnsi="Courier New" w:hint="default"/>
      </w:rPr>
    </w:lvl>
    <w:lvl w:ilvl="8" w:tplc="0CC8B29C">
      <w:start w:val="1"/>
      <w:numFmt w:val="bullet"/>
      <w:lvlText w:val=""/>
      <w:lvlJc w:val="left"/>
      <w:pPr>
        <w:ind w:left="6480" w:hanging="360"/>
      </w:pPr>
      <w:rPr>
        <w:rFonts w:ascii="Wingdings" w:hAnsi="Wingdings" w:hint="default"/>
      </w:rPr>
    </w:lvl>
  </w:abstractNum>
  <w:abstractNum w:abstractNumId="22" w15:restartNumberingAfterBreak="0">
    <w:nsid w:val="7660A073"/>
    <w:multiLevelType w:val="hybridMultilevel"/>
    <w:tmpl w:val="1432082C"/>
    <w:lvl w:ilvl="0" w:tplc="E9D8BBC0">
      <w:start w:val="1"/>
      <w:numFmt w:val="bullet"/>
      <w:lvlText w:val=""/>
      <w:lvlJc w:val="left"/>
      <w:pPr>
        <w:ind w:left="720" w:hanging="360"/>
      </w:pPr>
      <w:rPr>
        <w:rFonts w:ascii="Symbol" w:hAnsi="Symbol" w:hint="default"/>
      </w:rPr>
    </w:lvl>
    <w:lvl w:ilvl="1" w:tplc="5B44BEA6">
      <w:start w:val="1"/>
      <w:numFmt w:val="bullet"/>
      <w:lvlText w:val="o"/>
      <w:lvlJc w:val="left"/>
      <w:pPr>
        <w:ind w:left="1440" w:hanging="360"/>
      </w:pPr>
      <w:rPr>
        <w:rFonts w:ascii="Courier New" w:hAnsi="Courier New" w:hint="default"/>
      </w:rPr>
    </w:lvl>
    <w:lvl w:ilvl="2" w:tplc="99420EE4">
      <w:start w:val="1"/>
      <w:numFmt w:val="bullet"/>
      <w:lvlText w:val=""/>
      <w:lvlJc w:val="left"/>
      <w:pPr>
        <w:ind w:left="2160" w:hanging="360"/>
      </w:pPr>
      <w:rPr>
        <w:rFonts w:ascii="Wingdings" w:hAnsi="Wingdings" w:hint="default"/>
      </w:rPr>
    </w:lvl>
    <w:lvl w:ilvl="3" w:tplc="7CC89A9E">
      <w:start w:val="1"/>
      <w:numFmt w:val="bullet"/>
      <w:lvlText w:val=""/>
      <w:lvlJc w:val="left"/>
      <w:pPr>
        <w:ind w:left="2880" w:hanging="360"/>
      </w:pPr>
      <w:rPr>
        <w:rFonts w:ascii="Symbol" w:hAnsi="Symbol" w:hint="default"/>
      </w:rPr>
    </w:lvl>
    <w:lvl w:ilvl="4" w:tplc="307A2654">
      <w:start w:val="1"/>
      <w:numFmt w:val="bullet"/>
      <w:lvlText w:val="o"/>
      <w:lvlJc w:val="left"/>
      <w:pPr>
        <w:ind w:left="3600" w:hanging="360"/>
      </w:pPr>
      <w:rPr>
        <w:rFonts w:ascii="Courier New" w:hAnsi="Courier New" w:hint="default"/>
      </w:rPr>
    </w:lvl>
    <w:lvl w:ilvl="5" w:tplc="B8820388">
      <w:start w:val="1"/>
      <w:numFmt w:val="bullet"/>
      <w:lvlText w:val=""/>
      <w:lvlJc w:val="left"/>
      <w:pPr>
        <w:ind w:left="4320" w:hanging="360"/>
      </w:pPr>
      <w:rPr>
        <w:rFonts w:ascii="Wingdings" w:hAnsi="Wingdings" w:hint="default"/>
      </w:rPr>
    </w:lvl>
    <w:lvl w:ilvl="6" w:tplc="BE4A9544">
      <w:start w:val="1"/>
      <w:numFmt w:val="bullet"/>
      <w:lvlText w:val=""/>
      <w:lvlJc w:val="left"/>
      <w:pPr>
        <w:ind w:left="5040" w:hanging="360"/>
      </w:pPr>
      <w:rPr>
        <w:rFonts w:ascii="Symbol" w:hAnsi="Symbol" w:hint="default"/>
      </w:rPr>
    </w:lvl>
    <w:lvl w:ilvl="7" w:tplc="F03A8160">
      <w:start w:val="1"/>
      <w:numFmt w:val="bullet"/>
      <w:lvlText w:val="o"/>
      <w:lvlJc w:val="left"/>
      <w:pPr>
        <w:ind w:left="5760" w:hanging="360"/>
      </w:pPr>
      <w:rPr>
        <w:rFonts w:ascii="Courier New" w:hAnsi="Courier New" w:hint="default"/>
      </w:rPr>
    </w:lvl>
    <w:lvl w:ilvl="8" w:tplc="AB50C3EC">
      <w:start w:val="1"/>
      <w:numFmt w:val="bullet"/>
      <w:lvlText w:val=""/>
      <w:lvlJc w:val="left"/>
      <w:pPr>
        <w:ind w:left="6480" w:hanging="360"/>
      </w:pPr>
      <w:rPr>
        <w:rFonts w:ascii="Wingdings" w:hAnsi="Wingdings" w:hint="default"/>
      </w:rPr>
    </w:lvl>
  </w:abstractNum>
  <w:abstractNum w:abstractNumId="23" w15:restartNumberingAfterBreak="0">
    <w:nsid w:val="7C60FAE7"/>
    <w:multiLevelType w:val="hybridMultilevel"/>
    <w:tmpl w:val="0B2A8FFA"/>
    <w:lvl w:ilvl="0" w:tplc="F914115C">
      <w:start w:val="1"/>
      <w:numFmt w:val="bullet"/>
      <w:lvlText w:val=""/>
      <w:lvlJc w:val="left"/>
      <w:pPr>
        <w:ind w:left="720" w:hanging="360"/>
      </w:pPr>
      <w:rPr>
        <w:rFonts w:ascii="Symbol" w:hAnsi="Symbol" w:hint="default"/>
      </w:rPr>
    </w:lvl>
    <w:lvl w:ilvl="1" w:tplc="6EAE920E">
      <w:start w:val="1"/>
      <w:numFmt w:val="bullet"/>
      <w:lvlText w:val="o"/>
      <w:lvlJc w:val="left"/>
      <w:pPr>
        <w:ind w:left="1440" w:hanging="360"/>
      </w:pPr>
      <w:rPr>
        <w:rFonts w:ascii="Courier New" w:hAnsi="Courier New" w:hint="default"/>
      </w:rPr>
    </w:lvl>
    <w:lvl w:ilvl="2" w:tplc="BADAD50E">
      <w:start w:val="1"/>
      <w:numFmt w:val="bullet"/>
      <w:lvlText w:val=""/>
      <w:lvlJc w:val="left"/>
      <w:pPr>
        <w:ind w:left="2160" w:hanging="360"/>
      </w:pPr>
      <w:rPr>
        <w:rFonts w:ascii="Wingdings" w:hAnsi="Wingdings" w:hint="default"/>
      </w:rPr>
    </w:lvl>
    <w:lvl w:ilvl="3" w:tplc="3626C6B8">
      <w:start w:val="1"/>
      <w:numFmt w:val="bullet"/>
      <w:lvlText w:val=""/>
      <w:lvlJc w:val="left"/>
      <w:pPr>
        <w:ind w:left="2880" w:hanging="360"/>
      </w:pPr>
      <w:rPr>
        <w:rFonts w:ascii="Symbol" w:hAnsi="Symbol" w:hint="default"/>
      </w:rPr>
    </w:lvl>
    <w:lvl w:ilvl="4" w:tplc="17D83884">
      <w:start w:val="1"/>
      <w:numFmt w:val="bullet"/>
      <w:lvlText w:val="o"/>
      <w:lvlJc w:val="left"/>
      <w:pPr>
        <w:ind w:left="3600" w:hanging="360"/>
      </w:pPr>
      <w:rPr>
        <w:rFonts w:ascii="Courier New" w:hAnsi="Courier New" w:hint="default"/>
      </w:rPr>
    </w:lvl>
    <w:lvl w:ilvl="5" w:tplc="9F1469AA">
      <w:start w:val="1"/>
      <w:numFmt w:val="bullet"/>
      <w:lvlText w:val=""/>
      <w:lvlJc w:val="left"/>
      <w:pPr>
        <w:ind w:left="4320" w:hanging="360"/>
      </w:pPr>
      <w:rPr>
        <w:rFonts w:ascii="Wingdings" w:hAnsi="Wingdings" w:hint="default"/>
      </w:rPr>
    </w:lvl>
    <w:lvl w:ilvl="6" w:tplc="F64C5F64">
      <w:start w:val="1"/>
      <w:numFmt w:val="bullet"/>
      <w:lvlText w:val=""/>
      <w:lvlJc w:val="left"/>
      <w:pPr>
        <w:ind w:left="5040" w:hanging="360"/>
      </w:pPr>
      <w:rPr>
        <w:rFonts w:ascii="Symbol" w:hAnsi="Symbol" w:hint="default"/>
      </w:rPr>
    </w:lvl>
    <w:lvl w:ilvl="7" w:tplc="03B81CD0">
      <w:start w:val="1"/>
      <w:numFmt w:val="bullet"/>
      <w:lvlText w:val="o"/>
      <w:lvlJc w:val="left"/>
      <w:pPr>
        <w:ind w:left="5760" w:hanging="360"/>
      </w:pPr>
      <w:rPr>
        <w:rFonts w:ascii="Courier New" w:hAnsi="Courier New" w:hint="default"/>
      </w:rPr>
    </w:lvl>
    <w:lvl w:ilvl="8" w:tplc="B76EA568">
      <w:start w:val="1"/>
      <w:numFmt w:val="bullet"/>
      <w:lvlText w:val=""/>
      <w:lvlJc w:val="left"/>
      <w:pPr>
        <w:ind w:left="6480" w:hanging="360"/>
      </w:pPr>
      <w:rPr>
        <w:rFonts w:ascii="Wingdings" w:hAnsi="Wingdings" w:hint="default"/>
      </w:rPr>
    </w:lvl>
  </w:abstractNum>
  <w:num w:numId="1" w16cid:durableId="636692070">
    <w:abstractNumId w:val="20"/>
  </w:num>
  <w:num w:numId="2" w16cid:durableId="1780710766">
    <w:abstractNumId w:val="14"/>
  </w:num>
  <w:num w:numId="3" w16cid:durableId="1345280492">
    <w:abstractNumId w:val="13"/>
  </w:num>
  <w:num w:numId="4" w16cid:durableId="1917208470">
    <w:abstractNumId w:val="23"/>
  </w:num>
  <w:num w:numId="5" w16cid:durableId="774715675">
    <w:abstractNumId w:val="11"/>
  </w:num>
  <w:num w:numId="6" w16cid:durableId="1558853963">
    <w:abstractNumId w:val="8"/>
  </w:num>
  <w:num w:numId="7" w16cid:durableId="1437797810">
    <w:abstractNumId w:val="22"/>
  </w:num>
  <w:num w:numId="8" w16cid:durableId="195702006">
    <w:abstractNumId w:val="21"/>
  </w:num>
  <w:num w:numId="9" w16cid:durableId="173955061">
    <w:abstractNumId w:val="7"/>
  </w:num>
  <w:num w:numId="10" w16cid:durableId="434403648">
    <w:abstractNumId w:val="18"/>
  </w:num>
  <w:num w:numId="11" w16cid:durableId="1962151614">
    <w:abstractNumId w:val="1"/>
  </w:num>
  <w:num w:numId="12" w16cid:durableId="1255822046">
    <w:abstractNumId w:val="2"/>
  </w:num>
  <w:num w:numId="13" w16cid:durableId="1338535496">
    <w:abstractNumId w:val="17"/>
  </w:num>
  <w:num w:numId="14" w16cid:durableId="1932229199">
    <w:abstractNumId w:val="15"/>
  </w:num>
  <w:num w:numId="15" w16cid:durableId="335159796">
    <w:abstractNumId w:val="3"/>
  </w:num>
  <w:num w:numId="16" w16cid:durableId="741607872">
    <w:abstractNumId w:val="10"/>
  </w:num>
  <w:num w:numId="17" w16cid:durableId="1145046164">
    <w:abstractNumId w:val="0"/>
  </w:num>
  <w:num w:numId="18" w16cid:durableId="1237783920">
    <w:abstractNumId w:val="5"/>
  </w:num>
  <w:num w:numId="19" w16cid:durableId="673067079">
    <w:abstractNumId w:val="12"/>
  </w:num>
  <w:num w:numId="20" w16cid:durableId="1027027064">
    <w:abstractNumId w:val="19"/>
  </w:num>
  <w:num w:numId="21" w16cid:durableId="1864174866">
    <w:abstractNumId w:val="6"/>
  </w:num>
  <w:num w:numId="22" w16cid:durableId="673580453">
    <w:abstractNumId w:val="16"/>
  </w:num>
  <w:num w:numId="23" w16cid:durableId="1605771816">
    <w:abstractNumId w:val="4"/>
  </w:num>
  <w:num w:numId="24" w16cid:durableId="1191340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CE"/>
    <w:rsid w:val="00046FA8"/>
    <w:rsid w:val="00061959"/>
    <w:rsid w:val="0008336C"/>
    <w:rsid w:val="00107432"/>
    <w:rsid w:val="00132F13"/>
    <w:rsid w:val="00195498"/>
    <w:rsid w:val="001A5D4B"/>
    <w:rsid w:val="001A7578"/>
    <w:rsid w:val="001E0860"/>
    <w:rsid w:val="001E72DA"/>
    <w:rsid w:val="00225284"/>
    <w:rsid w:val="00254ABE"/>
    <w:rsid w:val="002B41F2"/>
    <w:rsid w:val="002E4FC0"/>
    <w:rsid w:val="002F738F"/>
    <w:rsid w:val="00364BD1"/>
    <w:rsid w:val="003761CE"/>
    <w:rsid w:val="00385E25"/>
    <w:rsid w:val="0041351A"/>
    <w:rsid w:val="00437957"/>
    <w:rsid w:val="00441958"/>
    <w:rsid w:val="004945CD"/>
    <w:rsid w:val="004A4DB8"/>
    <w:rsid w:val="004AE12F"/>
    <w:rsid w:val="00500AE9"/>
    <w:rsid w:val="00500FBB"/>
    <w:rsid w:val="00533A95"/>
    <w:rsid w:val="0053519D"/>
    <w:rsid w:val="005D42C2"/>
    <w:rsid w:val="00601D1A"/>
    <w:rsid w:val="00731818"/>
    <w:rsid w:val="00744E60"/>
    <w:rsid w:val="0078005D"/>
    <w:rsid w:val="007B6693"/>
    <w:rsid w:val="00829969"/>
    <w:rsid w:val="00845F6C"/>
    <w:rsid w:val="008A0462"/>
    <w:rsid w:val="008F3FCC"/>
    <w:rsid w:val="00926247"/>
    <w:rsid w:val="00933BC7"/>
    <w:rsid w:val="00944EE9"/>
    <w:rsid w:val="00965950"/>
    <w:rsid w:val="009D615D"/>
    <w:rsid w:val="00A43164"/>
    <w:rsid w:val="00A64988"/>
    <w:rsid w:val="00A66D7F"/>
    <w:rsid w:val="00A86A1F"/>
    <w:rsid w:val="00AC6DF8"/>
    <w:rsid w:val="00B05334"/>
    <w:rsid w:val="00B148FB"/>
    <w:rsid w:val="00B64476"/>
    <w:rsid w:val="00BA232E"/>
    <w:rsid w:val="00BC08DD"/>
    <w:rsid w:val="00C17576"/>
    <w:rsid w:val="00C305AB"/>
    <w:rsid w:val="00CA2369"/>
    <w:rsid w:val="00CA610E"/>
    <w:rsid w:val="00D400D4"/>
    <w:rsid w:val="00D71F9C"/>
    <w:rsid w:val="00D72EEA"/>
    <w:rsid w:val="00DA570B"/>
    <w:rsid w:val="00DC3AFF"/>
    <w:rsid w:val="00DE0B41"/>
    <w:rsid w:val="00DE1DEA"/>
    <w:rsid w:val="00E072E6"/>
    <w:rsid w:val="00E10955"/>
    <w:rsid w:val="00E13CAE"/>
    <w:rsid w:val="00E729A7"/>
    <w:rsid w:val="00E979D4"/>
    <w:rsid w:val="00ED1489"/>
    <w:rsid w:val="00F05C9C"/>
    <w:rsid w:val="00F06EC7"/>
    <w:rsid w:val="00F143AA"/>
    <w:rsid w:val="00F70859"/>
    <w:rsid w:val="00F75C47"/>
    <w:rsid w:val="00F8492D"/>
    <w:rsid w:val="00FA01B6"/>
    <w:rsid w:val="00FB2A41"/>
    <w:rsid w:val="00FC1A06"/>
    <w:rsid w:val="014C3C3C"/>
    <w:rsid w:val="02446D9F"/>
    <w:rsid w:val="024F6A9B"/>
    <w:rsid w:val="025565A7"/>
    <w:rsid w:val="02B98282"/>
    <w:rsid w:val="037B4065"/>
    <w:rsid w:val="0386B1E1"/>
    <w:rsid w:val="03CCED12"/>
    <w:rsid w:val="046C7A8B"/>
    <w:rsid w:val="04A23761"/>
    <w:rsid w:val="04E6D3DC"/>
    <w:rsid w:val="0537CAE5"/>
    <w:rsid w:val="05D91E5B"/>
    <w:rsid w:val="06366423"/>
    <w:rsid w:val="06664B9E"/>
    <w:rsid w:val="066C9224"/>
    <w:rsid w:val="06950965"/>
    <w:rsid w:val="06EF0C0F"/>
    <w:rsid w:val="070ACDDC"/>
    <w:rsid w:val="072BA2DC"/>
    <w:rsid w:val="0774286B"/>
    <w:rsid w:val="07EA61F0"/>
    <w:rsid w:val="07FA2C4D"/>
    <w:rsid w:val="07FC4742"/>
    <w:rsid w:val="0862DBBF"/>
    <w:rsid w:val="0870863E"/>
    <w:rsid w:val="088852D8"/>
    <w:rsid w:val="088F6D91"/>
    <w:rsid w:val="08BA7453"/>
    <w:rsid w:val="08CF71DC"/>
    <w:rsid w:val="0916C5D7"/>
    <w:rsid w:val="09617887"/>
    <w:rsid w:val="09AD2E48"/>
    <w:rsid w:val="09BC9456"/>
    <w:rsid w:val="09EF4FCE"/>
    <w:rsid w:val="09F7CB33"/>
    <w:rsid w:val="0A1EB968"/>
    <w:rsid w:val="0A2A6EFB"/>
    <w:rsid w:val="0A39BB97"/>
    <w:rsid w:val="0A742844"/>
    <w:rsid w:val="0A9DA588"/>
    <w:rsid w:val="0AB86811"/>
    <w:rsid w:val="0ABF4FD7"/>
    <w:rsid w:val="0AE6110A"/>
    <w:rsid w:val="0B17ABC9"/>
    <w:rsid w:val="0B9132DF"/>
    <w:rsid w:val="0BD86EDA"/>
    <w:rsid w:val="0BED136D"/>
    <w:rsid w:val="0C3FFF37"/>
    <w:rsid w:val="0C496F5A"/>
    <w:rsid w:val="0C558B0A"/>
    <w:rsid w:val="0CB0EEA8"/>
    <w:rsid w:val="0CC7F05E"/>
    <w:rsid w:val="0D08E477"/>
    <w:rsid w:val="0D582785"/>
    <w:rsid w:val="0DAF099A"/>
    <w:rsid w:val="0DB1F483"/>
    <w:rsid w:val="0E7ECC98"/>
    <w:rsid w:val="0E8E40CD"/>
    <w:rsid w:val="0E8E65FE"/>
    <w:rsid w:val="0E9E804B"/>
    <w:rsid w:val="0EAB75C5"/>
    <w:rsid w:val="0EABCD20"/>
    <w:rsid w:val="0EB43EDD"/>
    <w:rsid w:val="0ED000C6"/>
    <w:rsid w:val="0F0B2FC7"/>
    <w:rsid w:val="0F18A0BE"/>
    <w:rsid w:val="0FBD89A2"/>
    <w:rsid w:val="0FD1F688"/>
    <w:rsid w:val="10172BE0"/>
    <w:rsid w:val="101DA63E"/>
    <w:rsid w:val="10449BEB"/>
    <w:rsid w:val="1061EB10"/>
    <w:rsid w:val="106E0480"/>
    <w:rsid w:val="10CCDF27"/>
    <w:rsid w:val="10F1307B"/>
    <w:rsid w:val="11EAB21D"/>
    <w:rsid w:val="121164D3"/>
    <w:rsid w:val="122DC1A5"/>
    <w:rsid w:val="12451249"/>
    <w:rsid w:val="133510A0"/>
    <w:rsid w:val="137FC91D"/>
    <w:rsid w:val="1389AC21"/>
    <w:rsid w:val="1392F374"/>
    <w:rsid w:val="13984A78"/>
    <w:rsid w:val="13D44CD6"/>
    <w:rsid w:val="14001D3E"/>
    <w:rsid w:val="141422B9"/>
    <w:rsid w:val="14206495"/>
    <w:rsid w:val="14774E9F"/>
    <w:rsid w:val="14794E59"/>
    <w:rsid w:val="14C0995D"/>
    <w:rsid w:val="1511DCA9"/>
    <w:rsid w:val="151D61CA"/>
    <w:rsid w:val="15724BC4"/>
    <w:rsid w:val="15DACA08"/>
    <w:rsid w:val="161899D2"/>
    <w:rsid w:val="16665393"/>
    <w:rsid w:val="16873879"/>
    <w:rsid w:val="169D865B"/>
    <w:rsid w:val="171E3763"/>
    <w:rsid w:val="1752F7BF"/>
    <w:rsid w:val="175A3C0B"/>
    <w:rsid w:val="18161BE2"/>
    <w:rsid w:val="181BC2E5"/>
    <w:rsid w:val="181DA8C3"/>
    <w:rsid w:val="1826DC16"/>
    <w:rsid w:val="182E940E"/>
    <w:rsid w:val="18452FF7"/>
    <w:rsid w:val="1858E2B0"/>
    <w:rsid w:val="18715818"/>
    <w:rsid w:val="18C29129"/>
    <w:rsid w:val="18E2EDE3"/>
    <w:rsid w:val="18F96C90"/>
    <w:rsid w:val="19B71B8B"/>
    <w:rsid w:val="19E0E344"/>
    <w:rsid w:val="1ADCD3E9"/>
    <w:rsid w:val="1B07CD20"/>
    <w:rsid w:val="1B5B9349"/>
    <w:rsid w:val="1BD66A8D"/>
    <w:rsid w:val="1C0CF190"/>
    <w:rsid w:val="1C0D73D4"/>
    <w:rsid w:val="1C56EC84"/>
    <w:rsid w:val="1C7C3C0A"/>
    <w:rsid w:val="1C85D73A"/>
    <w:rsid w:val="1C93C4B7"/>
    <w:rsid w:val="1CEA3921"/>
    <w:rsid w:val="1CEA512C"/>
    <w:rsid w:val="1CFADEB1"/>
    <w:rsid w:val="1D16D2C0"/>
    <w:rsid w:val="1D68D607"/>
    <w:rsid w:val="1D85BDC3"/>
    <w:rsid w:val="1DA36BFB"/>
    <w:rsid w:val="1DA3D197"/>
    <w:rsid w:val="1DE32FE3"/>
    <w:rsid w:val="1E167830"/>
    <w:rsid w:val="1E31DBD1"/>
    <w:rsid w:val="1E919323"/>
    <w:rsid w:val="1ED96E96"/>
    <w:rsid w:val="1F6E090F"/>
    <w:rsid w:val="1FE6B4A3"/>
    <w:rsid w:val="2007B7E9"/>
    <w:rsid w:val="201AD204"/>
    <w:rsid w:val="203F9985"/>
    <w:rsid w:val="204BA8FB"/>
    <w:rsid w:val="204F2FFA"/>
    <w:rsid w:val="20BAD242"/>
    <w:rsid w:val="2114F263"/>
    <w:rsid w:val="21451EA7"/>
    <w:rsid w:val="2174C665"/>
    <w:rsid w:val="21A501DF"/>
    <w:rsid w:val="22054098"/>
    <w:rsid w:val="2210C46E"/>
    <w:rsid w:val="2235454C"/>
    <w:rsid w:val="225431C6"/>
    <w:rsid w:val="22EA4616"/>
    <w:rsid w:val="22FF8106"/>
    <w:rsid w:val="234FBB68"/>
    <w:rsid w:val="236F42F3"/>
    <w:rsid w:val="239CCC2E"/>
    <w:rsid w:val="2414ECA1"/>
    <w:rsid w:val="24334071"/>
    <w:rsid w:val="24C62E4C"/>
    <w:rsid w:val="24E7F5E3"/>
    <w:rsid w:val="25781DF2"/>
    <w:rsid w:val="25D9C299"/>
    <w:rsid w:val="2616A79F"/>
    <w:rsid w:val="262C7566"/>
    <w:rsid w:val="2644FB4D"/>
    <w:rsid w:val="268083AF"/>
    <w:rsid w:val="268FEFFF"/>
    <w:rsid w:val="272FDA41"/>
    <w:rsid w:val="2744B2FC"/>
    <w:rsid w:val="27660F5A"/>
    <w:rsid w:val="278E45BA"/>
    <w:rsid w:val="2792E6C7"/>
    <w:rsid w:val="27971FB1"/>
    <w:rsid w:val="27E582D1"/>
    <w:rsid w:val="27F5F5C7"/>
    <w:rsid w:val="283BA614"/>
    <w:rsid w:val="2892A972"/>
    <w:rsid w:val="28B9CADA"/>
    <w:rsid w:val="28ED6BB9"/>
    <w:rsid w:val="28F62DDB"/>
    <w:rsid w:val="291975C0"/>
    <w:rsid w:val="2959E074"/>
    <w:rsid w:val="2973822D"/>
    <w:rsid w:val="29CDB0DF"/>
    <w:rsid w:val="2A6F7111"/>
    <w:rsid w:val="2A74FAB6"/>
    <w:rsid w:val="2A8A88DF"/>
    <w:rsid w:val="2A96F781"/>
    <w:rsid w:val="2ABB4CC5"/>
    <w:rsid w:val="2AC1A656"/>
    <w:rsid w:val="2B117E9D"/>
    <w:rsid w:val="2B9A9A8E"/>
    <w:rsid w:val="2B9C78A4"/>
    <w:rsid w:val="2BA64FE5"/>
    <w:rsid w:val="2BB848F9"/>
    <w:rsid w:val="2BD43B91"/>
    <w:rsid w:val="2BFB75EF"/>
    <w:rsid w:val="2C070B61"/>
    <w:rsid w:val="2C420B33"/>
    <w:rsid w:val="2C569823"/>
    <w:rsid w:val="2CDC6D2D"/>
    <w:rsid w:val="2D107D44"/>
    <w:rsid w:val="2D2C97F0"/>
    <w:rsid w:val="2D35812C"/>
    <w:rsid w:val="2D3967F9"/>
    <w:rsid w:val="2D67CBD7"/>
    <w:rsid w:val="2D7AE35D"/>
    <w:rsid w:val="2DB1B1EB"/>
    <w:rsid w:val="2E7361DE"/>
    <w:rsid w:val="2E965E9C"/>
    <w:rsid w:val="2EBDF4DD"/>
    <w:rsid w:val="2FACC7B5"/>
    <w:rsid w:val="30048642"/>
    <w:rsid w:val="30BDE019"/>
    <w:rsid w:val="30D4ADAF"/>
    <w:rsid w:val="31015483"/>
    <w:rsid w:val="311AB059"/>
    <w:rsid w:val="3169D61E"/>
    <w:rsid w:val="31F4DC7F"/>
    <w:rsid w:val="320EE8D8"/>
    <w:rsid w:val="3248240B"/>
    <w:rsid w:val="3257964E"/>
    <w:rsid w:val="32A74261"/>
    <w:rsid w:val="332CEE08"/>
    <w:rsid w:val="3356D40D"/>
    <w:rsid w:val="33E0250E"/>
    <w:rsid w:val="3405FD83"/>
    <w:rsid w:val="34064BFD"/>
    <w:rsid w:val="340E08E7"/>
    <w:rsid w:val="342039D1"/>
    <w:rsid w:val="3487B477"/>
    <w:rsid w:val="349CAC17"/>
    <w:rsid w:val="34CFB398"/>
    <w:rsid w:val="34F1F409"/>
    <w:rsid w:val="3549DC04"/>
    <w:rsid w:val="3550AF72"/>
    <w:rsid w:val="356A99E6"/>
    <w:rsid w:val="35B8D06B"/>
    <w:rsid w:val="35BC2480"/>
    <w:rsid w:val="361649EB"/>
    <w:rsid w:val="3622E31C"/>
    <w:rsid w:val="3694BE40"/>
    <w:rsid w:val="3733B1A3"/>
    <w:rsid w:val="374A7E3A"/>
    <w:rsid w:val="375A1E60"/>
    <w:rsid w:val="37B0CED7"/>
    <w:rsid w:val="37C0C40E"/>
    <w:rsid w:val="37D1F96E"/>
    <w:rsid w:val="3834C60A"/>
    <w:rsid w:val="387FBA0F"/>
    <w:rsid w:val="38857D53"/>
    <w:rsid w:val="389962E1"/>
    <w:rsid w:val="38C3E2EB"/>
    <w:rsid w:val="38E1BA2F"/>
    <w:rsid w:val="38F22441"/>
    <w:rsid w:val="38F5D22A"/>
    <w:rsid w:val="391FF3F0"/>
    <w:rsid w:val="397E606B"/>
    <w:rsid w:val="3A08336A"/>
    <w:rsid w:val="3A2D5894"/>
    <w:rsid w:val="3A620384"/>
    <w:rsid w:val="3A84C886"/>
    <w:rsid w:val="3A8A318E"/>
    <w:rsid w:val="3AE5BEF8"/>
    <w:rsid w:val="3B07DF78"/>
    <w:rsid w:val="3B460AFB"/>
    <w:rsid w:val="3B4A9C38"/>
    <w:rsid w:val="3B4EB0C8"/>
    <w:rsid w:val="3B5B35D0"/>
    <w:rsid w:val="3B672859"/>
    <w:rsid w:val="3C2C737D"/>
    <w:rsid w:val="3C2D5F35"/>
    <w:rsid w:val="3C3E51DA"/>
    <w:rsid w:val="3CA28AC3"/>
    <w:rsid w:val="3D164957"/>
    <w:rsid w:val="3D5F272F"/>
    <w:rsid w:val="3D9741E9"/>
    <w:rsid w:val="3DE40BBE"/>
    <w:rsid w:val="3DEB3422"/>
    <w:rsid w:val="3DF5D137"/>
    <w:rsid w:val="3E1C5D5A"/>
    <w:rsid w:val="3E3A9404"/>
    <w:rsid w:val="3E990727"/>
    <w:rsid w:val="3F3223E9"/>
    <w:rsid w:val="3F3720C8"/>
    <w:rsid w:val="3F42A5C1"/>
    <w:rsid w:val="3FA3B87F"/>
    <w:rsid w:val="4044CD3F"/>
    <w:rsid w:val="4084C22F"/>
    <w:rsid w:val="40B9F009"/>
    <w:rsid w:val="40BD4C21"/>
    <w:rsid w:val="4143FED8"/>
    <w:rsid w:val="414D5ACE"/>
    <w:rsid w:val="41953F96"/>
    <w:rsid w:val="4195C49D"/>
    <w:rsid w:val="41A0B843"/>
    <w:rsid w:val="41C74065"/>
    <w:rsid w:val="41D26D2A"/>
    <w:rsid w:val="42218892"/>
    <w:rsid w:val="42370B55"/>
    <w:rsid w:val="42581535"/>
    <w:rsid w:val="428C47ED"/>
    <w:rsid w:val="42B9D266"/>
    <w:rsid w:val="42F1DEC8"/>
    <w:rsid w:val="431050B5"/>
    <w:rsid w:val="4311D795"/>
    <w:rsid w:val="43307D36"/>
    <w:rsid w:val="435E5C5D"/>
    <w:rsid w:val="43731DF6"/>
    <w:rsid w:val="43BF3CEB"/>
    <w:rsid w:val="43C6DE74"/>
    <w:rsid w:val="43F425CD"/>
    <w:rsid w:val="4411EB9E"/>
    <w:rsid w:val="44469512"/>
    <w:rsid w:val="444EF395"/>
    <w:rsid w:val="4546E5C9"/>
    <w:rsid w:val="45713C1F"/>
    <w:rsid w:val="4613E853"/>
    <w:rsid w:val="4616A3E3"/>
    <w:rsid w:val="464DD3CD"/>
    <w:rsid w:val="4658F059"/>
    <w:rsid w:val="4662FBEF"/>
    <w:rsid w:val="4680F2EB"/>
    <w:rsid w:val="4717583C"/>
    <w:rsid w:val="47A23BDF"/>
    <w:rsid w:val="47B0C533"/>
    <w:rsid w:val="47B83C04"/>
    <w:rsid w:val="47DEDA2B"/>
    <w:rsid w:val="47E369B2"/>
    <w:rsid w:val="48018264"/>
    <w:rsid w:val="484564EA"/>
    <w:rsid w:val="48880627"/>
    <w:rsid w:val="48B49D4D"/>
    <w:rsid w:val="48DC7F10"/>
    <w:rsid w:val="49D8C98E"/>
    <w:rsid w:val="49FC262F"/>
    <w:rsid w:val="4A955817"/>
    <w:rsid w:val="4B8D645A"/>
    <w:rsid w:val="4BC2547E"/>
    <w:rsid w:val="4BC8F4BA"/>
    <w:rsid w:val="4BE18FF8"/>
    <w:rsid w:val="4BE1E3E1"/>
    <w:rsid w:val="4BEC4492"/>
    <w:rsid w:val="4BFFD9F0"/>
    <w:rsid w:val="4C5D3AD8"/>
    <w:rsid w:val="4C8457E2"/>
    <w:rsid w:val="4D66EE3B"/>
    <w:rsid w:val="4D80AC5D"/>
    <w:rsid w:val="4DD0DBE2"/>
    <w:rsid w:val="4DF26AAE"/>
    <w:rsid w:val="4E032712"/>
    <w:rsid w:val="4E1E17E2"/>
    <w:rsid w:val="4E4D3226"/>
    <w:rsid w:val="4E4D5440"/>
    <w:rsid w:val="4E8F49CA"/>
    <w:rsid w:val="4EA94D40"/>
    <w:rsid w:val="4EB69B4D"/>
    <w:rsid w:val="4EC18EA8"/>
    <w:rsid w:val="4EF9F8CB"/>
    <w:rsid w:val="4F1B4E08"/>
    <w:rsid w:val="4F9E3CE8"/>
    <w:rsid w:val="4FC64CF3"/>
    <w:rsid w:val="4FDC834B"/>
    <w:rsid w:val="4FE48A9D"/>
    <w:rsid w:val="500CC8E1"/>
    <w:rsid w:val="502E804E"/>
    <w:rsid w:val="504ABA4D"/>
    <w:rsid w:val="50681471"/>
    <w:rsid w:val="50D8C6D1"/>
    <w:rsid w:val="50DD02CE"/>
    <w:rsid w:val="50F887BE"/>
    <w:rsid w:val="5109A456"/>
    <w:rsid w:val="512640C7"/>
    <w:rsid w:val="514F2776"/>
    <w:rsid w:val="5151BDA6"/>
    <w:rsid w:val="52172E3F"/>
    <w:rsid w:val="5225C041"/>
    <w:rsid w:val="524B21E9"/>
    <w:rsid w:val="5395D829"/>
    <w:rsid w:val="53E31CA4"/>
    <w:rsid w:val="541C9E6D"/>
    <w:rsid w:val="5435512D"/>
    <w:rsid w:val="548D28FB"/>
    <w:rsid w:val="5502168E"/>
    <w:rsid w:val="555FA5F5"/>
    <w:rsid w:val="55665216"/>
    <w:rsid w:val="556BF4D4"/>
    <w:rsid w:val="557338BA"/>
    <w:rsid w:val="55AE12C6"/>
    <w:rsid w:val="55BF0FF1"/>
    <w:rsid w:val="55ED59F5"/>
    <w:rsid w:val="5668AE3F"/>
    <w:rsid w:val="56A2C1C7"/>
    <w:rsid w:val="56C95783"/>
    <w:rsid w:val="573D2C12"/>
    <w:rsid w:val="576990D6"/>
    <w:rsid w:val="5784960B"/>
    <w:rsid w:val="57BD24E3"/>
    <w:rsid w:val="57EA8A52"/>
    <w:rsid w:val="57F716CB"/>
    <w:rsid w:val="582EE133"/>
    <w:rsid w:val="58ADA59E"/>
    <w:rsid w:val="58E4E684"/>
    <w:rsid w:val="590EA087"/>
    <w:rsid w:val="5989D1CB"/>
    <w:rsid w:val="5A60C78D"/>
    <w:rsid w:val="5ACD6B0B"/>
    <w:rsid w:val="5AE67CA6"/>
    <w:rsid w:val="5AEEF8F7"/>
    <w:rsid w:val="5AF57BD7"/>
    <w:rsid w:val="5AFEF8C9"/>
    <w:rsid w:val="5B2E598B"/>
    <w:rsid w:val="5B623010"/>
    <w:rsid w:val="5B8FA2B0"/>
    <w:rsid w:val="5C195602"/>
    <w:rsid w:val="5C9B94B2"/>
    <w:rsid w:val="5CA2A05D"/>
    <w:rsid w:val="5CEB21D6"/>
    <w:rsid w:val="5D1170E2"/>
    <w:rsid w:val="5D5C0037"/>
    <w:rsid w:val="5DCE978B"/>
    <w:rsid w:val="5DCF9DDF"/>
    <w:rsid w:val="5E269E26"/>
    <w:rsid w:val="5E85AE63"/>
    <w:rsid w:val="5EC7E68A"/>
    <w:rsid w:val="5F4ED5A0"/>
    <w:rsid w:val="5F8FCE09"/>
    <w:rsid w:val="5F9DAEE8"/>
    <w:rsid w:val="5FA8E309"/>
    <w:rsid w:val="5FA949CF"/>
    <w:rsid w:val="5FD7DB08"/>
    <w:rsid w:val="60C26FBD"/>
    <w:rsid w:val="614B4144"/>
    <w:rsid w:val="615A2011"/>
    <w:rsid w:val="615DE195"/>
    <w:rsid w:val="616D6C7F"/>
    <w:rsid w:val="61B959C1"/>
    <w:rsid w:val="61CA2B4C"/>
    <w:rsid w:val="61E5FEAC"/>
    <w:rsid w:val="61FA0309"/>
    <w:rsid w:val="633F2054"/>
    <w:rsid w:val="63939584"/>
    <w:rsid w:val="63C6AAF9"/>
    <w:rsid w:val="63D70712"/>
    <w:rsid w:val="63ED03B3"/>
    <w:rsid w:val="64013494"/>
    <w:rsid w:val="644504AC"/>
    <w:rsid w:val="64557DF6"/>
    <w:rsid w:val="64DF8465"/>
    <w:rsid w:val="64F700C5"/>
    <w:rsid w:val="651083D8"/>
    <w:rsid w:val="658CF0B4"/>
    <w:rsid w:val="65A2A861"/>
    <w:rsid w:val="65BE1642"/>
    <w:rsid w:val="65C5EA6E"/>
    <w:rsid w:val="65CA11D5"/>
    <w:rsid w:val="660550E0"/>
    <w:rsid w:val="660B61F7"/>
    <w:rsid w:val="6610E145"/>
    <w:rsid w:val="66B12A1F"/>
    <w:rsid w:val="67A09312"/>
    <w:rsid w:val="67A21A98"/>
    <w:rsid w:val="67A449EA"/>
    <w:rsid w:val="67E578BC"/>
    <w:rsid w:val="68096A53"/>
    <w:rsid w:val="680A8A8D"/>
    <w:rsid w:val="6839CCF6"/>
    <w:rsid w:val="684B7022"/>
    <w:rsid w:val="6897CCE4"/>
    <w:rsid w:val="68BF6EA2"/>
    <w:rsid w:val="68C78ADF"/>
    <w:rsid w:val="69AD3C74"/>
    <w:rsid w:val="69E8676F"/>
    <w:rsid w:val="6A0B0815"/>
    <w:rsid w:val="6A37B5EC"/>
    <w:rsid w:val="6A4B5BA6"/>
    <w:rsid w:val="6A6F7135"/>
    <w:rsid w:val="6AA1B25B"/>
    <w:rsid w:val="6ACAEACA"/>
    <w:rsid w:val="6AD97354"/>
    <w:rsid w:val="6B2216A4"/>
    <w:rsid w:val="6B25AA92"/>
    <w:rsid w:val="6B2714DD"/>
    <w:rsid w:val="6B544824"/>
    <w:rsid w:val="6BB21E3E"/>
    <w:rsid w:val="6C238BB4"/>
    <w:rsid w:val="6C314C49"/>
    <w:rsid w:val="6C3DBBCF"/>
    <w:rsid w:val="6C6428A8"/>
    <w:rsid w:val="6D3B4483"/>
    <w:rsid w:val="6D54F8CA"/>
    <w:rsid w:val="6DE350AF"/>
    <w:rsid w:val="6DFC5330"/>
    <w:rsid w:val="6E0D0410"/>
    <w:rsid w:val="6E166427"/>
    <w:rsid w:val="6E203DBD"/>
    <w:rsid w:val="6E71E4B3"/>
    <w:rsid w:val="6E7A9312"/>
    <w:rsid w:val="6E9E7AE6"/>
    <w:rsid w:val="6EAAF0CD"/>
    <w:rsid w:val="6F37E678"/>
    <w:rsid w:val="6FCC68F1"/>
    <w:rsid w:val="6FFDB323"/>
    <w:rsid w:val="7027B8CD"/>
    <w:rsid w:val="703B2782"/>
    <w:rsid w:val="711B92E2"/>
    <w:rsid w:val="712F41C8"/>
    <w:rsid w:val="71EB0DAA"/>
    <w:rsid w:val="72140AF2"/>
    <w:rsid w:val="731A534A"/>
    <w:rsid w:val="732047BE"/>
    <w:rsid w:val="7345DE49"/>
    <w:rsid w:val="73809371"/>
    <w:rsid w:val="73860008"/>
    <w:rsid w:val="73AD7CDA"/>
    <w:rsid w:val="7413A8D4"/>
    <w:rsid w:val="741A9B44"/>
    <w:rsid w:val="742100E3"/>
    <w:rsid w:val="7498A39F"/>
    <w:rsid w:val="74D4726D"/>
    <w:rsid w:val="7528BA28"/>
    <w:rsid w:val="7540FE4B"/>
    <w:rsid w:val="7581F121"/>
    <w:rsid w:val="763C29E0"/>
    <w:rsid w:val="76460B66"/>
    <w:rsid w:val="766CA4A7"/>
    <w:rsid w:val="7683D9E1"/>
    <w:rsid w:val="76D58FA8"/>
    <w:rsid w:val="76EAE29D"/>
    <w:rsid w:val="76EBE51E"/>
    <w:rsid w:val="76F1E71B"/>
    <w:rsid w:val="76F6EAED"/>
    <w:rsid w:val="773E4BA7"/>
    <w:rsid w:val="7750E915"/>
    <w:rsid w:val="77840AC5"/>
    <w:rsid w:val="77D2F9A0"/>
    <w:rsid w:val="78164946"/>
    <w:rsid w:val="78229913"/>
    <w:rsid w:val="784C5B5F"/>
    <w:rsid w:val="784CC92C"/>
    <w:rsid w:val="785B2012"/>
    <w:rsid w:val="78AC5C5A"/>
    <w:rsid w:val="78C80C96"/>
    <w:rsid w:val="78E2A69D"/>
    <w:rsid w:val="78F2ED43"/>
    <w:rsid w:val="7901400D"/>
    <w:rsid w:val="79178FF7"/>
    <w:rsid w:val="792A030C"/>
    <w:rsid w:val="79A6BDE6"/>
    <w:rsid w:val="79B1B1B6"/>
    <w:rsid w:val="79ED059E"/>
    <w:rsid w:val="7A3850DF"/>
    <w:rsid w:val="7A46A1CC"/>
    <w:rsid w:val="7A4C2375"/>
    <w:rsid w:val="7B011D30"/>
    <w:rsid w:val="7B43D43C"/>
    <w:rsid w:val="7B5803A4"/>
    <w:rsid w:val="7B7661FE"/>
    <w:rsid w:val="7B95DCA3"/>
    <w:rsid w:val="7C22AF68"/>
    <w:rsid w:val="7C5523CC"/>
    <w:rsid w:val="7C55A102"/>
    <w:rsid w:val="7C98AC08"/>
    <w:rsid w:val="7CA6CDC8"/>
    <w:rsid w:val="7CE9F543"/>
    <w:rsid w:val="7D18F440"/>
    <w:rsid w:val="7D5077B9"/>
    <w:rsid w:val="7D97B142"/>
    <w:rsid w:val="7E0D521C"/>
    <w:rsid w:val="7E2C3A74"/>
    <w:rsid w:val="7E4520EC"/>
    <w:rsid w:val="7E72F27E"/>
    <w:rsid w:val="7E93F080"/>
    <w:rsid w:val="7ED1A51B"/>
    <w:rsid w:val="7ED4E9AA"/>
    <w:rsid w:val="7EEE016A"/>
    <w:rsid w:val="7F0E6ECC"/>
    <w:rsid w:val="7F79B443"/>
    <w:rsid w:val="7F8D985F"/>
    <w:rsid w:val="7F982D5F"/>
    <w:rsid w:val="7F9E2D82"/>
    <w:rsid w:val="7FA61C25"/>
    <w:rsid w:val="7FC4D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324A"/>
  <w15:chartTrackingRefBased/>
  <w15:docId w15:val="{01BB4198-B202-6545-B6FE-957DE796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F13"/>
  </w:style>
  <w:style w:type="paragraph" w:styleId="Heading1">
    <w:name w:val="heading 1"/>
    <w:basedOn w:val="Normal"/>
    <w:next w:val="Normal"/>
    <w:link w:val="Heading1Char"/>
    <w:uiPriority w:val="9"/>
    <w:qFormat/>
    <w:rsid w:val="00376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1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1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1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1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1CE"/>
    <w:rPr>
      <w:rFonts w:eastAsiaTheme="majorEastAsia" w:cstheme="majorBidi"/>
      <w:color w:val="272727" w:themeColor="text1" w:themeTint="D8"/>
    </w:rPr>
  </w:style>
  <w:style w:type="paragraph" w:styleId="Title">
    <w:name w:val="Title"/>
    <w:basedOn w:val="Normal"/>
    <w:next w:val="Normal"/>
    <w:link w:val="TitleChar"/>
    <w:uiPriority w:val="10"/>
    <w:qFormat/>
    <w:rsid w:val="003761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1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1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1CE"/>
    <w:rPr>
      <w:i/>
      <w:iCs/>
      <w:color w:val="404040" w:themeColor="text1" w:themeTint="BF"/>
    </w:rPr>
  </w:style>
  <w:style w:type="paragraph" w:styleId="ListParagraph">
    <w:name w:val="List Paragraph"/>
    <w:basedOn w:val="Normal"/>
    <w:uiPriority w:val="34"/>
    <w:qFormat/>
    <w:rsid w:val="003761CE"/>
    <w:pPr>
      <w:ind w:left="720"/>
      <w:contextualSpacing/>
    </w:pPr>
  </w:style>
  <w:style w:type="character" w:styleId="IntenseEmphasis">
    <w:name w:val="Intense Emphasis"/>
    <w:basedOn w:val="DefaultParagraphFont"/>
    <w:uiPriority w:val="21"/>
    <w:qFormat/>
    <w:rsid w:val="003761CE"/>
    <w:rPr>
      <w:i/>
      <w:iCs/>
      <w:color w:val="0F4761" w:themeColor="accent1" w:themeShade="BF"/>
    </w:rPr>
  </w:style>
  <w:style w:type="paragraph" w:styleId="IntenseQuote">
    <w:name w:val="Intense Quote"/>
    <w:basedOn w:val="Normal"/>
    <w:next w:val="Normal"/>
    <w:link w:val="IntenseQuoteChar"/>
    <w:uiPriority w:val="30"/>
    <w:qFormat/>
    <w:rsid w:val="00376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1CE"/>
    <w:rPr>
      <w:i/>
      <w:iCs/>
      <w:color w:val="0F4761" w:themeColor="accent1" w:themeShade="BF"/>
    </w:rPr>
  </w:style>
  <w:style w:type="character" w:styleId="IntenseReference">
    <w:name w:val="Intense Reference"/>
    <w:basedOn w:val="DefaultParagraphFont"/>
    <w:uiPriority w:val="32"/>
    <w:qFormat/>
    <w:rsid w:val="003761CE"/>
    <w:rPr>
      <w:b/>
      <w:bCs/>
      <w:smallCaps/>
      <w:color w:val="0F4761" w:themeColor="accent1" w:themeShade="BF"/>
      <w:spacing w:val="5"/>
    </w:rPr>
  </w:style>
  <w:style w:type="table" w:styleId="TableGrid">
    <w:name w:val="Table Grid"/>
    <w:basedOn w:val="TableNormal"/>
    <w:uiPriority w:val="39"/>
    <w:rsid w:val="00376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79D4"/>
    <w:rPr>
      <w:color w:val="467886" w:themeColor="hyperlink"/>
      <w:u w:val="single"/>
    </w:rPr>
  </w:style>
  <w:style w:type="character" w:styleId="UnresolvedMention">
    <w:name w:val="Unresolved Mention"/>
    <w:basedOn w:val="DefaultParagraphFont"/>
    <w:uiPriority w:val="99"/>
    <w:semiHidden/>
    <w:unhideWhenUsed/>
    <w:rsid w:val="00E979D4"/>
    <w:rPr>
      <w:color w:val="605E5C"/>
      <w:shd w:val="clear" w:color="auto" w:fill="E1DFDD"/>
    </w:rPr>
  </w:style>
  <w:style w:type="character" w:styleId="FollowedHyperlink">
    <w:name w:val="FollowedHyperlink"/>
    <w:basedOn w:val="DefaultParagraphFont"/>
    <w:uiPriority w:val="99"/>
    <w:semiHidden/>
    <w:unhideWhenUsed/>
    <w:rsid w:val="00F75C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vrasispal.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vrasis/" TargetMode="External"/><Relationship Id="rId5" Type="http://schemas.openxmlformats.org/officeDocument/2006/relationships/hyperlink" Target="mailto:suvrasis@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2197</Words>
  <Characters>12524</Characters>
  <Application>Microsoft Office Word</Application>
  <DocSecurity>0</DocSecurity>
  <Lines>104</Lines>
  <Paragraphs>29</Paragraphs>
  <ScaleCrop>false</ScaleCrop>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Suvrasis Pal</dc:creator>
  <cp:keywords/>
  <dc:description/>
  <cp:lastModifiedBy>TFSS LTD</cp:lastModifiedBy>
  <cp:revision>37</cp:revision>
  <dcterms:created xsi:type="dcterms:W3CDTF">2026-03-15T22:52:00Z</dcterms:created>
  <dcterms:modified xsi:type="dcterms:W3CDTF">2026-09-07T21:05:00Z</dcterms:modified>
</cp:coreProperties>
</file>