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8487E" w:rsidRPr="00E9710E" w:rsidRDefault="00A8487E" w:rsidP="00A8487E">
      <w:pPr>
        <w:jc w:val="center"/>
        <w:rPr>
          <w:b/>
        </w:rPr>
      </w:pPr>
      <w:r w:rsidRPr="00E9710E">
        <w:rPr>
          <w:b/>
        </w:rPr>
        <w:t>PROPOSAL</w:t>
      </w:r>
    </w:p>
    <w:p w:rsidR="00A8487E" w:rsidRPr="00E9710E" w:rsidRDefault="00A8487E" w:rsidP="00A8487E">
      <w:pPr>
        <w:jc w:val="center"/>
      </w:pPr>
      <w:r w:rsidRPr="00E9710E">
        <w:rPr>
          <w:b/>
        </w:rPr>
        <w:t>PENGABDIAN KEPADA MASYARAKAT (PKM)</w:t>
      </w:r>
    </w:p>
    <w:p w:rsidR="00A8487E" w:rsidRPr="00E9710E" w:rsidRDefault="00A8487E" w:rsidP="00A8487E">
      <w:pPr>
        <w:pStyle w:val="NormalWeb"/>
        <w:jc w:val="center"/>
      </w:pPr>
      <w:r w:rsidRPr="00E9710E">
        <w:rPr>
          <w:sz w:val="22"/>
          <w:szCs w:val="22"/>
        </w:rPr>
        <w:t xml:space="preserve">Pengabdian Masyarakat Berbasis </w:t>
      </w:r>
      <w:r>
        <w:rPr>
          <w:sz w:val="22"/>
          <w:szCs w:val="22"/>
        </w:rPr>
        <w:t>Program Studi</w:t>
      </w:r>
    </w:p>
    <w:p w:rsidR="00A8487E" w:rsidRPr="00E9710E" w:rsidRDefault="00A8487E" w:rsidP="00A8487E">
      <w:pPr>
        <w:jc w:val="center"/>
      </w:pPr>
    </w:p>
    <w:p w:rsidR="00A8487E" w:rsidRPr="00E9710E" w:rsidRDefault="00A8487E" w:rsidP="00A8487E">
      <w:pPr>
        <w:jc w:val="center"/>
      </w:pPr>
    </w:p>
    <w:p w:rsidR="00A8487E" w:rsidRPr="00E9710E" w:rsidRDefault="00FE650B" w:rsidP="00A8487E">
      <w:pPr>
        <w:jc w:val="center"/>
      </w:pPr>
      <w:r w:rsidRPr="00E9710E">
        <w:rPr>
          <w:noProof/>
        </w:rPr>
        <w:drawing>
          <wp:inline distT="0" distB="0" distL="0" distR="0" wp14:anchorId="6413EC0C" wp14:editId="6B5378AD">
            <wp:extent cx="1379349" cy="1394848"/>
            <wp:effectExtent l="0" t="0" r="5080" b="2540"/>
            <wp:docPr id="14567259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90940" cy="1406569"/>
                    </a:xfrm>
                    <a:prstGeom prst="rect">
                      <a:avLst/>
                    </a:prstGeom>
                    <a:ln/>
                  </pic:spPr>
                </pic:pic>
              </a:graphicData>
            </a:graphic>
          </wp:inline>
        </w:drawing>
      </w:r>
    </w:p>
    <w:p w:rsidR="00A8487E" w:rsidRPr="00E9710E" w:rsidRDefault="00A8487E" w:rsidP="00A8487E">
      <w:pPr>
        <w:jc w:val="center"/>
      </w:pPr>
    </w:p>
    <w:p w:rsidR="00A8487E" w:rsidRPr="00E9710E" w:rsidRDefault="00A8487E" w:rsidP="00A8487E">
      <w:pPr>
        <w:jc w:val="center"/>
      </w:pPr>
    </w:p>
    <w:p w:rsidR="00A8487E" w:rsidRPr="00E9710E" w:rsidRDefault="00A8487E" w:rsidP="00A8487E">
      <w:pPr>
        <w:jc w:val="center"/>
      </w:pPr>
    </w:p>
    <w:p w:rsidR="00A8487E" w:rsidRPr="00E9710E" w:rsidRDefault="00A8487E" w:rsidP="00A8487E">
      <w:pPr>
        <w:jc w:val="center"/>
      </w:pPr>
    </w:p>
    <w:p w:rsidR="00A8487E" w:rsidRPr="00E9710E" w:rsidRDefault="00A8487E" w:rsidP="00A8487E">
      <w:pPr>
        <w:jc w:val="center"/>
        <w:rPr>
          <w:b/>
        </w:rPr>
      </w:pPr>
      <w:r w:rsidRPr="00E9710E">
        <w:rPr>
          <w:b/>
        </w:rPr>
        <w:t>JUDUL PKM:</w:t>
      </w:r>
    </w:p>
    <w:p w:rsidR="00A8487E" w:rsidRPr="00E9710E" w:rsidRDefault="00A8487E" w:rsidP="00A8487E">
      <w:pPr>
        <w:jc w:val="center"/>
        <w:rPr>
          <w:b/>
        </w:rPr>
      </w:pPr>
    </w:p>
    <w:p w:rsidR="00A8487E" w:rsidRPr="00A8487E" w:rsidRDefault="00A8487E" w:rsidP="00A8487E">
      <w:pPr>
        <w:jc w:val="center"/>
        <w:rPr>
          <w:b/>
          <w:bCs/>
          <w:caps/>
        </w:rPr>
      </w:pPr>
      <w:r w:rsidRPr="00A8487E">
        <w:rPr>
          <w:b/>
          <w:bCs/>
          <w:caps/>
        </w:rPr>
        <w:t xml:space="preserve">Transformasi Smart Madrasah melalui Integrasi Artificial Intelligence </w:t>
      </w:r>
      <w:r>
        <w:rPr>
          <w:b/>
          <w:bCs/>
          <w:caps/>
        </w:rPr>
        <w:t xml:space="preserve">(AI) </w:t>
      </w:r>
      <w:r w:rsidRPr="00A8487E">
        <w:rPr>
          <w:b/>
          <w:bCs/>
          <w:caps/>
        </w:rPr>
        <w:t>dalam Implementasi Kurikulum di M</w:t>
      </w:r>
      <w:r>
        <w:rPr>
          <w:b/>
          <w:bCs/>
          <w:caps/>
        </w:rPr>
        <w:t>ADRASAH IBTIDAIYAH (M</w:t>
      </w:r>
      <w:r w:rsidRPr="00A8487E">
        <w:rPr>
          <w:b/>
          <w:bCs/>
          <w:caps/>
        </w:rPr>
        <w:t>I</w:t>
      </w:r>
      <w:r>
        <w:rPr>
          <w:b/>
          <w:bCs/>
          <w:caps/>
        </w:rPr>
        <w:t>)</w:t>
      </w:r>
      <w:r w:rsidRPr="00A8487E">
        <w:rPr>
          <w:b/>
          <w:bCs/>
          <w:caps/>
        </w:rPr>
        <w:t xml:space="preserve"> Tahfizh Cendekia Pekanbaru</w:t>
      </w:r>
    </w:p>
    <w:p w:rsidR="00A8487E" w:rsidRPr="00E9710E" w:rsidRDefault="00A8487E" w:rsidP="00A8487E">
      <w:pPr>
        <w:pBdr>
          <w:top w:val="nil"/>
          <w:left w:val="nil"/>
          <w:bottom w:val="nil"/>
          <w:right w:val="nil"/>
          <w:between w:val="nil"/>
        </w:pBdr>
        <w:ind w:left="720"/>
        <w:jc w:val="center"/>
        <w:rPr>
          <w:color w:val="000000"/>
        </w:rPr>
      </w:pPr>
    </w:p>
    <w:p w:rsidR="00A8487E" w:rsidRPr="00E9710E" w:rsidRDefault="00A8487E" w:rsidP="00A8487E">
      <w:pPr>
        <w:pBdr>
          <w:top w:val="nil"/>
          <w:left w:val="nil"/>
          <w:bottom w:val="nil"/>
          <w:right w:val="nil"/>
          <w:between w:val="nil"/>
        </w:pBdr>
        <w:ind w:left="720"/>
        <w:jc w:val="center"/>
        <w:rPr>
          <w:color w:val="000000"/>
        </w:rPr>
      </w:pPr>
    </w:p>
    <w:p w:rsidR="00A8487E" w:rsidRDefault="00A8487E" w:rsidP="00A8487E">
      <w:pPr>
        <w:pBdr>
          <w:top w:val="nil"/>
          <w:left w:val="nil"/>
          <w:bottom w:val="nil"/>
          <w:right w:val="nil"/>
          <w:between w:val="nil"/>
        </w:pBdr>
        <w:ind w:left="720"/>
        <w:jc w:val="center"/>
        <w:rPr>
          <w:color w:val="000000"/>
        </w:rPr>
      </w:pPr>
    </w:p>
    <w:p w:rsidR="00FE650B" w:rsidRDefault="00FE650B" w:rsidP="00A8487E">
      <w:pPr>
        <w:pBdr>
          <w:top w:val="nil"/>
          <w:left w:val="nil"/>
          <w:bottom w:val="nil"/>
          <w:right w:val="nil"/>
          <w:between w:val="nil"/>
        </w:pBdr>
        <w:ind w:left="720"/>
        <w:jc w:val="center"/>
        <w:rPr>
          <w:color w:val="000000"/>
        </w:rPr>
      </w:pPr>
    </w:p>
    <w:p w:rsidR="00FE650B" w:rsidRPr="00E9710E" w:rsidRDefault="00FE650B" w:rsidP="00A8487E">
      <w:pPr>
        <w:pBdr>
          <w:top w:val="nil"/>
          <w:left w:val="nil"/>
          <w:bottom w:val="nil"/>
          <w:right w:val="nil"/>
          <w:between w:val="nil"/>
        </w:pBdr>
        <w:ind w:left="720"/>
        <w:jc w:val="center"/>
        <w:rPr>
          <w:color w:val="000000"/>
        </w:rPr>
      </w:pPr>
    </w:p>
    <w:p w:rsidR="00A8487E" w:rsidRPr="00E9710E" w:rsidRDefault="00A8487E" w:rsidP="00A8487E">
      <w:pPr>
        <w:pBdr>
          <w:top w:val="nil"/>
          <w:left w:val="nil"/>
          <w:bottom w:val="nil"/>
          <w:right w:val="nil"/>
          <w:between w:val="nil"/>
        </w:pBdr>
        <w:ind w:left="720"/>
        <w:jc w:val="center"/>
        <w:rPr>
          <w:color w:val="000000"/>
        </w:rPr>
      </w:pPr>
    </w:p>
    <w:p w:rsidR="00A8487E" w:rsidRPr="00E9710E" w:rsidRDefault="00A8487E" w:rsidP="00A8487E">
      <w:pPr>
        <w:jc w:val="center"/>
        <w:rPr>
          <w:b/>
        </w:rPr>
      </w:pPr>
      <w:r w:rsidRPr="00E9710E">
        <w:rPr>
          <w:b/>
        </w:rPr>
        <w:t>LEMBAGA PENELITIAN DAN PENGABDIAN KEPADA MASYARAKAT</w:t>
      </w:r>
    </w:p>
    <w:p w:rsidR="00A8487E" w:rsidRPr="00E9710E" w:rsidRDefault="00A8487E" w:rsidP="00A8487E">
      <w:pPr>
        <w:pBdr>
          <w:top w:val="nil"/>
          <w:left w:val="nil"/>
          <w:bottom w:val="nil"/>
          <w:right w:val="nil"/>
          <w:between w:val="nil"/>
        </w:pBdr>
        <w:jc w:val="center"/>
        <w:rPr>
          <w:b/>
          <w:color w:val="000000"/>
        </w:rPr>
      </w:pPr>
      <w:r w:rsidRPr="00E9710E">
        <w:rPr>
          <w:b/>
          <w:color w:val="000000"/>
        </w:rPr>
        <w:t>UNIVERSITAS ISLAM NEGERI SULTAN SYARIF KASIM RIAU</w:t>
      </w:r>
    </w:p>
    <w:p w:rsidR="00145CD5" w:rsidRPr="00FE650B" w:rsidRDefault="00A8487E" w:rsidP="00FE650B">
      <w:pPr>
        <w:pBdr>
          <w:top w:val="nil"/>
          <w:left w:val="nil"/>
          <w:bottom w:val="nil"/>
          <w:right w:val="nil"/>
          <w:between w:val="nil"/>
        </w:pBdr>
        <w:jc w:val="center"/>
        <w:rPr>
          <w:b/>
          <w:color w:val="000000"/>
        </w:rPr>
      </w:pPr>
      <w:r w:rsidRPr="00E9710E">
        <w:rPr>
          <w:b/>
          <w:color w:val="000000"/>
        </w:rPr>
        <w:t>TAHUN 202</w:t>
      </w:r>
      <w:r>
        <w:rPr>
          <w:b/>
          <w:color w:val="000000"/>
        </w:rPr>
        <w:t>6</w:t>
      </w:r>
    </w:p>
    <w:p w:rsidR="00145CD5" w:rsidRDefault="00145CD5" w:rsidP="00145CD5">
      <w:pPr>
        <w:pStyle w:val="Heading1"/>
        <w:numPr>
          <w:ilvl w:val="0"/>
          <w:numId w:val="2"/>
        </w:numPr>
        <w:ind w:left="426" w:hanging="426"/>
      </w:pPr>
      <w:r>
        <w:lastRenderedPageBreak/>
        <w:t>ABSTRAK</w:t>
      </w:r>
    </w:p>
    <w:p w:rsidR="00145CD5" w:rsidRDefault="009866CB" w:rsidP="009866CB">
      <w:r>
        <w:t>Perkembangan Artificial Intelligence (AI) memberikan peluang strategis dalam meningkatkan kualitas pembelajaran, namun keterbatasan literasi digital guru masih menjadi kendala dalam implementasinya di satuan pendidikan. Permasalahan tersebut juga ditemukan di MI Tahfizh Cendekia Pekanbaru, khususnya dalam pemanfaatan AI untuk mendukung implementasi Kurikulum Merdeka. Kegiatan pengabdian kepada masyarakat ini bertujuan untuk meningkatkan kompetensi guru melalui pengembangan dan penerapan aplikasi berbasis AI yang mendukung penyusunan perangkat pembelajaran, meliputi Rencana Pelaksanaan Pembelajaran (RPP), bahan ajar, dan instrumen evaluasi. Metode yang digunakan adalah pendekatan partisipatif berbasis pelatihan, pendampingan, dan praktik langsung yang disesuaikan dengan kebutuhan mitra. Indikator capaian meliputi peningkatan literasi AI guru, kemampuan menghasilkan produk pembelajaran berbasis AI, serta implementasi pembelajaran adaptif di kelas. Kegiatan ini diharapkan berkontribusi terhadap peningkatan mutu pendidikan madrasah, sejalan dengan kebijakan Kementerian Agama, serta mendukung agenda pembangunan berkelanjutan di bidang pendidikan.</w:t>
      </w:r>
    </w:p>
    <w:p w:rsidR="009866CB" w:rsidRDefault="009866CB" w:rsidP="009866CB"/>
    <w:p w:rsidR="00145CD5" w:rsidRDefault="00145CD5" w:rsidP="00145CD5">
      <w:pPr>
        <w:pStyle w:val="Heading1"/>
        <w:numPr>
          <w:ilvl w:val="0"/>
          <w:numId w:val="2"/>
        </w:numPr>
        <w:ind w:left="426" w:hanging="426"/>
      </w:pPr>
      <w:r>
        <w:t>LATAR BELAKANG</w:t>
      </w:r>
    </w:p>
    <w:p w:rsidR="00145CD5" w:rsidRDefault="00145CD5" w:rsidP="00145CD5">
      <w:r>
        <w:t>Saat ini  kebutuhan akan teknologi informasi semakin meningkat serta telah merambah ke berbagai bidang kehidupan, salah satunya dalam dunia pendidikan. Di mulai dari sekolah tingkat dasar hingga Perguruan Tinggi telah berorientasi pada penggunaan dan pemanfaatan Teknologi Informasi. Pemanfaat Teknologi Informasi yang menyeluruh di sektor pendidikan ini menjadi tantangan tersendiri oleh para guru sebagai pengajar</w:t>
      </w:r>
      <w:r w:rsidR="009A4E32">
        <w:t xml:space="preserve"> untuk dapat berdaptasi akan kemajuan teknologi dalam meningkatkan kreatifitas dan produktifitas para siswanya.</w:t>
      </w:r>
    </w:p>
    <w:p w:rsidR="009A4E32" w:rsidRDefault="009A4E32" w:rsidP="00145CD5"/>
    <w:p w:rsidR="009A4E32" w:rsidRDefault="009A4E32" w:rsidP="00145CD5">
      <w:r>
        <w:t xml:space="preserve">Teknologi Informasi yang </w:t>
      </w:r>
      <w:r w:rsidR="008878E4">
        <w:t xml:space="preserve">terus berkembang telah bertransformasi menjadi Teknologi Artificial </w:t>
      </w:r>
      <w:r w:rsidR="00A15308">
        <w:t>Intelligence</w:t>
      </w:r>
      <w:r w:rsidR="008878E4">
        <w:t xml:space="preserve"> (AI)</w:t>
      </w:r>
      <w:r w:rsidR="00095C1E">
        <w:t>, yakni sebuah teknologi informasi yang memiliki pengetahuan layaknya kecerdasan  manusia</w:t>
      </w:r>
      <w:r w:rsidR="008878E4">
        <w:t xml:space="preserve">. Dengan adanya teknologi AI ini telah banyak membantu dan mengembangkan ide serta kreatifitas penggunanya dengan sangat mudah, cepat dan efisien. </w:t>
      </w:r>
      <w:r w:rsidR="00D0343F">
        <w:t xml:space="preserve">Dunia pendidikan dituntut untuk dapat menyesuaikan dan mengikuti perkembangan teknologi </w:t>
      </w:r>
      <w:r w:rsidR="00D0343F">
        <w:lastRenderedPageBreak/>
        <w:t>AI sebagai tools cerdas yang membantu guru dan siswa-siswa sekolah</w:t>
      </w:r>
      <w:r>
        <w:t xml:space="preserve"> </w:t>
      </w:r>
      <w:r w:rsidR="00D0343F">
        <w:t>dalam berinovasi. Penelitian Farhood, dkk (2025) menyampaikan bahwa AI mampu menyesuaikan pembelajaran dengan kebutuhan individu siswa, sehingga meningkatkan pemahaman dan hasil belajar</w:t>
      </w:r>
      <w:sdt>
        <w:sdtPr>
          <w:id w:val="-450786043"/>
          <w:citation/>
        </w:sdtPr>
        <w:sdtContent>
          <w:r w:rsidR="00D0343F">
            <w:fldChar w:fldCharType="begin"/>
          </w:r>
          <w:r w:rsidR="00D0343F" w:rsidRPr="00C973A8">
            <w:instrText xml:space="preserve"> CITATION Hel25 \l 1033 </w:instrText>
          </w:r>
          <w:r w:rsidR="00D0343F">
            <w:fldChar w:fldCharType="separate"/>
          </w:r>
          <w:r w:rsidR="00D0343F" w:rsidRPr="00C973A8">
            <w:t xml:space="preserve"> [1]</w:t>
          </w:r>
          <w:r w:rsidR="00D0343F">
            <w:fldChar w:fldCharType="end"/>
          </w:r>
        </w:sdtContent>
      </w:sdt>
      <w:r w:rsidR="00D0343F">
        <w:t xml:space="preserve">. Namun tidak semua gurus sebagai pendidik mampu dalam mengoperasikan atau memanfaatkan tools AI yang ada saat ini dikarenakan minimnya literasi digital yang dimiliki. </w:t>
      </w:r>
    </w:p>
    <w:p w:rsidR="00095C1E" w:rsidRDefault="00095C1E" w:rsidP="00145CD5"/>
    <w:p w:rsidR="00A33DA8" w:rsidRDefault="00A33DA8" w:rsidP="00145CD5">
      <w:r>
        <w:t xml:space="preserve">Madrasah Ibtidaiyah (MI) Tahfizh Cendekia Pekanbaru yang dikenal sebagai sekolah juara merupakan MI yang telah banyak melahirkan para siswa yang berkarakter islami serta memiliki kompetensi terbaik. Saat ini, jumlah pengajar di MI tersebut berjumlah 40 orang. Berdasarkan data yang diperoleh dari hasil wawancara oleh Kepala Madrasah bernama Melia Asnita, S.Pd., M.Pd mengatakan bahwa penggunaan AI dalam pendidikan di madrasah ini sangatlah dibutuhkan guna </w:t>
      </w:r>
      <w:r w:rsidR="00B53A0D">
        <w:t>dapat beradaptasi akan kemajuan pengetahuan teknologi khususnya di bidang AI. Lebih lanjut, Ibu Melia mengatakan bahwa saat ini sekolah-sekolah membutuhkan bimbingan atau pelatihan terkait teknologi AI dari kampus-kampus yang ada dilingkungan sekitar.</w:t>
      </w:r>
    </w:p>
    <w:p w:rsidR="001C07E1" w:rsidRDefault="0046161E" w:rsidP="0046370B">
      <w:r>
        <w:t xml:space="preserve">Berdasarkan latarbelakang permasalahan tersebut maka </w:t>
      </w:r>
      <w:r w:rsidR="0046370B">
        <w:t xml:space="preserve">kegiatan Pengabdian Masyarakat ini dilaksanakan dengan tujuan membuat Aplikasi AI untuk diimplementasikan di MI Tahfizh Cendekia Pekanbaru. </w:t>
      </w:r>
      <w:r w:rsidR="001C07E1">
        <w:t xml:space="preserve">Aplikasi AI ini dapat digunakan untuk membantu para guru dalam merealisasikan </w:t>
      </w:r>
      <w:r w:rsidR="001B4DDE">
        <w:t>K</w:t>
      </w:r>
      <w:r w:rsidR="001C07E1">
        <w:t xml:space="preserve">urikulum </w:t>
      </w:r>
      <w:r w:rsidR="001B4DDE">
        <w:t>B</w:t>
      </w:r>
      <w:r w:rsidR="001C07E1">
        <w:t xml:space="preserve">erbasis </w:t>
      </w:r>
      <w:r w:rsidR="001B4DDE">
        <w:t>K</w:t>
      </w:r>
      <w:r w:rsidR="001C07E1">
        <w:t xml:space="preserve">ompetensi </w:t>
      </w:r>
      <w:r w:rsidR="001B4DDE">
        <w:t xml:space="preserve">(KBK) </w:t>
      </w:r>
      <w:r w:rsidR="001C07E1">
        <w:t>melalui pembuatan Rencana Pelaksanaan Pembelajaran (RPP)</w:t>
      </w:r>
      <w:r w:rsidR="001B4DDE">
        <w:t>, pembuatan bahan ajar hingga teknik evaluasi berbasis AI. Penerapan Aplikasi AI ini menjadi jawaban atas permasalahan atau kendala bagi setiap guru-guru dalam mengimplementasikan kurikulum berbasis kompetensi</w:t>
      </w:r>
      <w:r w:rsidR="001B4DDE" w:rsidRPr="001B4DDE">
        <w:t xml:space="preserve"> </w:t>
      </w:r>
      <w:r w:rsidR="001B4DDE">
        <w:t>yang kini bertransformasi menjadi Kurikulum Merdeka.</w:t>
      </w:r>
    </w:p>
    <w:p w:rsidR="00890AAA" w:rsidRDefault="00890AAA" w:rsidP="0046370B"/>
    <w:p w:rsidR="0046370B" w:rsidRDefault="00F04E13" w:rsidP="0046370B">
      <w:r>
        <w:t xml:space="preserve">Kegiatan pengabdian kepada masyarakat yang berorientasi pada pemanfaatan Artificial Intelligence (AI) dalam pendidikan memiliki keterkaitan erat dengan agenda global </w:t>
      </w:r>
      <w:r>
        <w:rPr>
          <w:rStyle w:val="Strong"/>
        </w:rPr>
        <w:t>Sustainable Development Goals (SDGs)</w:t>
      </w:r>
      <w:r>
        <w:t xml:space="preserve">, khususnya dalam mendorong terwujudnya pendidikan yang inklusif dan berkualitas serta penguatan inovasi berbasis teknologi untuk pembangunan berkelanjutan </w:t>
      </w:r>
      <w:sdt>
        <w:sdtPr>
          <w:rPr>
            <w:rFonts w:cstheme="minorHAnsi"/>
            <w:color w:val="000000"/>
            <w:sz w:val="25"/>
          </w:rPr>
          <w:id w:val="-325743400"/>
          <w:citation/>
        </w:sdtPr>
        <w:sdtContent>
          <w:r>
            <w:rPr>
              <w:rFonts w:cstheme="minorHAnsi"/>
              <w:color w:val="000000"/>
              <w:sz w:val="25"/>
            </w:rPr>
            <w:fldChar w:fldCharType="begin"/>
          </w:r>
          <w:r>
            <w:rPr>
              <w:rFonts w:cstheme="minorHAnsi"/>
              <w:color w:val="000000"/>
              <w:sz w:val="25"/>
              <w:lang w:val="en-US"/>
            </w:rPr>
            <w:instrText xml:space="preserve"> CITATION Uni15 \l 1033 </w:instrText>
          </w:r>
          <w:r>
            <w:rPr>
              <w:rFonts w:cstheme="minorHAnsi"/>
              <w:color w:val="000000"/>
              <w:sz w:val="25"/>
            </w:rPr>
            <w:fldChar w:fldCharType="separate"/>
          </w:r>
          <w:r w:rsidRPr="0046370B">
            <w:rPr>
              <w:rFonts w:cstheme="minorHAnsi"/>
              <w:noProof/>
              <w:color w:val="000000"/>
              <w:sz w:val="25"/>
              <w:lang w:val="en-US"/>
            </w:rPr>
            <w:t>[2]</w:t>
          </w:r>
          <w:r>
            <w:rPr>
              <w:rFonts w:cstheme="minorHAnsi"/>
              <w:color w:val="000000"/>
              <w:sz w:val="25"/>
            </w:rPr>
            <w:fldChar w:fldCharType="end"/>
          </w:r>
        </w:sdtContent>
      </w:sdt>
      <w:r>
        <w:rPr>
          <w:rFonts w:cstheme="minorHAnsi"/>
          <w:color w:val="000000"/>
          <w:sz w:val="25"/>
        </w:rPr>
        <w:t xml:space="preserve"> </w:t>
      </w:r>
      <w:sdt>
        <w:sdtPr>
          <w:rPr>
            <w:rFonts w:cstheme="minorHAnsi"/>
            <w:color w:val="000000"/>
            <w:sz w:val="25"/>
          </w:rPr>
          <w:id w:val="-1694143682"/>
          <w:citation/>
        </w:sdtPr>
        <w:sdtContent>
          <w:r>
            <w:rPr>
              <w:rFonts w:cstheme="minorHAnsi"/>
              <w:color w:val="000000"/>
              <w:sz w:val="25"/>
            </w:rPr>
            <w:fldChar w:fldCharType="begin"/>
          </w:r>
          <w:r>
            <w:rPr>
              <w:rFonts w:cstheme="minorHAnsi"/>
              <w:color w:val="000000"/>
              <w:sz w:val="25"/>
              <w:lang w:val="en-US"/>
            </w:rPr>
            <w:instrText xml:space="preserve"> CITATION Uni23 \l 1033 </w:instrText>
          </w:r>
          <w:r>
            <w:rPr>
              <w:rFonts w:cstheme="minorHAnsi"/>
              <w:color w:val="000000"/>
              <w:sz w:val="25"/>
            </w:rPr>
            <w:fldChar w:fldCharType="separate"/>
          </w:r>
          <w:r w:rsidRPr="0046370B">
            <w:rPr>
              <w:rFonts w:cstheme="minorHAnsi"/>
              <w:noProof/>
              <w:color w:val="000000"/>
              <w:sz w:val="25"/>
              <w:lang w:val="en-US"/>
            </w:rPr>
            <w:t>[3]</w:t>
          </w:r>
          <w:r>
            <w:rPr>
              <w:rFonts w:cstheme="minorHAnsi"/>
              <w:color w:val="000000"/>
              <w:sz w:val="25"/>
            </w:rPr>
            <w:fldChar w:fldCharType="end"/>
          </w:r>
        </w:sdtContent>
      </w:sdt>
      <w:sdt>
        <w:sdtPr>
          <w:rPr>
            <w:rFonts w:cstheme="minorHAnsi"/>
            <w:color w:val="000000"/>
            <w:sz w:val="25"/>
          </w:rPr>
          <w:id w:val="1997141945"/>
          <w:citation/>
        </w:sdtPr>
        <w:sdtContent>
          <w:r>
            <w:rPr>
              <w:rFonts w:cstheme="minorHAnsi"/>
              <w:color w:val="000000"/>
              <w:sz w:val="25"/>
            </w:rPr>
            <w:fldChar w:fldCharType="begin"/>
          </w:r>
          <w:r>
            <w:rPr>
              <w:rFonts w:cstheme="minorHAnsi"/>
              <w:color w:val="000000"/>
              <w:sz w:val="25"/>
              <w:lang w:val="en-US"/>
            </w:rPr>
            <w:instrText xml:space="preserve"> CITATION Kem201 \l 1033 </w:instrText>
          </w:r>
          <w:r>
            <w:rPr>
              <w:rFonts w:cstheme="minorHAnsi"/>
              <w:color w:val="000000"/>
              <w:sz w:val="25"/>
            </w:rPr>
            <w:fldChar w:fldCharType="separate"/>
          </w:r>
          <w:r>
            <w:rPr>
              <w:rFonts w:cstheme="minorHAnsi"/>
              <w:noProof/>
              <w:color w:val="000000"/>
              <w:sz w:val="25"/>
              <w:lang w:val="en-US"/>
            </w:rPr>
            <w:t xml:space="preserve"> </w:t>
          </w:r>
          <w:r w:rsidRPr="0046370B">
            <w:rPr>
              <w:rFonts w:cstheme="minorHAnsi"/>
              <w:noProof/>
              <w:color w:val="000000"/>
              <w:sz w:val="25"/>
              <w:lang w:val="en-US"/>
            </w:rPr>
            <w:t>[4]</w:t>
          </w:r>
          <w:r>
            <w:rPr>
              <w:rFonts w:cstheme="minorHAnsi"/>
              <w:color w:val="000000"/>
              <w:sz w:val="25"/>
            </w:rPr>
            <w:fldChar w:fldCharType="end"/>
          </w:r>
        </w:sdtContent>
      </w:sdt>
      <w:r w:rsidRPr="003A3652">
        <w:rPr>
          <w:rFonts w:cstheme="minorHAnsi"/>
          <w:color w:val="000000"/>
          <w:sz w:val="25"/>
        </w:rPr>
        <w:t>.</w:t>
      </w:r>
      <w:r>
        <w:t xml:space="preserve"> Di sisi lain, program ini juga mendukung arah kebijakan strategis Kementerian Agama Republik Indonesia dalam meningkatkan mutu pendidikan agama dan keagamaan </w:t>
      </w:r>
      <w:sdt>
        <w:sdtPr>
          <w:rPr>
            <w:rFonts w:cstheme="minorHAnsi"/>
            <w:color w:val="000000"/>
            <w:sz w:val="25"/>
          </w:rPr>
          <w:id w:val="1516030416"/>
          <w:citation/>
        </w:sdtPr>
        <w:sdtContent>
          <w:r>
            <w:rPr>
              <w:rFonts w:cstheme="minorHAnsi"/>
              <w:color w:val="000000"/>
              <w:sz w:val="25"/>
            </w:rPr>
            <w:fldChar w:fldCharType="begin"/>
          </w:r>
          <w:r>
            <w:rPr>
              <w:rFonts w:cstheme="minorHAnsi"/>
              <w:color w:val="000000"/>
              <w:sz w:val="25"/>
              <w:lang w:val="en-US"/>
            </w:rPr>
            <w:instrText xml:space="preserve"> CITATION Kem18 \l 1033 </w:instrText>
          </w:r>
          <w:r>
            <w:rPr>
              <w:rFonts w:cstheme="minorHAnsi"/>
              <w:color w:val="000000"/>
              <w:sz w:val="25"/>
            </w:rPr>
            <w:fldChar w:fldCharType="separate"/>
          </w:r>
          <w:r w:rsidRPr="00CA0C05">
            <w:rPr>
              <w:rFonts w:cstheme="minorHAnsi"/>
              <w:noProof/>
              <w:color w:val="000000"/>
              <w:sz w:val="25"/>
              <w:lang w:val="en-US"/>
            </w:rPr>
            <w:t>[5]</w:t>
          </w:r>
          <w:r>
            <w:rPr>
              <w:rFonts w:cstheme="minorHAnsi"/>
              <w:color w:val="000000"/>
              <w:sz w:val="25"/>
            </w:rPr>
            <w:fldChar w:fldCharType="end"/>
          </w:r>
        </w:sdtContent>
      </w:sdt>
      <w:sdt>
        <w:sdtPr>
          <w:rPr>
            <w:rFonts w:cstheme="minorHAnsi"/>
            <w:color w:val="000000"/>
            <w:sz w:val="25"/>
          </w:rPr>
          <w:id w:val="-1722197683"/>
          <w:citation/>
        </w:sdtPr>
        <w:sdtContent>
          <w:r>
            <w:rPr>
              <w:rFonts w:cstheme="minorHAnsi"/>
              <w:color w:val="000000"/>
              <w:sz w:val="25"/>
            </w:rPr>
            <w:fldChar w:fldCharType="begin"/>
          </w:r>
          <w:r>
            <w:rPr>
              <w:rFonts w:cstheme="minorHAnsi"/>
              <w:color w:val="000000"/>
              <w:sz w:val="25"/>
              <w:lang w:val="en-US"/>
            </w:rPr>
            <w:instrText xml:space="preserve"> CITATION Kem20 \l 1033 </w:instrText>
          </w:r>
          <w:r>
            <w:rPr>
              <w:rFonts w:cstheme="minorHAnsi"/>
              <w:color w:val="000000"/>
              <w:sz w:val="25"/>
            </w:rPr>
            <w:fldChar w:fldCharType="separate"/>
          </w:r>
          <w:r>
            <w:rPr>
              <w:rFonts w:cstheme="minorHAnsi"/>
              <w:noProof/>
              <w:color w:val="000000"/>
              <w:sz w:val="25"/>
              <w:lang w:val="en-US"/>
            </w:rPr>
            <w:t xml:space="preserve"> </w:t>
          </w:r>
          <w:r w:rsidRPr="00CA0C05">
            <w:rPr>
              <w:rFonts w:cstheme="minorHAnsi"/>
              <w:noProof/>
              <w:color w:val="000000"/>
              <w:sz w:val="25"/>
              <w:lang w:val="en-US"/>
            </w:rPr>
            <w:t>[6]</w:t>
          </w:r>
          <w:r>
            <w:rPr>
              <w:rFonts w:cstheme="minorHAnsi"/>
              <w:color w:val="000000"/>
              <w:sz w:val="25"/>
            </w:rPr>
            <w:fldChar w:fldCharType="end"/>
          </w:r>
        </w:sdtContent>
      </w:sdt>
      <w:r>
        <w:t xml:space="preserve">. Melalui </w:t>
      </w:r>
      <w:r>
        <w:lastRenderedPageBreak/>
        <w:t>peningkatan kompetensi guru dalam pemanfaatan AI, diharapkan tercipta proses pembelajaran yang lebih inovatif dan adaptif, tanpa mengesampingkan nilai-nilai keislaman yang moderat dan beretika.</w:t>
      </w:r>
    </w:p>
    <w:p w:rsidR="00C862FF" w:rsidRDefault="00C862FF" w:rsidP="00C862FF"/>
    <w:p w:rsidR="00095C1E" w:rsidRDefault="00C862FF" w:rsidP="00095C1E">
      <w:r>
        <w:t xml:space="preserve">Kegiatan PkM ini </w:t>
      </w:r>
      <w:r w:rsidR="00095C1E">
        <w:t>nantinya tidak hanya berfokus pada aspek teknis penggunaan teknologi AI, namun juga bagaimana mengiintegrasikan nilai-nilai keislaman dalam pemanfaatannya, sehingga tetap selaras dengan prinsip-prinsip etika dan moral Islam. Pendekatan yang digunakan meliputi pelatihan, pendampingan, dan praktik langsung dalam pengembangan media dan metode pembelajaran berbasis AI. Kedepannya diharapkan hasil kegiatan PkM ini akan mendorong terciptanya ekosistem pembelajaran yang inovatif, adaptif dan berkelanjutan di lingkungan sekolah MI Tahfizh Cendekia berbasis teknologi AI berlandaskan nilai-nilai keislaman yang kuat.</w:t>
      </w:r>
    </w:p>
    <w:p w:rsidR="00145CD5" w:rsidRPr="00145CD5" w:rsidRDefault="00145CD5" w:rsidP="00145CD5"/>
    <w:p w:rsidR="00D61DA3" w:rsidRDefault="00D61DA3" w:rsidP="00145CD5">
      <w:pPr>
        <w:pStyle w:val="Heading1"/>
        <w:numPr>
          <w:ilvl w:val="0"/>
          <w:numId w:val="2"/>
        </w:numPr>
        <w:ind w:left="426" w:hanging="426"/>
        <w:rPr>
          <w:caps/>
        </w:rPr>
      </w:pPr>
      <w:r>
        <w:rPr>
          <w:caps/>
        </w:rPr>
        <w:t>FOKUS PENGABDIAN</w:t>
      </w:r>
    </w:p>
    <w:p w:rsidR="00D61DA3" w:rsidRDefault="00D61DA3" w:rsidP="00D61DA3">
      <w:r>
        <w:t>Pengabdian Masyarakat ini dilakukan dengan pendekatan berbasis masalah dengan fokus pengabdian dirumuskan berdasarkan pertanyaan berikut:</w:t>
      </w:r>
    </w:p>
    <w:p w:rsidR="00D61DA3" w:rsidRDefault="00D61DA3" w:rsidP="00D61DA3">
      <w:pPr>
        <w:jc w:val="left"/>
      </w:pPr>
      <w:r>
        <w:br/>
      </w:r>
      <w:r w:rsidRPr="00480ADE">
        <w:rPr>
          <w:i/>
          <w:iCs/>
        </w:rPr>
        <w:t xml:space="preserve">a) </w:t>
      </w:r>
      <w:r>
        <w:rPr>
          <w:i/>
          <w:iCs/>
        </w:rPr>
        <w:t>Bagaimana kondisi permasalahan saat ini di MI Tahfizh Cendekia</w:t>
      </w:r>
      <w:r w:rsidRPr="00480ADE">
        <w:rPr>
          <w:i/>
          <w:iCs/>
        </w:rPr>
        <w:t>?</w:t>
      </w:r>
    </w:p>
    <w:p w:rsidR="00D61DA3" w:rsidRDefault="00D61DA3" w:rsidP="00D61DA3">
      <w:r>
        <w:t>Dari hasil wawancara dengan kepala Madrasah Tahfiz Cendekia diketahui bahwa kondisi guru di MI Tahfizh Cendekia pada umumnya masih sedikit dalam memahami penggunaan teknologi informasi khususnya teknologi Artificial Intelligence (AI) untuk proses pembelajaran. Tentunya hal ini sangat berdampak pada kurangnya inovasi pada materi ajar serta akses sumber belajar digital serta tidak optimalnya  pemanfaatan teknologi untuk pengembangan kompetensi para santri.</w:t>
      </w:r>
    </w:p>
    <w:p w:rsidR="00D61DA3" w:rsidRDefault="00D61DA3" w:rsidP="00D61DA3">
      <w:r>
        <w:br/>
      </w:r>
      <w:r w:rsidRPr="00480ADE">
        <w:rPr>
          <w:i/>
          <w:iCs/>
        </w:rPr>
        <w:t xml:space="preserve">b) </w:t>
      </w:r>
      <w:r>
        <w:rPr>
          <w:i/>
          <w:iCs/>
        </w:rPr>
        <w:t xml:space="preserve">Apa </w:t>
      </w:r>
      <w:r w:rsidR="007A1894">
        <w:rPr>
          <w:i/>
          <w:iCs/>
        </w:rPr>
        <w:t>s</w:t>
      </w:r>
      <w:r w:rsidRPr="00480ADE">
        <w:rPr>
          <w:i/>
          <w:iCs/>
        </w:rPr>
        <w:t xml:space="preserve">trategi </w:t>
      </w:r>
      <w:r>
        <w:rPr>
          <w:i/>
          <w:iCs/>
        </w:rPr>
        <w:t xml:space="preserve">yang digunakan untuk memberikan solusi dari </w:t>
      </w:r>
      <w:r w:rsidRPr="00480ADE">
        <w:rPr>
          <w:i/>
          <w:iCs/>
        </w:rPr>
        <w:t>persoalan tersebut?</w:t>
      </w:r>
    </w:p>
    <w:p w:rsidR="00BA3DA2" w:rsidRDefault="00BA3DA2" w:rsidP="00890AAA">
      <w:r>
        <w:t xml:space="preserve">Strategi yang dirancang untuk mengatasi permasalahan ini adalah melalui pelatihan literasi digital yang berfokus pada pemanfaatan </w:t>
      </w:r>
      <w:r w:rsidR="00890AAA">
        <w:t>Aplikasi AI</w:t>
      </w:r>
      <w:r>
        <w:t>.</w:t>
      </w:r>
      <w:r w:rsidR="00890AAA">
        <w:t xml:space="preserve"> Materi yang diberikan saat pelatihan merupakan bahan ajar yang disesuiakan dengan Kurikulum Berbasis Kompetensi (KBK) yang saat ini dikenal dengan Kurikulum Merdeka. Dengan pendekatan parsipatif diintegrasikan dengan </w:t>
      </w:r>
      <w:r w:rsidR="00890AAA">
        <w:lastRenderedPageBreak/>
        <w:t>Experiental Learning diharapkan dapat mempermudah para guru dalam memahami secara detail Aplikasi AI. Materi awal akan disusun sesuai dengan tingkat kemampuan guru dan selaras dengan visi dan misi MI Tahfizh Cendekia Pekanbaru.</w:t>
      </w:r>
    </w:p>
    <w:p w:rsidR="00D61DA3" w:rsidRPr="00480ADE" w:rsidRDefault="00D61DA3" w:rsidP="00D61DA3">
      <w:pPr>
        <w:rPr>
          <w:i/>
          <w:iCs/>
        </w:rPr>
      </w:pPr>
      <w:r>
        <w:br/>
      </w:r>
      <w:r w:rsidRPr="00480ADE">
        <w:rPr>
          <w:i/>
          <w:iCs/>
        </w:rPr>
        <w:t xml:space="preserve">c) </w:t>
      </w:r>
      <w:r w:rsidR="007A1894">
        <w:rPr>
          <w:i/>
          <w:iCs/>
        </w:rPr>
        <w:t>Apa keluaran</w:t>
      </w:r>
      <w:r w:rsidRPr="00480ADE">
        <w:rPr>
          <w:i/>
          <w:iCs/>
        </w:rPr>
        <w:t xml:space="preserve"> yang ingin dicapai dari proses pengabdian ini?</w:t>
      </w:r>
    </w:p>
    <w:p w:rsidR="00D61DA3" w:rsidRDefault="00BE4440" w:rsidP="00D61DA3">
      <w:r>
        <w:t>Hasil</w:t>
      </w:r>
      <w:r w:rsidR="00D61DA3">
        <w:t xml:space="preserve"> dari kegiatan pengabdian ini diharapkan </w:t>
      </w:r>
      <w:r>
        <w:t>adanya peningkatan litarasi teknologi AI bagi guru baik</w:t>
      </w:r>
      <w:r w:rsidR="00D61DA3">
        <w:t xml:space="preserve"> secara konseptual </w:t>
      </w:r>
      <w:r>
        <w:t xml:space="preserve">maupun </w:t>
      </w:r>
      <w:r w:rsidR="00D61DA3">
        <w:t xml:space="preserve">praktis. Setiap guru nantinya mendapatkan pemahaman secara mendalam terkait </w:t>
      </w:r>
      <w:r>
        <w:t>dasar</w:t>
      </w:r>
      <w:r w:rsidR="00D61DA3">
        <w:t xml:space="preserve"> penggunaan AI</w:t>
      </w:r>
      <w:r>
        <w:t xml:space="preserve"> dan penggunaan Aplikasi AI</w:t>
      </w:r>
      <w:r w:rsidR="00D61DA3">
        <w:t xml:space="preserve"> pada proses pembelajaran</w:t>
      </w:r>
      <w:r>
        <w:t xml:space="preserve"> menuju Smart Madrasah</w:t>
      </w:r>
      <w:r w:rsidR="00D61DA3">
        <w:t>.</w:t>
      </w:r>
    </w:p>
    <w:p w:rsidR="00D61DA3" w:rsidRDefault="00D61DA3" w:rsidP="00D61DA3"/>
    <w:p w:rsidR="00D61DA3" w:rsidRPr="00480ADE" w:rsidRDefault="00D61DA3" w:rsidP="00D61DA3">
      <w:pPr>
        <w:rPr>
          <w:i/>
          <w:iCs/>
        </w:rPr>
      </w:pPr>
      <w:r>
        <w:rPr>
          <w:i/>
          <w:iCs/>
        </w:rPr>
        <w:t>d</w:t>
      </w:r>
      <w:r w:rsidRPr="00480ADE">
        <w:rPr>
          <w:i/>
          <w:iCs/>
        </w:rPr>
        <w:t xml:space="preserve">) </w:t>
      </w:r>
      <w:r>
        <w:rPr>
          <w:i/>
          <w:iCs/>
        </w:rPr>
        <w:t xml:space="preserve">Apa indikator keberhasilan dari </w:t>
      </w:r>
      <w:r w:rsidRPr="00480ADE">
        <w:rPr>
          <w:i/>
          <w:iCs/>
        </w:rPr>
        <w:t>pengabdian ini?</w:t>
      </w:r>
    </w:p>
    <w:p w:rsidR="00D61DA3" w:rsidRDefault="00D61DA3" w:rsidP="009960D8">
      <w:r>
        <w:t>Beberapa indikator sebagai tolak ukur keberhasilan kegiatan PkM ini adalah:</w:t>
      </w:r>
    </w:p>
    <w:p w:rsidR="00D61DA3" w:rsidRPr="009960D8" w:rsidRDefault="00BE4440" w:rsidP="009960D8">
      <w:pPr>
        <w:pStyle w:val="ListParagraph"/>
        <w:numPr>
          <w:ilvl w:val="0"/>
          <w:numId w:val="6"/>
        </w:numPr>
        <w:spacing w:line="276" w:lineRule="auto"/>
        <w:rPr>
          <w:rFonts w:cstheme="minorHAnsi"/>
        </w:rPr>
      </w:pPr>
      <w:r w:rsidRPr="009960D8">
        <w:rPr>
          <w:rFonts w:cstheme="minorHAnsi"/>
        </w:rPr>
        <w:t>Aplikasi AI yang dimanfaatkan oleh guru untuk mencapai Smart Madrasah</w:t>
      </w:r>
    </w:p>
    <w:p w:rsidR="00D61DA3" w:rsidRPr="009960D8" w:rsidRDefault="00BE4440" w:rsidP="009960D8">
      <w:pPr>
        <w:pStyle w:val="ListParagraph"/>
        <w:numPr>
          <w:ilvl w:val="0"/>
          <w:numId w:val="6"/>
        </w:numPr>
        <w:spacing w:line="276" w:lineRule="auto"/>
        <w:rPr>
          <w:rFonts w:cstheme="minorHAnsi"/>
        </w:rPr>
      </w:pPr>
      <w:r w:rsidRPr="009960D8">
        <w:rPr>
          <w:rFonts w:cstheme="minorHAnsi"/>
        </w:rPr>
        <w:t>Kegiatan PkM diikuti sekurangnya 20-25 guru</w:t>
      </w:r>
      <w:r w:rsidR="00D61DA3" w:rsidRPr="009960D8">
        <w:rPr>
          <w:rFonts w:cstheme="minorHAnsi"/>
        </w:rPr>
        <w:t xml:space="preserve"> </w:t>
      </w:r>
    </w:p>
    <w:p w:rsidR="00D61DA3" w:rsidRPr="009960D8" w:rsidRDefault="00D61DA3" w:rsidP="009960D8">
      <w:pPr>
        <w:pStyle w:val="ListParagraph"/>
        <w:numPr>
          <w:ilvl w:val="0"/>
          <w:numId w:val="6"/>
        </w:numPr>
        <w:spacing w:line="276" w:lineRule="auto"/>
        <w:rPr>
          <w:rFonts w:cstheme="minorHAnsi"/>
        </w:rPr>
      </w:pPr>
      <w:r w:rsidRPr="009960D8">
        <w:rPr>
          <w:rFonts w:cstheme="minorHAnsi"/>
        </w:rPr>
        <w:t xml:space="preserve">≥80% guru memahami konsep dasar AI (Peningkatan nilai </w:t>
      </w:r>
      <w:r w:rsidRPr="009960D8">
        <w:rPr>
          <w:rStyle w:val="Strong"/>
          <w:rFonts w:eastAsiaTheme="majorEastAsia" w:cstheme="minorHAnsi"/>
          <w:b w:val="0"/>
        </w:rPr>
        <w:t>pre-test ke post-test ≥30%</w:t>
      </w:r>
      <w:r w:rsidRPr="009960D8">
        <w:rPr>
          <w:rFonts w:cstheme="minorHAnsi"/>
        </w:rPr>
        <w:t>)</w:t>
      </w:r>
    </w:p>
    <w:p w:rsidR="00D61DA3" w:rsidRPr="009960D8" w:rsidRDefault="00D61DA3" w:rsidP="009960D8">
      <w:pPr>
        <w:pStyle w:val="ListParagraph"/>
        <w:numPr>
          <w:ilvl w:val="0"/>
          <w:numId w:val="6"/>
        </w:numPr>
        <w:spacing w:line="276" w:lineRule="auto"/>
        <w:rPr>
          <w:rFonts w:cstheme="minorHAnsi"/>
        </w:rPr>
      </w:pPr>
      <w:r w:rsidRPr="009960D8">
        <w:rPr>
          <w:rFonts w:cstheme="minorHAnsi"/>
        </w:rPr>
        <w:t>≥60% guru mulai menerapkan AI dalam pembelajaran</w:t>
      </w:r>
    </w:p>
    <w:p w:rsidR="00D61DA3" w:rsidRPr="009960D8" w:rsidRDefault="00D61DA3" w:rsidP="009960D8">
      <w:pPr>
        <w:pStyle w:val="ListParagraph"/>
        <w:numPr>
          <w:ilvl w:val="0"/>
          <w:numId w:val="6"/>
        </w:numPr>
        <w:spacing w:line="276" w:lineRule="auto"/>
        <w:rPr>
          <w:rFonts w:cstheme="minorHAnsi"/>
        </w:rPr>
      </w:pPr>
      <w:r w:rsidRPr="009960D8">
        <w:rPr>
          <w:rFonts w:cstheme="minorHAnsi"/>
        </w:rPr>
        <w:t xml:space="preserve">Tersedianya </w:t>
      </w:r>
      <w:r w:rsidRPr="009960D8">
        <w:rPr>
          <w:rStyle w:val="Strong"/>
          <w:rFonts w:eastAsiaTheme="majorEastAsia" w:cstheme="minorHAnsi"/>
          <w:b w:val="0"/>
        </w:rPr>
        <w:t>media pembelajaran berbasis AI</w:t>
      </w:r>
      <w:r w:rsidRPr="009960D8">
        <w:rPr>
          <w:rFonts w:cstheme="minorHAnsi"/>
        </w:rPr>
        <w:t xml:space="preserve"> (≥2 produk) </w:t>
      </w:r>
    </w:p>
    <w:p w:rsidR="00D61DA3" w:rsidRPr="009960D8" w:rsidRDefault="00D61DA3" w:rsidP="009960D8">
      <w:pPr>
        <w:pStyle w:val="ListParagraph"/>
        <w:numPr>
          <w:ilvl w:val="0"/>
          <w:numId w:val="6"/>
        </w:numPr>
        <w:spacing w:line="276" w:lineRule="auto"/>
        <w:rPr>
          <w:rFonts w:cstheme="minorHAnsi"/>
          <w:b/>
          <w:bCs/>
        </w:rPr>
      </w:pPr>
      <w:r w:rsidRPr="009960D8">
        <w:rPr>
          <w:rFonts w:cstheme="minorHAnsi"/>
        </w:rPr>
        <w:t xml:space="preserve">Tersusunnya </w:t>
      </w:r>
      <w:r w:rsidRPr="009960D8">
        <w:rPr>
          <w:rStyle w:val="Strong"/>
          <w:rFonts w:eastAsiaTheme="majorEastAsia" w:cstheme="minorHAnsi"/>
          <w:b w:val="0"/>
        </w:rPr>
        <w:t>perangkat pembelajaran (RPP/Modul Ajar berbasis AI)</w:t>
      </w:r>
    </w:p>
    <w:p w:rsidR="00D61DA3" w:rsidRPr="00D61DA3" w:rsidRDefault="00D61DA3" w:rsidP="00D61DA3"/>
    <w:p w:rsidR="00145CD5" w:rsidRDefault="00145CD5" w:rsidP="00145CD5">
      <w:pPr>
        <w:pStyle w:val="Heading1"/>
        <w:numPr>
          <w:ilvl w:val="0"/>
          <w:numId w:val="2"/>
        </w:numPr>
        <w:ind w:left="426" w:hanging="426"/>
        <w:rPr>
          <w:caps/>
        </w:rPr>
      </w:pPr>
      <w:r w:rsidRPr="00145CD5">
        <w:rPr>
          <w:caps/>
        </w:rPr>
        <w:t>Tujuan Pengabdian</w:t>
      </w:r>
    </w:p>
    <w:p w:rsidR="00247334" w:rsidRDefault="00247334" w:rsidP="009960D8">
      <w:r>
        <w:t>Tujuan utama kegiatan PkM ini</w:t>
      </w:r>
      <w:r w:rsidR="00DE3AE0">
        <w:t xml:space="preserve"> </w:t>
      </w:r>
      <w:r>
        <w:t>adalah:</w:t>
      </w:r>
    </w:p>
    <w:p w:rsidR="00247334" w:rsidRPr="009960D8" w:rsidRDefault="00DE3AE0" w:rsidP="009960D8">
      <w:pPr>
        <w:pStyle w:val="ListParagraph"/>
        <w:numPr>
          <w:ilvl w:val="0"/>
          <w:numId w:val="8"/>
        </w:numPr>
        <w:spacing w:line="276" w:lineRule="auto"/>
        <w:rPr>
          <w:rFonts w:cstheme="minorHAnsi"/>
        </w:rPr>
      </w:pPr>
      <w:r w:rsidRPr="009960D8">
        <w:rPr>
          <w:rFonts w:cstheme="minorHAnsi"/>
        </w:rPr>
        <w:t>Mewujudkan</w:t>
      </w:r>
      <w:r w:rsidR="009960D8" w:rsidRPr="009960D8">
        <w:rPr>
          <w:rFonts w:cstheme="minorHAnsi"/>
        </w:rPr>
        <w:t xml:space="preserve"> Smart Madrasah dengan mengimplementasikan teknologi AI pada proses pembelajarannya.</w:t>
      </w:r>
    </w:p>
    <w:p w:rsidR="00247334" w:rsidRPr="009960D8" w:rsidRDefault="009960D8" w:rsidP="009960D8">
      <w:pPr>
        <w:pStyle w:val="ListParagraph"/>
        <w:numPr>
          <w:ilvl w:val="0"/>
          <w:numId w:val="8"/>
        </w:numPr>
        <w:spacing w:line="276" w:lineRule="auto"/>
        <w:rPr>
          <w:rFonts w:cstheme="minorHAnsi"/>
        </w:rPr>
      </w:pPr>
      <w:r w:rsidRPr="009960D8">
        <w:rPr>
          <w:rFonts w:cstheme="minorHAnsi"/>
        </w:rPr>
        <w:t>Penerapan</w:t>
      </w:r>
      <w:r w:rsidR="00247334" w:rsidRPr="009960D8">
        <w:rPr>
          <w:rFonts w:cstheme="minorHAnsi"/>
        </w:rPr>
        <w:t xml:space="preserve"> </w:t>
      </w:r>
      <w:r w:rsidRPr="009960D8">
        <w:rPr>
          <w:rFonts w:cstheme="minorHAnsi"/>
        </w:rPr>
        <w:t>A</w:t>
      </w:r>
      <w:r w:rsidR="00247334" w:rsidRPr="009960D8">
        <w:rPr>
          <w:rFonts w:cstheme="minorHAnsi"/>
        </w:rPr>
        <w:t>plikasi AI oleh guru-guru di MI Tahfiz Cendekia Pekanbaru.</w:t>
      </w:r>
    </w:p>
    <w:p w:rsidR="00247334" w:rsidRPr="009960D8" w:rsidRDefault="00247334" w:rsidP="009960D8">
      <w:pPr>
        <w:pStyle w:val="ListParagraph"/>
        <w:numPr>
          <w:ilvl w:val="0"/>
          <w:numId w:val="8"/>
        </w:numPr>
        <w:spacing w:line="276" w:lineRule="auto"/>
        <w:rPr>
          <w:rFonts w:cstheme="minorHAnsi"/>
        </w:rPr>
      </w:pPr>
      <w:r w:rsidRPr="009960D8">
        <w:rPr>
          <w:rFonts w:cstheme="minorHAnsi"/>
        </w:rPr>
        <w:t>Pengembangan model pembelajaran berbasis AI dan meningkatkan kualitas pembelajaran.</w:t>
      </w:r>
    </w:p>
    <w:p w:rsidR="00247334" w:rsidRPr="00247334" w:rsidRDefault="00247334" w:rsidP="00247334"/>
    <w:p w:rsidR="00145CD5" w:rsidRDefault="00145CD5" w:rsidP="00145CD5">
      <w:pPr>
        <w:pStyle w:val="Heading1"/>
        <w:numPr>
          <w:ilvl w:val="0"/>
          <w:numId w:val="2"/>
        </w:numPr>
        <w:ind w:left="426" w:hanging="426"/>
        <w:rPr>
          <w:caps/>
        </w:rPr>
      </w:pPr>
      <w:r w:rsidRPr="00145CD5">
        <w:rPr>
          <w:caps/>
        </w:rPr>
        <w:t>Analisis Strategi Pengabdian</w:t>
      </w:r>
    </w:p>
    <w:p w:rsidR="00390563" w:rsidRDefault="00DE3AE0" w:rsidP="00390563">
      <w:r>
        <w:t xml:space="preserve">Sebelum kegiatan PkM dilaksanakan, langkah awal yang perlu </w:t>
      </w:r>
      <w:r w:rsidR="00AF33D8">
        <w:t>dilakukan</w:t>
      </w:r>
      <w:r>
        <w:t xml:space="preserve"> adalah analisis strategi pengabdian. Pembuatan </w:t>
      </w:r>
      <w:r w:rsidR="00581337">
        <w:t xml:space="preserve">dan penerapan </w:t>
      </w:r>
      <w:r>
        <w:t>Aplikasi AI dalam mewujudkan</w:t>
      </w:r>
      <w:r w:rsidR="00AF33D8">
        <w:t xml:space="preserve"> Smart Madrasah ini menjadi fokus utama dalam kegiatan PkM di MI Tahfizh Cendekia. Adapun </w:t>
      </w:r>
      <w:r w:rsidR="00581337">
        <w:t>s</w:t>
      </w:r>
      <w:r w:rsidR="00390563">
        <w:t xml:space="preserve">trategi program ini dirancang untuk menjawab permasalahan secara komprehensif dan bertahap, diawali dengan </w:t>
      </w:r>
      <w:r w:rsidR="00390563">
        <w:lastRenderedPageBreak/>
        <w:t xml:space="preserve">pemetaan kebutuhan serta tingkat kesiapan sumber daya manusia, dilanjutkan dengan pelatihan berbasis praktik melalui pendekatan </w:t>
      </w:r>
      <w:r w:rsidR="00390563">
        <w:rPr>
          <w:rStyle w:val="Emphasis"/>
        </w:rPr>
        <w:t>project-based learning</w:t>
      </w:r>
      <w:r w:rsidR="00390563">
        <w:t>, serta diikuti dengan pendampingan dalam kurun waktu tertentu guna memastikan keterampilan yang diperoleh dapat terinternalisasi secara optimal. Dalam implementasinya, terdapat empat aspek utama yang menjadi fokus analisis, yaitu:</w:t>
      </w:r>
    </w:p>
    <w:p w:rsidR="00390563" w:rsidRDefault="00390563" w:rsidP="00581337">
      <w:pPr>
        <w:pStyle w:val="NormalWeb"/>
        <w:numPr>
          <w:ilvl w:val="1"/>
          <w:numId w:val="2"/>
        </w:numPr>
      </w:pPr>
      <w:r>
        <w:rPr>
          <w:rStyle w:val="Strong"/>
          <w:rFonts w:eastAsiaTheme="majorEastAsia"/>
        </w:rPr>
        <w:t>Aspek Sumber Daya Manusia</w:t>
      </w:r>
      <w:r>
        <w:t>: Program pelatihan disesuaikan dengan tingkat kompetensi guru, serta didukung oleh penyediaan modul literasi AI baik pada tingkat dasar maupun</w:t>
      </w:r>
      <w:r w:rsidR="00103A16">
        <w:t xml:space="preserve"> </w:t>
      </w:r>
      <w:r>
        <w:t>lanjutan.</w:t>
      </w:r>
    </w:p>
    <w:p w:rsidR="00390563" w:rsidRDefault="00390563" w:rsidP="00581337">
      <w:pPr>
        <w:pStyle w:val="NormalWeb"/>
        <w:numPr>
          <w:ilvl w:val="1"/>
          <w:numId w:val="2"/>
        </w:numPr>
      </w:pPr>
      <w:r>
        <w:rPr>
          <w:rStyle w:val="Strong"/>
          <w:rFonts w:eastAsiaTheme="majorEastAsia"/>
        </w:rPr>
        <w:t>Aspek Kelembagaan</w:t>
      </w:r>
      <w:r>
        <w:t xml:space="preserve">: Kegiatan melibatkan struktur organisasi sekolah, </w:t>
      </w:r>
      <w:r w:rsidR="00103A16">
        <w:t>yakni Pimpinan madrasah dan</w:t>
      </w:r>
      <w:r>
        <w:t xml:space="preserve"> majelis guru, dalam proses perencanaan dan pelaksanaan pelatihan,</w:t>
      </w:r>
      <w:r w:rsidR="00103A16">
        <w:t xml:space="preserve"> </w:t>
      </w:r>
      <w:r>
        <w:t>sehingga mendukung keberlanjutan program secara institusional.</w:t>
      </w:r>
    </w:p>
    <w:p w:rsidR="00390563" w:rsidRDefault="00390563" w:rsidP="00103A16">
      <w:pPr>
        <w:pStyle w:val="NormalWeb"/>
        <w:numPr>
          <w:ilvl w:val="1"/>
          <w:numId w:val="2"/>
        </w:numPr>
      </w:pPr>
      <w:r>
        <w:rPr>
          <w:rStyle w:val="Strong"/>
          <w:rFonts w:eastAsiaTheme="majorEastAsia"/>
        </w:rPr>
        <w:t>Aspek Infrastruktur</w:t>
      </w:r>
      <w:r>
        <w:t>: Pemanfaatan dan optimalisasi sarana prasarana yang telah tersedia, disertai dengan penguatan melalui kerja sama dengan mitra teknologi dalam penyediaan</w:t>
      </w:r>
      <w:r w:rsidR="00103A16">
        <w:t xml:space="preserve"> </w:t>
      </w:r>
      <w:r>
        <w:t>perangkat dan akses internet.</w:t>
      </w:r>
    </w:p>
    <w:p w:rsidR="00103A16" w:rsidRPr="008345A5" w:rsidRDefault="00390563" w:rsidP="00103A16">
      <w:pPr>
        <w:pStyle w:val="NormalWeb"/>
        <w:numPr>
          <w:ilvl w:val="1"/>
          <w:numId w:val="2"/>
        </w:numPr>
      </w:pPr>
      <w:r>
        <w:rPr>
          <w:rStyle w:val="Strong"/>
          <w:rFonts w:eastAsiaTheme="majorEastAsia"/>
        </w:rPr>
        <w:t>Aspek Kebijakan</w:t>
      </w:r>
      <w:r>
        <w:t xml:space="preserve">: Mendorong pimpinan lembaga untuk merumuskan kebijakan internal terkait pemanfaatan teknologi dalam pembelajaran, serta menyusun </w:t>
      </w:r>
      <w:r>
        <w:rPr>
          <w:rStyle w:val="Emphasis"/>
        </w:rPr>
        <w:t>roadmap</w:t>
      </w:r>
      <w:r>
        <w:t xml:space="preserve"> integrasi </w:t>
      </w:r>
      <w:r w:rsidRPr="00103A16">
        <w:rPr>
          <w:i/>
          <w:iCs/>
        </w:rPr>
        <w:t>Artificial Intelligence</w:t>
      </w:r>
      <w:r>
        <w:t xml:space="preserve"> </w:t>
      </w:r>
      <w:r w:rsidR="00103A16">
        <w:t xml:space="preserve">(AI) </w:t>
      </w:r>
      <w:r>
        <w:t>ke dalam kurikulum lokal.</w:t>
      </w:r>
    </w:p>
    <w:p w:rsidR="00145CD5" w:rsidRDefault="00145CD5" w:rsidP="00103A16">
      <w:pPr>
        <w:pStyle w:val="Heading1"/>
        <w:numPr>
          <w:ilvl w:val="0"/>
          <w:numId w:val="2"/>
        </w:numPr>
        <w:spacing w:before="240"/>
        <w:ind w:left="426" w:hanging="426"/>
        <w:rPr>
          <w:caps/>
        </w:rPr>
      </w:pPr>
      <w:r w:rsidRPr="00103A16">
        <w:rPr>
          <w:caps/>
        </w:rPr>
        <w:t>Kajian Terdahulu yang Relevan (Literature Review)</w:t>
      </w:r>
    </w:p>
    <w:p w:rsidR="00C15223" w:rsidRPr="008A5547" w:rsidRDefault="00C15223" w:rsidP="00C15223">
      <w:r>
        <w:t>Terdapat beberapa kajian penelitian terdahulu yang relevan dengan kegiatan Pengabdian Masyarakat ini, yakni:</w:t>
      </w:r>
    </w:p>
    <w:p w:rsidR="00C15223" w:rsidRPr="004C723F" w:rsidRDefault="00C15223" w:rsidP="00C15223">
      <w:pPr>
        <w:pStyle w:val="ListParagraph"/>
        <w:numPr>
          <w:ilvl w:val="0"/>
          <w:numId w:val="11"/>
        </w:numPr>
      </w:pPr>
      <w:r w:rsidRPr="004C723F">
        <w:t xml:space="preserve">Penelitian oleh Alaswal </w:t>
      </w:r>
      <w:r w:rsidR="000C3340">
        <w:t xml:space="preserve">(2024) </w:t>
      </w:r>
      <w:r w:rsidRPr="004C723F">
        <w:t xml:space="preserve">berjudul </w:t>
      </w:r>
      <w:r w:rsidRPr="00C15223">
        <w:rPr>
          <w:i/>
          <w:iCs/>
        </w:rPr>
        <w:t>“Empowering Education throught AI: Potential Benefit and Future Implications for Instructional Pedagogy”</w:t>
      </w:r>
      <w:r w:rsidRPr="004C723F">
        <w:t xml:space="preserve"> menyatakan bahwa AI mampu menciptakan pembelajaran yang lebih personal, adaptif, dan efisien melalui analisis data pembelajaran </w:t>
      </w:r>
      <w:sdt>
        <w:sdtPr>
          <w:id w:val="675607975"/>
          <w:citation/>
        </w:sdtPr>
        <w:sdtContent>
          <w:r w:rsidRPr="004C723F">
            <w:fldChar w:fldCharType="begin"/>
          </w:r>
          <w:r w:rsidRPr="00C15223">
            <w:rPr>
              <w:lang w:val="en-US"/>
            </w:rPr>
            <w:instrText xml:space="preserve"> CITATION May24 \l 1033 </w:instrText>
          </w:r>
          <w:r w:rsidRPr="004C723F">
            <w:fldChar w:fldCharType="separate"/>
          </w:r>
          <w:r w:rsidRPr="00C15223">
            <w:rPr>
              <w:noProof/>
              <w:lang w:val="en-US"/>
            </w:rPr>
            <w:t>[7]</w:t>
          </w:r>
          <w:r w:rsidRPr="004C723F">
            <w:fldChar w:fldCharType="end"/>
          </w:r>
        </w:sdtContent>
      </w:sdt>
      <w:r>
        <w:t>.</w:t>
      </w:r>
    </w:p>
    <w:p w:rsidR="00C15223" w:rsidRPr="004C723F" w:rsidRDefault="00C15223" w:rsidP="00C15223">
      <w:pPr>
        <w:pStyle w:val="ListParagraph"/>
        <w:numPr>
          <w:ilvl w:val="0"/>
          <w:numId w:val="11"/>
        </w:numPr>
      </w:pPr>
      <w:r w:rsidRPr="004C723F">
        <w:t xml:space="preserve">Penelitian oleh </w:t>
      </w:r>
      <w:r w:rsidR="000C3340" w:rsidRPr="000C3340">
        <w:t>Teguh Hidayat</w:t>
      </w:r>
      <w:r w:rsidR="000C3340">
        <w:t xml:space="preserve"> (2025) </w:t>
      </w:r>
      <w:r w:rsidRPr="004C723F">
        <w:t xml:space="preserve">berjudul </w:t>
      </w:r>
      <w:r w:rsidRPr="00C15223">
        <w:rPr>
          <w:i/>
          <w:iCs/>
        </w:rPr>
        <w:t>“The Future of Artificial Intelligence in Interactive Learning: Trends, Challenges, Opportunities”,</w:t>
      </w:r>
      <w:r w:rsidRPr="004C723F">
        <w:t xml:space="preserve"> menyatakan bahwa AI juga berperan dalam meningkatkan keterlibatan siswa dan efektivitas pembelajaran berbasis teknologi </w:t>
      </w:r>
      <w:sdt>
        <w:sdtPr>
          <w:id w:val="1772351348"/>
          <w:citation/>
        </w:sdtPr>
        <w:sdtContent>
          <w:r w:rsidRPr="004C723F">
            <w:fldChar w:fldCharType="begin"/>
          </w:r>
          <w:r w:rsidRPr="00C15223">
            <w:rPr>
              <w:lang w:val="en-US"/>
            </w:rPr>
            <w:instrText xml:space="preserve"> CITATION Teg25 \l 1033 </w:instrText>
          </w:r>
          <w:r w:rsidRPr="004C723F">
            <w:fldChar w:fldCharType="separate"/>
          </w:r>
          <w:r w:rsidRPr="00C15223">
            <w:rPr>
              <w:noProof/>
              <w:lang w:val="en-US"/>
            </w:rPr>
            <w:t>[8]</w:t>
          </w:r>
          <w:r w:rsidRPr="004C723F">
            <w:fldChar w:fldCharType="end"/>
          </w:r>
        </w:sdtContent>
      </w:sdt>
      <w:r>
        <w:t>.</w:t>
      </w:r>
    </w:p>
    <w:p w:rsidR="00C15223" w:rsidRDefault="00C15223" w:rsidP="00C15223">
      <w:pPr>
        <w:pStyle w:val="ListParagraph"/>
        <w:numPr>
          <w:ilvl w:val="0"/>
          <w:numId w:val="11"/>
        </w:numPr>
      </w:pPr>
      <w:r>
        <w:lastRenderedPageBreak/>
        <w:t>Penelitian oleh Juan Garzon</w:t>
      </w:r>
      <w:r w:rsidR="000C3340">
        <w:t xml:space="preserve"> (2025)</w:t>
      </w:r>
      <w:r>
        <w:t xml:space="preserve"> berjudul </w:t>
      </w:r>
      <w:r w:rsidRPr="00C15223">
        <w:rPr>
          <w:i/>
          <w:iCs/>
        </w:rPr>
        <w:t xml:space="preserve">“Systematic Review of Artificial Intelligence in Education: Trends, Benefits, and Challenges”, </w:t>
      </w:r>
      <w:r>
        <w:t xml:space="preserve">menyatakan bahwa AI juga berperan dalam meningkatkan keterlibatan siswa dan efektivitas pembelajaran berbasis teknologi </w:t>
      </w:r>
      <w:sdt>
        <w:sdtPr>
          <w:id w:val="454911728"/>
          <w:citation/>
        </w:sdtPr>
        <w:sdtContent>
          <w:r>
            <w:fldChar w:fldCharType="begin"/>
          </w:r>
          <w:r w:rsidRPr="00C15223">
            <w:rPr>
              <w:lang w:val="en-US"/>
            </w:rPr>
            <w:instrText xml:space="preserve"> CITATION Jua25 \l 1033 </w:instrText>
          </w:r>
          <w:r>
            <w:fldChar w:fldCharType="separate"/>
          </w:r>
          <w:r w:rsidRPr="00C15223">
            <w:rPr>
              <w:noProof/>
              <w:lang w:val="en-US"/>
            </w:rPr>
            <w:t>[9]</w:t>
          </w:r>
          <w:r>
            <w:fldChar w:fldCharType="end"/>
          </w:r>
        </w:sdtContent>
      </w:sdt>
      <w:r>
        <w:t>.</w:t>
      </w:r>
    </w:p>
    <w:p w:rsidR="00C15223" w:rsidRDefault="00C15223" w:rsidP="00C15223">
      <w:pPr>
        <w:pStyle w:val="ListParagraph"/>
        <w:numPr>
          <w:ilvl w:val="0"/>
          <w:numId w:val="11"/>
        </w:numPr>
      </w:pPr>
      <w:r>
        <w:t xml:space="preserve">Penelitian oleh </w:t>
      </w:r>
      <w:r w:rsidRPr="00C15223">
        <w:t>Maryam Roshanaei</w:t>
      </w:r>
      <w:r>
        <w:t xml:space="preserve"> (2023) , menyatakan bahwa bahwa teknologi AI membawa banyak inovasi dalam dunia pendidikan, seperti personalized learning, meningkatkan aksesibilitas, peningkatan engagement dan performa siswa serta learning analytics </w:t>
      </w:r>
      <w:sdt>
        <w:sdtPr>
          <w:id w:val="43268664"/>
          <w:citation/>
        </w:sdtPr>
        <w:sdtContent>
          <w:r>
            <w:fldChar w:fldCharType="begin"/>
          </w:r>
          <w:r>
            <w:rPr>
              <w:lang w:val="en-US"/>
            </w:rPr>
            <w:instrText xml:space="preserve"> CITATION Mar231 \l 1033 </w:instrText>
          </w:r>
          <w:r>
            <w:fldChar w:fldCharType="separate"/>
          </w:r>
          <w:r w:rsidRPr="00C15223">
            <w:rPr>
              <w:noProof/>
              <w:lang w:val="en-US"/>
            </w:rPr>
            <w:t>[10]</w:t>
          </w:r>
          <w:r>
            <w:fldChar w:fldCharType="end"/>
          </w:r>
        </w:sdtContent>
      </w:sdt>
      <w:r w:rsidR="000C3340">
        <w:t>.</w:t>
      </w:r>
    </w:p>
    <w:p w:rsidR="00C15223" w:rsidRDefault="00C15223" w:rsidP="00C15223"/>
    <w:p w:rsidR="00C15223" w:rsidRDefault="00C15223" w:rsidP="00C15223"/>
    <w:p w:rsidR="00C15223" w:rsidRDefault="00C15223" w:rsidP="000C3340">
      <w:pPr>
        <w:pStyle w:val="ListParagraph"/>
        <w:numPr>
          <w:ilvl w:val="0"/>
          <w:numId w:val="11"/>
        </w:numPr>
      </w:pPr>
      <w:r>
        <w:t>Kegiatan pengabdian yang dilaksanakan oleh tim dari Universitas Negeri Semarang (UNNES) pada tahun 2021 di Pondok Pesantren Al-Ittihad Cianjur berfokus pada pelatihan pemanfaatan Google Workspace bagi guru. Hasil kegiatan menunjukkan adanya peningkatan yang signifikan dalam penguasaan platform digital, namun belum mencakup pemanfaatan teknologi Artificial Intelligence dalam proses pembelajaran.</w:t>
      </w:r>
    </w:p>
    <w:p w:rsidR="00C15223" w:rsidRDefault="00C15223" w:rsidP="000C3340">
      <w:pPr>
        <w:pStyle w:val="ListParagraph"/>
        <w:numPr>
          <w:ilvl w:val="0"/>
          <w:numId w:val="11"/>
        </w:numPr>
      </w:pPr>
      <w:r>
        <w:t>Program pengabdian lainnya yang dilakukan oleh dosen UIN Sunan Kalijaga pada tahun 2022 di Pesantren Al-Firdaus Yogyakarta menitikberatkan pada pelatihan pembuatan media pembelajaran digital menggunakan Canva dan Powtoon. Kegiatan ini berhasil meningkatkan kreativitas guru dalam mengembangkan media ajar, tetapi belum mengarah pada penguatan literasi teknologi tingkat lanjut, seperti pemanfaatan AI dan pengambilan keputusan berbasis data.</w:t>
      </w:r>
    </w:p>
    <w:p w:rsidR="00103A16" w:rsidRPr="00103A16" w:rsidRDefault="00103A16" w:rsidP="00103A16"/>
    <w:p w:rsidR="00A76970" w:rsidRDefault="00A76970" w:rsidP="00145CD5">
      <w:pPr>
        <w:pStyle w:val="Heading1"/>
        <w:numPr>
          <w:ilvl w:val="0"/>
          <w:numId w:val="2"/>
        </w:numPr>
        <w:ind w:left="426" w:hanging="426"/>
        <w:rPr>
          <w:caps/>
        </w:rPr>
      </w:pPr>
      <w:r>
        <w:rPr>
          <w:caps/>
        </w:rPr>
        <w:t>KONSEP/TEORI YANG RELEVAN</w:t>
      </w:r>
    </w:p>
    <w:p w:rsidR="00A76970" w:rsidRDefault="00A76970" w:rsidP="00A76970">
      <w:r>
        <w:t>Pada kegiatan PkM ini bertumpu pada konsep dan teori</w:t>
      </w:r>
      <w:r w:rsidRPr="006D06EE">
        <w:t xml:space="preserve"> yang mendukung terciptanya transformasi pembelajaran berbasis teknologi di lingkungan </w:t>
      </w:r>
      <w:r>
        <w:t>sekolah</w:t>
      </w:r>
      <w:r w:rsidRPr="006D06EE">
        <w:t xml:space="preserve">. </w:t>
      </w:r>
      <w:r>
        <w:t>Berikut teori yang relevan terhadap kegiatan ini:</w:t>
      </w:r>
    </w:p>
    <w:p w:rsidR="00A76970" w:rsidRPr="006D06EE" w:rsidRDefault="00A76970" w:rsidP="00A76970"/>
    <w:p w:rsidR="00A76970" w:rsidRPr="00047F67" w:rsidRDefault="00A76970" w:rsidP="00047F67">
      <w:pPr>
        <w:pStyle w:val="Heading2"/>
        <w:numPr>
          <w:ilvl w:val="0"/>
          <w:numId w:val="13"/>
        </w:numPr>
      </w:pPr>
      <w:r w:rsidRPr="00047F67">
        <w:lastRenderedPageBreak/>
        <w:t>Teori Literasi Digital</w:t>
      </w:r>
    </w:p>
    <w:p w:rsidR="00A76970" w:rsidRDefault="00A76970" w:rsidP="00A76970">
      <w:pPr>
        <w:ind w:left="709"/>
      </w:pPr>
      <w:r>
        <w:t xml:space="preserve">Menurut Gilster (1997), literasi digital tidak semata-mata berkaitan dengan kemampuan teknis dalam mengoperasikan perangkat teknologi, tetapi juga mencakup kemampuan berpikir kritis, memahami serta mengevaluasi informasi, dan berpartisipasi secara aktif dalam ruang digital </w:t>
      </w:r>
      <w:sdt>
        <w:sdtPr>
          <w:id w:val="-273790098"/>
          <w:citation/>
        </w:sdtPr>
        <w:sdtContent>
          <w:r>
            <w:fldChar w:fldCharType="begin"/>
          </w:r>
          <w:r>
            <w:rPr>
              <w:lang w:val="en-US"/>
            </w:rPr>
            <w:instrText xml:space="preserve"> CITATION Gil971 \l 1033 </w:instrText>
          </w:r>
          <w:r>
            <w:fldChar w:fldCharType="separate"/>
          </w:r>
          <w:r w:rsidRPr="00A76970">
            <w:rPr>
              <w:noProof/>
              <w:lang w:val="en-US"/>
            </w:rPr>
            <w:t>[11]</w:t>
          </w:r>
          <w:r>
            <w:fldChar w:fldCharType="end"/>
          </w:r>
        </w:sdtContent>
      </w:sdt>
      <w:r>
        <w:t xml:space="preserve">. Sejalan dengan itu, Bawden (2008) menyatakan bahwa literasi digital merupakan prasyarat penting bagi individu untuk dapat berperan dalam masyarakat berbasis pengetahuan </w:t>
      </w:r>
      <w:sdt>
        <w:sdtPr>
          <w:id w:val="-419715978"/>
          <w:citation/>
        </w:sdtPr>
        <w:sdtContent>
          <w:r>
            <w:fldChar w:fldCharType="begin"/>
          </w:r>
          <w:r>
            <w:rPr>
              <w:lang w:val="en-US"/>
            </w:rPr>
            <w:instrText xml:space="preserve"> CITATION Baw081 \l 1033 </w:instrText>
          </w:r>
          <w:r>
            <w:fldChar w:fldCharType="separate"/>
          </w:r>
          <w:r w:rsidRPr="00A76970">
            <w:rPr>
              <w:noProof/>
              <w:lang w:val="en-US"/>
            </w:rPr>
            <w:t>[12]</w:t>
          </w:r>
          <w:r>
            <w:fldChar w:fldCharType="end"/>
          </w:r>
        </w:sdtContent>
      </w:sdt>
      <w:r>
        <w:t xml:space="preserve">. Perspektif ini menunjukkan bahwa dalam konteks pendidikan, khususnya di lingkungan </w:t>
      </w:r>
      <w:r w:rsidR="00047F67">
        <w:t>madrasah</w:t>
      </w:r>
      <w:r>
        <w:t>, guru tidak cukup hanya dibekali keterampilan menggunakan teknologi Artificial Intelligence, tetapi juga perlu diarahkan untuk mengembangkan kemampuan berpikir kritis terhadap informasi digital serta membangun sikap yang konstruktif terhadap pemanfaatan teknologi.</w:t>
      </w:r>
    </w:p>
    <w:p w:rsidR="00A76970" w:rsidRDefault="00A76970" w:rsidP="00A76970">
      <w:pPr>
        <w:ind w:left="709"/>
      </w:pPr>
    </w:p>
    <w:p w:rsidR="00A76970" w:rsidRDefault="00A76970" w:rsidP="00A76970">
      <w:pPr>
        <w:ind w:left="709"/>
      </w:pPr>
    </w:p>
    <w:p w:rsidR="00A76970" w:rsidRPr="006D06EE" w:rsidRDefault="00A76970" w:rsidP="00A76970">
      <w:pPr>
        <w:ind w:left="709"/>
      </w:pPr>
    </w:p>
    <w:p w:rsidR="00A76970" w:rsidRPr="006D06EE" w:rsidRDefault="00A76970" w:rsidP="00047F67">
      <w:pPr>
        <w:pStyle w:val="Heading2"/>
        <w:numPr>
          <w:ilvl w:val="0"/>
          <w:numId w:val="13"/>
        </w:numPr>
        <w:rPr>
          <w:b w:val="0"/>
          <w:bCs/>
        </w:rPr>
      </w:pPr>
      <w:r w:rsidRPr="00047F67">
        <w:t>Teori</w:t>
      </w:r>
      <w:r w:rsidRPr="006D06EE">
        <w:rPr>
          <w:bCs/>
        </w:rPr>
        <w:t xml:space="preserve"> Pembelajaran Berbasis Teknologi (Technology Enhanced Learning)</w:t>
      </w:r>
    </w:p>
    <w:p w:rsidR="00A76970" w:rsidRDefault="00A76970" w:rsidP="00047F67">
      <w:pPr>
        <w:ind w:left="709"/>
      </w:pPr>
      <w:r w:rsidRPr="006D06EE">
        <w:t>Menurut Bates (2015), integrasi teknologi dalam pembelajaran harus memperhatikan konteks sosial, kesiapan guru, dan tujuan pedagogik. AI sebagai teknologi pembelajaran bukan hanya alat bantu, tetapi juga pengubah pendekatan pendidikan. Teori ini menjadi dasar penting untuk merancang program pelatihan yang tidak hanya teknis, tetapi juga edukatif dan kontekstual</w:t>
      </w:r>
      <w:r>
        <w:t xml:space="preserve"> </w:t>
      </w:r>
      <w:sdt>
        <w:sdtPr>
          <w:id w:val="-1944831451"/>
          <w:citation/>
        </w:sdtPr>
        <w:sdtContent>
          <w:r>
            <w:fldChar w:fldCharType="begin"/>
          </w:r>
          <w:r>
            <w:rPr>
              <w:lang w:val="en-US"/>
            </w:rPr>
            <w:instrText xml:space="preserve"> CITATION Bat151 \l 1033 </w:instrText>
          </w:r>
          <w:r>
            <w:fldChar w:fldCharType="separate"/>
          </w:r>
          <w:r w:rsidR="00047F67" w:rsidRPr="00047F67">
            <w:rPr>
              <w:noProof/>
              <w:lang w:val="en-US"/>
            </w:rPr>
            <w:t>[13]</w:t>
          </w:r>
          <w:r>
            <w:fldChar w:fldCharType="end"/>
          </w:r>
        </w:sdtContent>
      </w:sdt>
      <w:r w:rsidRPr="006D06EE">
        <w:t>.</w:t>
      </w:r>
    </w:p>
    <w:p w:rsidR="00A76970" w:rsidRPr="006D06EE" w:rsidRDefault="00A76970" w:rsidP="00A76970">
      <w:pPr>
        <w:ind w:left="709"/>
      </w:pPr>
    </w:p>
    <w:p w:rsidR="00A76970" w:rsidRPr="00047F67" w:rsidRDefault="00A76970" w:rsidP="00047F67">
      <w:pPr>
        <w:pStyle w:val="Heading2"/>
        <w:numPr>
          <w:ilvl w:val="0"/>
          <w:numId w:val="13"/>
        </w:numPr>
        <w:rPr>
          <w:color w:val="000000"/>
        </w:rPr>
      </w:pPr>
      <w:r w:rsidRPr="006D06EE">
        <w:rPr>
          <w:bCs/>
        </w:rPr>
        <w:t>Diffusion</w:t>
      </w:r>
      <w:r w:rsidRPr="006D06EE">
        <w:t xml:space="preserve"> </w:t>
      </w:r>
      <w:r w:rsidRPr="006D06EE">
        <w:rPr>
          <w:bCs/>
        </w:rPr>
        <w:t>of Innovations</w:t>
      </w:r>
    </w:p>
    <w:p w:rsidR="00A76970" w:rsidRDefault="00A76970" w:rsidP="00A76970">
      <w:pPr>
        <w:ind w:left="709"/>
      </w:pPr>
      <w:r>
        <w:t xml:space="preserve">Menurut </w:t>
      </w:r>
      <w:r w:rsidR="00047F67">
        <w:t xml:space="preserve">Rogers, E. M. (2003), </w:t>
      </w:r>
      <w:r>
        <w:t>integrasi teknologi dalam proses pembelajaran perlu mempertimbangkan aspek konteks sosial, kesiapan pendidik, serta tujuan pedagogis yang ingin dicapai. Dalam hal ini, Artificial Intelligence tidak hanya berfungsi sebagai alat bantu pembelajaran, tetapi juga berperan sebagai agen transformasi dalam pendekatan pendidikan. Oleh karena itu, perspektif ini menjadi landasan penting dalam merancang program pelatihan yang tidak sekadar berfokus pada aspek teknis, melainkan juga bersifat edukatif dan kontekstual</w:t>
      </w:r>
      <w:r w:rsidR="00047F67">
        <w:t xml:space="preserve"> </w:t>
      </w:r>
      <w:sdt>
        <w:sdtPr>
          <w:id w:val="1633759425"/>
          <w:citation/>
        </w:sdtPr>
        <w:sdtContent>
          <w:r w:rsidR="00047F67">
            <w:fldChar w:fldCharType="begin"/>
          </w:r>
          <w:r w:rsidR="00047F67">
            <w:rPr>
              <w:lang w:val="en-US"/>
            </w:rPr>
            <w:instrText xml:space="preserve"> CITATION Rog03 \l 1033 </w:instrText>
          </w:r>
          <w:r w:rsidR="00047F67">
            <w:fldChar w:fldCharType="separate"/>
          </w:r>
          <w:r w:rsidR="00047F67" w:rsidRPr="00047F67">
            <w:rPr>
              <w:noProof/>
              <w:lang w:val="en-US"/>
            </w:rPr>
            <w:t>[14]</w:t>
          </w:r>
          <w:r w:rsidR="00047F67">
            <w:fldChar w:fldCharType="end"/>
          </w:r>
        </w:sdtContent>
      </w:sdt>
      <w:r>
        <w:t>.</w:t>
      </w:r>
      <w:r w:rsidR="00047F67">
        <w:t xml:space="preserve"> </w:t>
      </w:r>
    </w:p>
    <w:p w:rsidR="00047F67" w:rsidRPr="006D06EE" w:rsidRDefault="00047F67" w:rsidP="00A76970">
      <w:pPr>
        <w:ind w:left="709"/>
      </w:pPr>
    </w:p>
    <w:p w:rsidR="00A76970" w:rsidRPr="00047F67" w:rsidRDefault="00A76970" w:rsidP="00047F67">
      <w:pPr>
        <w:pStyle w:val="Heading2"/>
        <w:numPr>
          <w:ilvl w:val="0"/>
          <w:numId w:val="13"/>
        </w:numPr>
        <w:rPr>
          <w:bCs/>
        </w:rPr>
      </w:pPr>
      <w:r w:rsidRPr="00047F67">
        <w:rPr>
          <w:bCs/>
        </w:rPr>
        <w:t>Teori Pemberdayaan Komunitas (</w:t>
      </w:r>
      <w:r w:rsidR="00047F67" w:rsidRPr="00047F67">
        <w:rPr>
          <w:bCs/>
        </w:rPr>
        <w:t>Zimmerman</w:t>
      </w:r>
      <w:r w:rsidRPr="00047F67">
        <w:rPr>
          <w:bCs/>
        </w:rPr>
        <w:t>, 2000)</w:t>
      </w:r>
    </w:p>
    <w:p w:rsidR="00A76970" w:rsidRDefault="00A76970" w:rsidP="00A76970">
      <w:pPr>
        <w:ind w:left="709"/>
      </w:pPr>
      <w:r>
        <w:t xml:space="preserve">Kegiatan pengabdian ini didasarkan pada pandangan bahwa guru berperan sebagai agen perubahan dalam komunitas pendidikan. Pemberdayaan yang dilakukan tidak hanya sebatas transfer teknologi, melainkan mencakup proses penguatan kapasitas, peningkatan kepercayaan diri, serta pengembangan kemandirian. Oleh karena itu, pelatihan Artificial Intelligence dirancang tidak hanya untuk meningkatkan keterampilan teknis, tetapi juga untuk mendorong kemandirian guru dalam mengeksplorasi dan memanfaatkan teknologi </w:t>
      </w:r>
      <w:r w:rsidR="00047F67">
        <w:t xml:space="preserve">AI </w:t>
      </w:r>
      <w:r>
        <w:t>secara berkelanjutan</w:t>
      </w:r>
      <w:r w:rsidR="00047F67">
        <w:t xml:space="preserve"> </w:t>
      </w:r>
      <w:sdt>
        <w:sdtPr>
          <w:id w:val="-719748540"/>
          <w:citation/>
        </w:sdtPr>
        <w:sdtContent>
          <w:r w:rsidR="00047F67">
            <w:fldChar w:fldCharType="begin"/>
          </w:r>
          <w:r w:rsidR="00047F67">
            <w:rPr>
              <w:lang w:val="en-US"/>
            </w:rPr>
            <w:instrText xml:space="preserve"> CITATION Zim001 \l 1033 </w:instrText>
          </w:r>
          <w:r w:rsidR="00047F67">
            <w:fldChar w:fldCharType="separate"/>
          </w:r>
          <w:r w:rsidR="00047F67" w:rsidRPr="00047F67">
            <w:rPr>
              <w:noProof/>
              <w:lang w:val="en-US"/>
            </w:rPr>
            <w:t>[15]</w:t>
          </w:r>
          <w:r w:rsidR="00047F67">
            <w:fldChar w:fldCharType="end"/>
          </w:r>
        </w:sdtContent>
      </w:sdt>
      <w:r>
        <w:t>.</w:t>
      </w:r>
    </w:p>
    <w:p w:rsidR="00A76970" w:rsidRDefault="00A76970" w:rsidP="00A76970"/>
    <w:p w:rsidR="00A76970" w:rsidRDefault="00A76970" w:rsidP="00A76970"/>
    <w:p w:rsidR="00A76970" w:rsidRPr="00A76970" w:rsidRDefault="00A76970" w:rsidP="00A76970"/>
    <w:p w:rsidR="00C4726A" w:rsidRPr="002A3AFF" w:rsidRDefault="00145CD5" w:rsidP="00390563">
      <w:pPr>
        <w:pStyle w:val="Heading1"/>
        <w:numPr>
          <w:ilvl w:val="0"/>
          <w:numId w:val="2"/>
        </w:numPr>
        <w:ind w:left="426" w:hanging="426"/>
        <w:rPr>
          <w:caps/>
        </w:rPr>
      </w:pPr>
      <w:r w:rsidRPr="00145CD5">
        <w:rPr>
          <w:caps/>
        </w:rPr>
        <w:t xml:space="preserve">Metodologi Pengabdian </w:t>
      </w:r>
    </w:p>
    <w:p w:rsidR="00C4726A" w:rsidRDefault="00C4726A" w:rsidP="00C4726A">
      <w:r w:rsidRPr="00294684">
        <w:t>Pengabdian ini menggunakan </w:t>
      </w:r>
      <w:r w:rsidRPr="00294684">
        <w:rPr>
          <w:b/>
          <w:bCs/>
        </w:rPr>
        <w:t xml:space="preserve">paradigma </w:t>
      </w:r>
      <w:r w:rsidRPr="00C4726A">
        <w:rPr>
          <w:b/>
          <w:bCs/>
        </w:rPr>
        <w:t>Participatory Action Research</w:t>
      </w:r>
      <w:r w:rsidRPr="00294684">
        <w:t>, yaitu melihat realitas bahwa keterbatasan literasi Artificial Intelligence (AI) di pesantren bukan hanya masalah teknis, tetapi persoalan struktural yang berkaitan dengan akses informasi, budaya belajar, dan kebijakan lembaga (ontologis). Untuk memahami dan mengatasi persoalan ini, digunakan pendekatan </w:t>
      </w:r>
      <w:r w:rsidRPr="002A3AFF">
        <w:t>epistemologi konstruktivis,</w:t>
      </w:r>
      <w:r w:rsidRPr="00294684">
        <w:t xml:space="preserve"> yaitu pengetahuan dibangun melalui dialog, pengalaman langsung, dan interaksi antara dosen, guru, dan komunitas pesantren. Secara </w:t>
      </w:r>
      <w:r w:rsidRPr="002A3AFF">
        <w:t>aksiologis</w:t>
      </w:r>
      <w:r w:rsidRPr="00294684">
        <w:t>, pengabdian ini bertujuan untuk memberdayakan komunitas pendidikan pesantren secara mandiri dan berkelanjutan dalam menghadapi tantangan teknologi.</w:t>
      </w:r>
    </w:p>
    <w:p w:rsidR="00C4726A" w:rsidRPr="00294684" w:rsidRDefault="00C4726A" w:rsidP="00C4726A"/>
    <w:p w:rsidR="00C4726A" w:rsidRPr="007B6399" w:rsidRDefault="00C4726A" w:rsidP="007B6399">
      <w:pPr>
        <w:pStyle w:val="ListParagraph"/>
        <w:numPr>
          <w:ilvl w:val="0"/>
          <w:numId w:val="17"/>
        </w:numPr>
        <w:ind w:left="426" w:hanging="426"/>
        <w:rPr>
          <w:b/>
          <w:bCs/>
        </w:rPr>
      </w:pPr>
      <w:r w:rsidRPr="007B6399">
        <w:rPr>
          <w:b/>
          <w:bCs/>
        </w:rPr>
        <w:t>Metode yang Digunakan</w:t>
      </w:r>
    </w:p>
    <w:p w:rsidR="00C4726A" w:rsidRDefault="00C4726A" w:rsidP="007B6399">
      <w:pPr>
        <w:ind w:left="426"/>
      </w:pPr>
      <w:r w:rsidRPr="00294684">
        <w:t>Metode pengabdian yang digunakan adalah </w:t>
      </w:r>
      <w:r w:rsidRPr="00294684">
        <w:rPr>
          <w:b/>
          <w:bCs/>
        </w:rPr>
        <w:t>partisipatif kolaboratif</w:t>
      </w:r>
      <w:r w:rsidRPr="00294684">
        <w:t>, yaitu pengabdian yang menempatkan guru dan pengelola pesantren sebagai subjek yang aktif dalam merancang, melaksanakan, hingga mengevaluasi program. Pendekatan ini dipilih karena relevan dengan nilai-nilai pesantren yang berbasis musyawarah dan kolektifitas, serta memungkinkan terciptanya perubahan yang kontekstual dan berkelanjutan.</w:t>
      </w:r>
    </w:p>
    <w:p w:rsidR="002A3AFF" w:rsidRPr="00294684" w:rsidRDefault="002A3AFF" w:rsidP="00C4726A"/>
    <w:p w:rsidR="00C4726A" w:rsidRDefault="00C4726A" w:rsidP="007B6399">
      <w:pPr>
        <w:pStyle w:val="ListParagraph"/>
        <w:numPr>
          <w:ilvl w:val="0"/>
          <w:numId w:val="17"/>
        </w:numPr>
        <w:ind w:left="426" w:hanging="426"/>
        <w:rPr>
          <w:b/>
          <w:bCs/>
        </w:rPr>
      </w:pPr>
      <w:r w:rsidRPr="002A3AFF">
        <w:rPr>
          <w:b/>
          <w:bCs/>
        </w:rPr>
        <w:lastRenderedPageBreak/>
        <w:t>Langkah</w:t>
      </w:r>
      <w:r w:rsidRPr="007B6399">
        <w:rPr>
          <w:b/>
          <w:bCs/>
        </w:rPr>
        <w:t>-Langkah Kegiatan</w:t>
      </w:r>
    </w:p>
    <w:p w:rsidR="007B6399" w:rsidRPr="007B6399" w:rsidRDefault="007B6399" w:rsidP="007B6399">
      <w:pPr>
        <w:ind w:left="426"/>
      </w:pPr>
      <w:r>
        <w:t>Berikut langkah kegiatan PkM</w:t>
      </w:r>
    </w:p>
    <w:p w:rsidR="00C4726A" w:rsidRPr="00294684" w:rsidRDefault="00C4726A" w:rsidP="00C4726A">
      <w:pPr>
        <w:pStyle w:val="NormalWeb"/>
        <w:numPr>
          <w:ilvl w:val="0"/>
          <w:numId w:val="14"/>
        </w:numPr>
        <w:spacing w:line="240" w:lineRule="auto"/>
        <w:jc w:val="left"/>
        <w:rPr>
          <w:rFonts w:cstheme="minorHAnsi"/>
          <w:color w:val="000000"/>
        </w:rPr>
      </w:pPr>
      <w:r w:rsidRPr="00294684">
        <w:rPr>
          <w:rStyle w:val="Strong"/>
          <w:rFonts w:eastAsiaTheme="majorEastAsia" w:cstheme="minorHAnsi"/>
          <w:color w:val="000000"/>
        </w:rPr>
        <w:t>Pra-kegiatan (Identifikasi dan Perencanaan):</w:t>
      </w:r>
    </w:p>
    <w:p w:rsidR="00C4726A" w:rsidRPr="00294684" w:rsidRDefault="007B6399" w:rsidP="007B6399">
      <w:pPr>
        <w:pStyle w:val="NormalWeb"/>
        <w:numPr>
          <w:ilvl w:val="1"/>
          <w:numId w:val="19"/>
        </w:numPr>
        <w:spacing w:line="240" w:lineRule="auto"/>
        <w:jc w:val="left"/>
        <w:rPr>
          <w:rFonts w:cstheme="minorHAnsi"/>
          <w:color w:val="000000"/>
        </w:rPr>
      </w:pPr>
      <w:r>
        <w:rPr>
          <w:rFonts w:cstheme="minorHAnsi"/>
          <w:color w:val="000000"/>
        </w:rPr>
        <w:t xml:space="preserve">Melakukan survei awal terhadap </w:t>
      </w:r>
      <w:r w:rsidR="00C4726A" w:rsidRPr="00294684">
        <w:rPr>
          <w:rFonts w:cstheme="minorHAnsi"/>
          <w:color w:val="000000"/>
        </w:rPr>
        <w:t>kebutuhan literasi AI guru</w:t>
      </w:r>
    </w:p>
    <w:p w:rsidR="00C4726A" w:rsidRPr="00294684" w:rsidRDefault="007B6399" w:rsidP="007B6399">
      <w:pPr>
        <w:pStyle w:val="NormalWeb"/>
        <w:numPr>
          <w:ilvl w:val="1"/>
          <w:numId w:val="19"/>
        </w:numPr>
        <w:spacing w:line="240" w:lineRule="auto"/>
        <w:jc w:val="left"/>
        <w:rPr>
          <w:rFonts w:cstheme="minorHAnsi"/>
          <w:color w:val="000000"/>
        </w:rPr>
      </w:pPr>
      <w:r>
        <w:rPr>
          <w:rFonts w:cstheme="minorHAnsi"/>
          <w:color w:val="000000"/>
        </w:rPr>
        <w:t xml:space="preserve">Melakukan Forum Group Discussion </w:t>
      </w:r>
      <w:r w:rsidR="00C4726A" w:rsidRPr="00294684">
        <w:rPr>
          <w:rFonts w:cstheme="minorHAnsi"/>
          <w:color w:val="000000"/>
        </w:rPr>
        <w:t>(FGD) bersama kepala madrasah dan majelis guru</w:t>
      </w:r>
    </w:p>
    <w:p w:rsidR="00C4726A" w:rsidRPr="00294684" w:rsidRDefault="00C4726A" w:rsidP="007B6399">
      <w:pPr>
        <w:pStyle w:val="NormalWeb"/>
        <w:numPr>
          <w:ilvl w:val="1"/>
          <w:numId w:val="19"/>
        </w:numPr>
        <w:spacing w:line="240" w:lineRule="auto"/>
        <w:jc w:val="left"/>
        <w:rPr>
          <w:rFonts w:cstheme="minorHAnsi"/>
          <w:color w:val="000000"/>
        </w:rPr>
      </w:pPr>
      <w:r w:rsidRPr="00294684">
        <w:rPr>
          <w:rFonts w:cstheme="minorHAnsi"/>
          <w:color w:val="000000"/>
        </w:rPr>
        <w:t>Penyusunan modul pelatihan berbasis kebutuhan lokal</w:t>
      </w:r>
    </w:p>
    <w:p w:rsidR="00C4726A" w:rsidRPr="00294684" w:rsidRDefault="00C4726A" w:rsidP="00C4726A">
      <w:pPr>
        <w:pStyle w:val="NormalWeb"/>
        <w:numPr>
          <w:ilvl w:val="0"/>
          <w:numId w:val="14"/>
        </w:numPr>
        <w:spacing w:line="240" w:lineRule="auto"/>
        <w:jc w:val="left"/>
        <w:rPr>
          <w:rFonts w:cstheme="minorHAnsi"/>
          <w:color w:val="000000"/>
        </w:rPr>
      </w:pPr>
      <w:r w:rsidRPr="00294684">
        <w:rPr>
          <w:rStyle w:val="Strong"/>
          <w:rFonts w:eastAsiaTheme="majorEastAsia" w:cstheme="minorHAnsi"/>
          <w:color w:val="000000"/>
        </w:rPr>
        <w:t xml:space="preserve">Pelaksanaan </w:t>
      </w:r>
      <w:r w:rsidR="00436F41">
        <w:rPr>
          <w:rStyle w:val="Strong"/>
          <w:rFonts w:eastAsiaTheme="majorEastAsia" w:cstheme="minorHAnsi"/>
          <w:color w:val="000000"/>
        </w:rPr>
        <w:t>Kegiatan PkM</w:t>
      </w:r>
      <w:r w:rsidRPr="00294684">
        <w:rPr>
          <w:rStyle w:val="Strong"/>
          <w:rFonts w:eastAsiaTheme="majorEastAsia" w:cstheme="minorHAnsi"/>
          <w:color w:val="000000"/>
        </w:rPr>
        <w:t>:</w:t>
      </w:r>
    </w:p>
    <w:p w:rsidR="00C4726A" w:rsidRPr="00294684" w:rsidRDefault="00C4726A" w:rsidP="00F4700A">
      <w:pPr>
        <w:pStyle w:val="NormalWeb"/>
        <w:numPr>
          <w:ilvl w:val="1"/>
          <w:numId w:val="20"/>
        </w:numPr>
        <w:spacing w:line="240" w:lineRule="auto"/>
        <w:jc w:val="left"/>
        <w:rPr>
          <w:rFonts w:cstheme="minorHAnsi"/>
          <w:color w:val="000000"/>
        </w:rPr>
      </w:pPr>
      <w:r w:rsidRPr="00294684">
        <w:rPr>
          <w:rFonts w:cstheme="minorHAnsi"/>
          <w:color w:val="000000"/>
        </w:rPr>
        <w:t xml:space="preserve">Pelatihan </w:t>
      </w:r>
      <w:r w:rsidR="00436F41">
        <w:rPr>
          <w:rFonts w:cstheme="minorHAnsi"/>
          <w:color w:val="000000"/>
        </w:rPr>
        <w:t>dasar</w:t>
      </w:r>
      <w:r w:rsidRPr="00294684">
        <w:rPr>
          <w:rFonts w:cstheme="minorHAnsi"/>
          <w:color w:val="000000"/>
        </w:rPr>
        <w:t xml:space="preserve"> konsep AI </w:t>
      </w:r>
    </w:p>
    <w:p w:rsidR="00436F41" w:rsidRDefault="00436F41" w:rsidP="00F4700A">
      <w:pPr>
        <w:pStyle w:val="NormalWeb"/>
        <w:numPr>
          <w:ilvl w:val="1"/>
          <w:numId w:val="20"/>
        </w:numPr>
        <w:spacing w:line="240" w:lineRule="auto"/>
        <w:jc w:val="left"/>
        <w:rPr>
          <w:rFonts w:cstheme="minorHAnsi"/>
          <w:color w:val="000000"/>
        </w:rPr>
      </w:pPr>
      <w:r>
        <w:rPr>
          <w:rFonts w:cstheme="minorHAnsi"/>
          <w:color w:val="000000"/>
        </w:rPr>
        <w:t>P</w:t>
      </w:r>
      <w:r w:rsidRPr="00294684">
        <w:rPr>
          <w:rFonts w:cstheme="minorHAnsi"/>
          <w:color w:val="000000"/>
        </w:rPr>
        <w:t xml:space="preserve">raktik penggunaan </w:t>
      </w:r>
      <w:r>
        <w:rPr>
          <w:rFonts w:cstheme="minorHAnsi"/>
          <w:color w:val="000000"/>
        </w:rPr>
        <w:t>Aplikasi AI</w:t>
      </w:r>
    </w:p>
    <w:p w:rsidR="00436F41" w:rsidRDefault="00436F41" w:rsidP="00F4700A">
      <w:pPr>
        <w:pStyle w:val="NormalWeb"/>
        <w:numPr>
          <w:ilvl w:val="1"/>
          <w:numId w:val="20"/>
        </w:numPr>
        <w:spacing w:line="240" w:lineRule="auto"/>
        <w:jc w:val="left"/>
        <w:rPr>
          <w:rFonts w:cstheme="minorHAnsi"/>
          <w:color w:val="000000"/>
        </w:rPr>
      </w:pPr>
      <w:r>
        <w:rPr>
          <w:rFonts w:cstheme="minorHAnsi"/>
          <w:color w:val="000000"/>
        </w:rPr>
        <w:t>Praktik pemanfaatan Tools AI</w:t>
      </w:r>
      <w:r w:rsidRPr="00294684">
        <w:rPr>
          <w:rFonts w:cstheme="minorHAnsi"/>
          <w:color w:val="000000"/>
        </w:rPr>
        <w:t xml:space="preserve"> </w:t>
      </w:r>
    </w:p>
    <w:p w:rsidR="00C4726A" w:rsidRPr="00294684" w:rsidRDefault="00436F41" w:rsidP="00F4700A">
      <w:pPr>
        <w:pStyle w:val="NormalWeb"/>
        <w:numPr>
          <w:ilvl w:val="1"/>
          <w:numId w:val="20"/>
        </w:numPr>
        <w:spacing w:line="240" w:lineRule="auto"/>
        <w:jc w:val="left"/>
        <w:rPr>
          <w:rFonts w:cstheme="minorHAnsi"/>
          <w:color w:val="000000"/>
        </w:rPr>
      </w:pPr>
      <w:r>
        <w:rPr>
          <w:rFonts w:cstheme="minorHAnsi"/>
          <w:color w:val="000000"/>
        </w:rPr>
        <w:t>Pelatihan</w:t>
      </w:r>
      <w:r w:rsidR="00C4726A" w:rsidRPr="00294684">
        <w:rPr>
          <w:rFonts w:cstheme="minorHAnsi"/>
          <w:color w:val="000000"/>
        </w:rPr>
        <w:t xml:space="preserve"> penyusunan perangkat ajar berbasis AI</w:t>
      </w:r>
    </w:p>
    <w:p w:rsidR="00C4726A" w:rsidRPr="00294684" w:rsidRDefault="00C4726A" w:rsidP="00F4700A">
      <w:pPr>
        <w:pStyle w:val="NormalWeb"/>
        <w:numPr>
          <w:ilvl w:val="1"/>
          <w:numId w:val="20"/>
        </w:numPr>
        <w:spacing w:line="240" w:lineRule="auto"/>
        <w:jc w:val="left"/>
        <w:rPr>
          <w:rFonts w:cstheme="minorHAnsi"/>
          <w:color w:val="000000"/>
        </w:rPr>
      </w:pPr>
      <w:r w:rsidRPr="00294684">
        <w:rPr>
          <w:rFonts w:cstheme="minorHAnsi"/>
          <w:color w:val="000000"/>
        </w:rPr>
        <w:t>Pendampingan praktik dan refleksi setiap sesi</w:t>
      </w:r>
    </w:p>
    <w:p w:rsidR="00C4726A" w:rsidRPr="00294684" w:rsidRDefault="00C4726A" w:rsidP="00C4726A">
      <w:pPr>
        <w:pStyle w:val="NormalWeb"/>
        <w:numPr>
          <w:ilvl w:val="0"/>
          <w:numId w:val="14"/>
        </w:numPr>
        <w:spacing w:line="240" w:lineRule="auto"/>
        <w:jc w:val="left"/>
        <w:rPr>
          <w:rFonts w:cstheme="minorHAnsi"/>
          <w:color w:val="000000"/>
        </w:rPr>
      </w:pPr>
      <w:r w:rsidRPr="00294684">
        <w:rPr>
          <w:rStyle w:val="Strong"/>
          <w:rFonts w:eastAsiaTheme="majorEastAsia" w:cstheme="minorHAnsi"/>
          <w:color w:val="000000"/>
        </w:rPr>
        <w:t>Pasca-kegiatan:</w:t>
      </w:r>
    </w:p>
    <w:p w:rsidR="00C4726A" w:rsidRPr="00294684" w:rsidRDefault="00C4726A" w:rsidP="00F43073">
      <w:pPr>
        <w:pStyle w:val="NormalWeb"/>
        <w:numPr>
          <w:ilvl w:val="1"/>
          <w:numId w:val="21"/>
        </w:numPr>
        <w:spacing w:line="240" w:lineRule="auto"/>
        <w:jc w:val="left"/>
        <w:rPr>
          <w:rFonts w:cstheme="minorHAnsi"/>
          <w:color w:val="000000"/>
        </w:rPr>
      </w:pPr>
      <w:r w:rsidRPr="00294684">
        <w:rPr>
          <w:rFonts w:cstheme="minorHAnsi"/>
          <w:color w:val="000000"/>
        </w:rPr>
        <w:t xml:space="preserve">Evaluasi </w:t>
      </w:r>
      <w:r w:rsidR="00F43073">
        <w:rPr>
          <w:rFonts w:cstheme="minorHAnsi"/>
          <w:color w:val="000000"/>
        </w:rPr>
        <w:t>hasil pelatihan melalui</w:t>
      </w:r>
      <w:r w:rsidRPr="00294684">
        <w:rPr>
          <w:rFonts w:cstheme="minorHAnsi"/>
          <w:color w:val="000000"/>
        </w:rPr>
        <w:t xml:space="preserve"> kuesioner dan wawancara</w:t>
      </w:r>
    </w:p>
    <w:p w:rsidR="00C4726A" w:rsidRPr="00294684" w:rsidRDefault="00F43073" w:rsidP="00F43073">
      <w:pPr>
        <w:pStyle w:val="NormalWeb"/>
        <w:numPr>
          <w:ilvl w:val="1"/>
          <w:numId w:val="21"/>
        </w:numPr>
        <w:spacing w:line="240" w:lineRule="auto"/>
        <w:jc w:val="left"/>
        <w:rPr>
          <w:rFonts w:cstheme="minorHAnsi"/>
          <w:color w:val="000000"/>
        </w:rPr>
      </w:pPr>
      <w:r>
        <w:rPr>
          <w:rFonts w:cstheme="minorHAnsi"/>
          <w:color w:val="000000"/>
        </w:rPr>
        <w:t>Melakukan p</w:t>
      </w:r>
      <w:r w:rsidR="00C4726A" w:rsidRPr="00294684">
        <w:rPr>
          <w:rFonts w:cstheme="minorHAnsi"/>
          <w:color w:val="000000"/>
        </w:rPr>
        <w:t>resentasi hasil oleh peserta</w:t>
      </w:r>
      <w:r>
        <w:rPr>
          <w:rFonts w:cstheme="minorHAnsi"/>
          <w:color w:val="000000"/>
        </w:rPr>
        <w:t xml:space="preserve"> pelatihan</w:t>
      </w:r>
    </w:p>
    <w:p w:rsidR="00C4726A" w:rsidRDefault="00C4726A" w:rsidP="00F43073">
      <w:pPr>
        <w:pStyle w:val="NormalWeb"/>
        <w:numPr>
          <w:ilvl w:val="1"/>
          <w:numId w:val="21"/>
        </w:numPr>
        <w:spacing w:line="240" w:lineRule="auto"/>
        <w:jc w:val="left"/>
        <w:rPr>
          <w:rFonts w:cstheme="minorHAnsi"/>
          <w:color w:val="000000"/>
        </w:rPr>
      </w:pPr>
      <w:r w:rsidRPr="00294684">
        <w:rPr>
          <w:rFonts w:cstheme="minorHAnsi"/>
          <w:color w:val="000000"/>
        </w:rPr>
        <w:t xml:space="preserve">Penyerahan roadmap pengembangan teknologi </w:t>
      </w:r>
      <w:r w:rsidR="00F43073">
        <w:rPr>
          <w:rFonts w:cstheme="minorHAnsi"/>
          <w:color w:val="000000"/>
        </w:rPr>
        <w:t>AI</w:t>
      </w:r>
    </w:p>
    <w:p w:rsidR="00F43073" w:rsidRPr="00294684" w:rsidRDefault="00F43073" w:rsidP="00F43073">
      <w:pPr>
        <w:pStyle w:val="NormalWeb"/>
        <w:numPr>
          <w:ilvl w:val="1"/>
          <w:numId w:val="21"/>
        </w:numPr>
        <w:spacing w:line="240" w:lineRule="auto"/>
        <w:jc w:val="left"/>
        <w:rPr>
          <w:rFonts w:cstheme="minorHAnsi"/>
          <w:color w:val="000000"/>
        </w:rPr>
      </w:pPr>
      <w:r>
        <w:rPr>
          <w:rFonts w:cstheme="minorHAnsi"/>
          <w:color w:val="000000"/>
        </w:rPr>
        <w:t>Publish paper PkM</w:t>
      </w:r>
    </w:p>
    <w:p w:rsidR="00C4726A" w:rsidRDefault="00C4726A" w:rsidP="00F43073">
      <w:pPr>
        <w:pStyle w:val="ListParagraph"/>
        <w:numPr>
          <w:ilvl w:val="0"/>
          <w:numId w:val="17"/>
        </w:numPr>
        <w:ind w:left="426" w:hanging="426"/>
        <w:rPr>
          <w:color w:val="000000"/>
        </w:rPr>
      </w:pPr>
      <w:r w:rsidRPr="00F43073">
        <w:rPr>
          <w:b/>
          <w:bCs/>
        </w:rPr>
        <w:t>Subjek</w:t>
      </w:r>
      <w:r w:rsidRPr="00294684">
        <w:rPr>
          <w:rStyle w:val="Strong"/>
          <w:rFonts w:eastAsiaTheme="majorEastAsia" w:cstheme="minorHAnsi"/>
          <w:bCs w:val="0"/>
          <w:color w:val="000000"/>
        </w:rPr>
        <w:t xml:space="preserve"> Pengabdian</w:t>
      </w:r>
    </w:p>
    <w:p w:rsidR="00C4726A" w:rsidRDefault="00164645" w:rsidP="00164645">
      <w:r>
        <w:t xml:space="preserve">Subjek pada kegiatan PkM ini adalah para guru MI Tahfizh Cendekia yang berjumlah 40 orang. Para guru ini </w:t>
      </w:r>
      <w:r w:rsidR="00C4726A" w:rsidRPr="00294684">
        <w:t>memiliki peran strategis dalam transformasi pembelajaran. Jumlah peserta yang ditargetkan adalah ±20 orang, termasuk unsur pimpinan dan guru berbagai mata pelajaran.</w:t>
      </w:r>
    </w:p>
    <w:p w:rsidR="007846DC" w:rsidRPr="00294684" w:rsidRDefault="007846DC" w:rsidP="00164645"/>
    <w:p w:rsidR="00C4726A" w:rsidRPr="007846DC" w:rsidRDefault="00C4726A" w:rsidP="007846DC">
      <w:pPr>
        <w:pStyle w:val="ListParagraph"/>
        <w:numPr>
          <w:ilvl w:val="0"/>
          <w:numId w:val="17"/>
        </w:numPr>
        <w:ind w:left="426" w:hanging="426"/>
        <w:rPr>
          <w:b/>
          <w:bCs/>
          <w:i/>
          <w:iCs/>
        </w:rPr>
      </w:pPr>
      <w:r w:rsidRPr="007846DC">
        <w:rPr>
          <w:b/>
          <w:bCs/>
        </w:rPr>
        <w:t>Teknik</w:t>
      </w:r>
      <w:r w:rsidRPr="007846DC">
        <w:rPr>
          <w:b/>
          <w:bCs/>
          <w:i/>
          <w:iCs/>
        </w:rPr>
        <w:t xml:space="preserve"> Pengumpulan dan Validasi Data</w:t>
      </w:r>
    </w:p>
    <w:p w:rsidR="00C4726A" w:rsidRPr="00294684" w:rsidRDefault="00C4726A" w:rsidP="007846DC">
      <w:pPr>
        <w:pStyle w:val="ListParagraph"/>
        <w:numPr>
          <w:ilvl w:val="0"/>
          <w:numId w:val="23"/>
        </w:numPr>
      </w:pPr>
      <w:r w:rsidRPr="007846DC">
        <w:rPr>
          <w:rStyle w:val="Strong"/>
          <w:rFonts w:eastAsiaTheme="majorEastAsia" w:cstheme="minorHAnsi"/>
          <w:color w:val="000000"/>
        </w:rPr>
        <w:t>Pengumpulan data</w:t>
      </w:r>
      <w:r w:rsidRPr="00294684">
        <w:t xml:space="preserve">: </w:t>
      </w:r>
      <w:r w:rsidR="007846DC">
        <w:t xml:space="preserve">dilakukan melalui </w:t>
      </w:r>
      <w:r w:rsidRPr="00294684">
        <w:t>observasi lapangan, angket pre-test dan post-test, wawancara semi-terstruktur, dan dokumentasi visual.</w:t>
      </w:r>
    </w:p>
    <w:p w:rsidR="00C4726A" w:rsidRDefault="00C4726A" w:rsidP="007846DC">
      <w:pPr>
        <w:pStyle w:val="ListParagraph"/>
        <w:numPr>
          <w:ilvl w:val="0"/>
          <w:numId w:val="23"/>
        </w:numPr>
      </w:pPr>
      <w:r w:rsidRPr="007846DC">
        <w:rPr>
          <w:rStyle w:val="Strong"/>
          <w:rFonts w:eastAsiaTheme="majorEastAsia" w:cstheme="minorHAnsi"/>
          <w:color w:val="000000"/>
        </w:rPr>
        <w:t>Validasi data</w:t>
      </w:r>
      <w:r w:rsidRPr="00294684">
        <w:t>: dilakukan melalui triangulasi sumber (guru, kepala madrasah, santri) dan triangulasi metode (observasi, wawancara, angket).</w:t>
      </w:r>
    </w:p>
    <w:p w:rsidR="006B2E1D" w:rsidRDefault="006B2E1D" w:rsidP="006B2E1D">
      <w:pPr>
        <w:pStyle w:val="ListParagraph"/>
      </w:pPr>
    </w:p>
    <w:p w:rsidR="00CE6248" w:rsidRPr="0086364B" w:rsidRDefault="00CE6248" w:rsidP="006B2E1D">
      <w:pPr>
        <w:pStyle w:val="ListParagraph"/>
      </w:pPr>
    </w:p>
    <w:p w:rsidR="00C4726A" w:rsidRPr="00294684" w:rsidRDefault="00C4726A" w:rsidP="006B2E1D">
      <w:pPr>
        <w:pStyle w:val="ListParagraph"/>
        <w:numPr>
          <w:ilvl w:val="0"/>
          <w:numId w:val="17"/>
        </w:numPr>
        <w:ind w:left="426" w:hanging="426"/>
        <w:rPr>
          <w:rFonts w:cstheme="minorHAnsi"/>
          <w:color w:val="000000"/>
        </w:rPr>
      </w:pPr>
      <w:r w:rsidRPr="006B2E1D">
        <w:rPr>
          <w:b/>
          <w:bCs/>
        </w:rPr>
        <w:lastRenderedPageBreak/>
        <w:t>Teknik</w:t>
      </w:r>
      <w:r w:rsidRPr="00294684">
        <w:rPr>
          <w:rStyle w:val="Strong"/>
          <w:rFonts w:eastAsiaTheme="majorEastAsia" w:cstheme="minorHAnsi"/>
          <w:bCs w:val="0"/>
          <w:color w:val="000000"/>
        </w:rPr>
        <w:t xml:space="preserve"> Analisis Data</w:t>
      </w:r>
    </w:p>
    <w:p w:rsidR="00C4726A" w:rsidRPr="006B2E1D" w:rsidRDefault="00C4726A" w:rsidP="006B2E1D">
      <w:pPr>
        <w:pStyle w:val="NormalWeb"/>
        <w:rPr>
          <w:rFonts w:cstheme="minorHAnsi"/>
          <w:color w:val="000000"/>
        </w:rPr>
      </w:pPr>
      <w:r w:rsidRPr="00294684">
        <w:rPr>
          <w:rFonts w:cstheme="minorHAnsi"/>
          <w:color w:val="000000"/>
        </w:rPr>
        <w:t>Data dianalisis secara</w:t>
      </w:r>
      <w:r w:rsidRPr="00294684">
        <w:rPr>
          <w:rStyle w:val="apple-converted-space"/>
          <w:rFonts w:cstheme="minorHAnsi"/>
          <w:color w:val="000000"/>
        </w:rPr>
        <w:t> </w:t>
      </w:r>
      <w:r w:rsidRPr="00294684">
        <w:rPr>
          <w:rStyle w:val="Strong"/>
          <w:rFonts w:eastAsiaTheme="majorEastAsia" w:cstheme="minorHAnsi"/>
          <w:color w:val="000000"/>
        </w:rPr>
        <w:t>kualitatif deskriptif</w:t>
      </w:r>
      <w:r w:rsidRPr="00294684">
        <w:rPr>
          <w:rStyle w:val="apple-converted-space"/>
          <w:rFonts w:cstheme="minorHAnsi"/>
          <w:color w:val="000000"/>
        </w:rPr>
        <w:t> </w:t>
      </w:r>
      <w:r w:rsidRPr="00294684">
        <w:rPr>
          <w:rFonts w:cstheme="minorHAnsi"/>
          <w:color w:val="000000"/>
        </w:rPr>
        <w:t>untuk menggambarkan proses perubahan pengetahuan dan sikap peserta. Sementara itu, data kuantitatif digunakan untuk mengukur peningkatan kompetensi melalui hasil pre-post test.</w:t>
      </w:r>
    </w:p>
    <w:p w:rsidR="00145CD5" w:rsidRDefault="00145CD5" w:rsidP="00145CD5">
      <w:pPr>
        <w:pStyle w:val="Heading1"/>
        <w:numPr>
          <w:ilvl w:val="0"/>
          <w:numId w:val="2"/>
        </w:numPr>
        <w:ind w:left="426" w:hanging="426"/>
        <w:rPr>
          <w:caps/>
        </w:rPr>
      </w:pPr>
      <w:r w:rsidRPr="00145CD5">
        <w:rPr>
          <w:caps/>
        </w:rPr>
        <w:t xml:space="preserve">Matrik Perencanaan Operasional </w:t>
      </w:r>
    </w:p>
    <w:p w:rsidR="000E1508" w:rsidRDefault="00ED6223" w:rsidP="00ED6223">
      <w:r w:rsidRPr="00480ADE">
        <w:t>Berikut tabel matrik perencanaan operasional pada pengabdian masyarakat ini:</w:t>
      </w:r>
    </w:p>
    <w:p w:rsidR="00ED6223" w:rsidRPr="000E1508" w:rsidRDefault="00ED6223" w:rsidP="00ED6223">
      <w:pPr>
        <w:rPr>
          <w:b/>
          <w:bCs/>
        </w:rPr>
      </w:pPr>
      <w:r w:rsidRPr="000E1508">
        <w:rPr>
          <w:b/>
          <w:bCs/>
        </w:rPr>
        <w:t>Tabel 1. Matrik Perencanaan Operasional</w:t>
      </w:r>
    </w:p>
    <w:tbl>
      <w:tblPr>
        <w:tblW w:w="9777" w:type="dxa"/>
        <w:tblLayout w:type="fixed"/>
        <w:tblLook w:val="04A0" w:firstRow="1" w:lastRow="0" w:firstColumn="1" w:lastColumn="0" w:noHBand="0" w:noVBand="1"/>
      </w:tblPr>
      <w:tblGrid>
        <w:gridCol w:w="561"/>
        <w:gridCol w:w="1277"/>
        <w:gridCol w:w="1276"/>
        <w:gridCol w:w="992"/>
        <w:gridCol w:w="1276"/>
        <w:gridCol w:w="1134"/>
        <w:gridCol w:w="1134"/>
        <w:gridCol w:w="1134"/>
        <w:gridCol w:w="993"/>
      </w:tblGrid>
      <w:tr w:rsidR="00ED6223" w:rsidRPr="00ED6223" w:rsidTr="00ED6223">
        <w:trPr>
          <w:trHeight w:val="960"/>
          <w:tblHeader/>
        </w:trPr>
        <w:tc>
          <w:tcPr>
            <w:tcW w:w="561" w:type="dxa"/>
            <w:tcBorders>
              <w:top w:val="single" w:sz="4" w:space="0" w:color="auto"/>
              <w:left w:val="single" w:sz="4" w:space="0" w:color="auto"/>
              <w:bottom w:val="single" w:sz="4" w:space="0" w:color="auto"/>
              <w:right w:val="single" w:sz="4" w:space="0" w:color="auto"/>
            </w:tcBorders>
            <w:shd w:val="clear" w:color="000000" w:fill="B8CCE4"/>
            <w:noWrap/>
            <w:vAlign w:val="center"/>
            <w:hideMark/>
          </w:tcPr>
          <w:p w:rsidR="00ED6223" w:rsidRPr="00ED6223" w:rsidRDefault="00ED6223" w:rsidP="00ED6223">
            <w:pPr>
              <w:spacing w:line="240" w:lineRule="auto"/>
              <w:jc w:val="center"/>
              <w:rPr>
                <w:rFonts w:ascii="Calibri" w:hAnsi="Calibri" w:cs="Calibri"/>
                <w:b/>
                <w:bCs/>
                <w:color w:val="000000"/>
                <w:sz w:val="22"/>
                <w:szCs w:val="22"/>
              </w:rPr>
            </w:pPr>
            <w:r w:rsidRPr="00ED6223">
              <w:rPr>
                <w:rFonts w:ascii="Calibri" w:hAnsi="Calibri" w:cs="Calibri"/>
                <w:b/>
                <w:bCs/>
                <w:color w:val="000000"/>
                <w:sz w:val="22"/>
                <w:szCs w:val="22"/>
              </w:rPr>
              <w:t>No</w:t>
            </w:r>
          </w:p>
        </w:tc>
        <w:tc>
          <w:tcPr>
            <w:tcW w:w="1277" w:type="dxa"/>
            <w:tcBorders>
              <w:top w:val="single" w:sz="4" w:space="0" w:color="auto"/>
              <w:left w:val="nil"/>
              <w:bottom w:val="single" w:sz="4" w:space="0" w:color="auto"/>
              <w:right w:val="single" w:sz="4" w:space="0" w:color="auto"/>
            </w:tcBorders>
            <w:shd w:val="clear" w:color="000000" w:fill="B8CCE4"/>
            <w:vAlign w:val="center"/>
            <w:hideMark/>
          </w:tcPr>
          <w:p w:rsidR="00ED6223" w:rsidRPr="00ED6223" w:rsidRDefault="00ED6223" w:rsidP="00ED6223">
            <w:pPr>
              <w:spacing w:line="240" w:lineRule="auto"/>
              <w:jc w:val="center"/>
              <w:rPr>
                <w:rFonts w:ascii="Calibri" w:hAnsi="Calibri" w:cs="Calibri"/>
                <w:b/>
                <w:bCs/>
                <w:color w:val="000000"/>
                <w:sz w:val="22"/>
                <w:szCs w:val="22"/>
              </w:rPr>
            </w:pPr>
            <w:r w:rsidRPr="00ED6223">
              <w:rPr>
                <w:rFonts w:ascii="Calibri" w:hAnsi="Calibri" w:cs="Calibri"/>
                <w:b/>
                <w:bCs/>
                <w:color w:val="000000"/>
                <w:sz w:val="22"/>
                <w:szCs w:val="22"/>
              </w:rPr>
              <w:t>Jenis Program</w:t>
            </w:r>
          </w:p>
        </w:tc>
        <w:tc>
          <w:tcPr>
            <w:tcW w:w="1276" w:type="dxa"/>
            <w:tcBorders>
              <w:top w:val="single" w:sz="4" w:space="0" w:color="auto"/>
              <w:left w:val="nil"/>
              <w:bottom w:val="single" w:sz="4" w:space="0" w:color="auto"/>
              <w:right w:val="single" w:sz="4" w:space="0" w:color="auto"/>
            </w:tcBorders>
            <w:shd w:val="clear" w:color="000000" w:fill="B8CCE4"/>
            <w:vAlign w:val="center"/>
            <w:hideMark/>
          </w:tcPr>
          <w:p w:rsidR="00ED6223" w:rsidRPr="00ED6223" w:rsidRDefault="00ED6223" w:rsidP="00ED6223">
            <w:pPr>
              <w:spacing w:line="240" w:lineRule="auto"/>
              <w:jc w:val="center"/>
              <w:rPr>
                <w:rFonts w:ascii="Calibri" w:hAnsi="Calibri" w:cs="Calibri"/>
                <w:b/>
                <w:bCs/>
                <w:color w:val="000000"/>
                <w:sz w:val="22"/>
                <w:szCs w:val="22"/>
              </w:rPr>
            </w:pPr>
            <w:r w:rsidRPr="00ED6223">
              <w:rPr>
                <w:rFonts w:ascii="Calibri" w:hAnsi="Calibri" w:cs="Calibri"/>
                <w:b/>
                <w:bCs/>
                <w:color w:val="000000"/>
                <w:sz w:val="22"/>
                <w:szCs w:val="22"/>
              </w:rPr>
              <w:t>Target Program</w:t>
            </w:r>
          </w:p>
        </w:tc>
        <w:tc>
          <w:tcPr>
            <w:tcW w:w="992" w:type="dxa"/>
            <w:tcBorders>
              <w:top w:val="single" w:sz="4" w:space="0" w:color="auto"/>
              <w:left w:val="nil"/>
              <w:bottom w:val="single" w:sz="4" w:space="0" w:color="auto"/>
              <w:right w:val="single" w:sz="4" w:space="0" w:color="auto"/>
            </w:tcBorders>
            <w:shd w:val="clear" w:color="000000" w:fill="B8CCE4"/>
            <w:vAlign w:val="center"/>
            <w:hideMark/>
          </w:tcPr>
          <w:p w:rsidR="00ED6223" w:rsidRPr="00ED6223" w:rsidRDefault="00ED6223" w:rsidP="00ED6223">
            <w:pPr>
              <w:spacing w:line="240" w:lineRule="auto"/>
              <w:jc w:val="center"/>
              <w:rPr>
                <w:rFonts w:ascii="Calibri" w:hAnsi="Calibri" w:cs="Calibri"/>
                <w:b/>
                <w:bCs/>
                <w:color w:val="000000"/>
                <w:sz w:val="22"/>
                <w:szCs w:val="22"/>
              </w:rPr>
            </w:pPr>
            <w:r w:rsidRPr="00ED6223">
              <w:rPr>
                <w:rFonts w:ascii="Calibri" w:hAnsi="Calibri" w:cs="Calibri"/>
                <w:b/>
                <w:bCs/>
                <w:color w:val="000000"/>
                <w:sz w:val="22"/>
                <w:szCs w:val="22"/>
              </w:rPr>
              <w:t>Waktu Pelaksanaan</w:t>
            </w:r>
          </w:p>
        </w:tc>
        <w:tc>
          <w:tcPr>
            <w:tcW w:w="1276" w:type="dxa"/>
            <w:tcBorders>
              <w:top w:val="single" w:sz="4" w:space="0" w:color="auto"/>
              <w:left w:val="nil"/>
              <w:bottom w:val="single" w:sz="4" w:space="0" w:color="auto"/>
              <w:right w:val="single" w:sz="4" w:space="0" w:color="auto"/>
            </w:tcBorders>
            <w:shd w:val="clear" w:color="000000" w:fill="B8CCE4"/>
            <w:vAlign w:val="center"/>
            <w:hideMark/>
          </w:tcPr>
          <w:p w:rsidR="00ED6223" w:rsidRPr="00ED6223" w:rsidRDefault="00ED6223" w:rsidP="00ED6223">
            <w:pPr>
              <w:spacing w:line="240" w:lineRule="auto"/>
              <w:jc w:val="center"/>
              <w:rPr>
                <w:rFonts w:ascii="Calibri" w:hAnsi="Calibri" w:cs="Calibri"/>
                <w:b/>
                <w:bCs/>
                <w:color w:val="000000"/>
                <w:sz w:val="22"/>
                <w:szCs w:val="22"/>
              </w:rPr>
            </w:pPr>
            <w:r w:rsidRPr="00ED6223">
              <w:rPr>
                <w:rFonts w:ascii="Calibri" w:hAnsi="Calibri" w:cs="Calibri"/>
                <w:b/>
                <w:bCs/>
                <w:color w:val="000000"/>
                <w:sz w:val="22"/>
                <w:szCs w:val="22"/>
              </w:rPr>
              <w:t>Penanggung Jawab</w:t>
            </w:r>
          </w:p>
        </w:tc>
        <w:tc>
          <w:tcPr>
            <w:tcW w:w="1134" w:type="dxa"/>
            <w:tcBorders>
              <w:top w:val="single" w:sz="4" w:space="0" w:color="auto"/>
              <w:left w:val="nil"/>
              <w:bottom w:val="single" w:sz="4" w:space="0" w:color="auto"/>
              <w:right w:val="single" w:sz="4" w:space="0" w:color="auto"/>
            </w:tcBorders>
            <w:shd w:val="clear" w:color="000000" w:fill="B8CCE4"/>
            <w:vAlign w:val="center"/>
            <w:hideMark/>
          </w:tcPr>
          <w:p w:rsidR="00ED6223" w:rsidRPr="00ED6223" w:rsidRDefault="00ED6223" w:rsidP="00ED6223">
            <w:pPr>
              <w:spacing w:line="240" w:lineRule="auto"/>
              <w:jc w:val="center"/>
              <w:rPr>
                <w:rFonts w:ascii="Calibri" w:hAnsi="Calibri" w:cs="Calibri"/>
                <w:b/>
                <w:bCs/>
                <w:color w:val="000000"/>
                <w:sz w:val="22"/>
                <w:szCs w:val="22"/>
              </w:rPr>
            </w:pPr>
            <w:r w:rsidRPr="00ED6223">
              <w:rPr>
                <w:rFonts w:ascii="Calibri" w:hAnsi="Calibri" w:cs="Calibri"/>
                <w:b/>
                <w:bCs/>
                <w:color w:val="000000"/>
                <w:sz w:val="22"/>
                <w:szCs w:val="22"/>
              </w:rPr>
              <w:t>Kebutuhan Alat &amp; Bahan</w:t>
            </w:r>
          </w:p>
        </w:tc>
        <w:tc>
          <w:tcPr>
            <w:tcW w:w="1134" w:type="dxa"/>
            <w:tcBorders>
              <w:top w:val="single" w:sz="4" w:space="0" w:color="auto"/>
              <w:left w:val="nil"/>
              <w:bottom w:val="single" w:sz="4" w:space="0" w:color="auto"/>
              <w:right w:val="single" w:sz="4" w:space="0" w:color="auto"/>
            </w:tcBorders>
            <w:shd w:val="clear" w:color="000000" w:fill="B8CCE4"/>
            <w:vAlign w:val="center"/>
            <w:hideMark/>
          </w:tcPr>
          <w:p w:rsidR="00ED6223" w:rsidRPr="00ED6223" w:rsidRDefault="00ED6223" w:rsidP="00ED6223">
            <w:pPr>
              <w:spacing w:line="240" w:lineRule="auto"/>
              <w:jc w:val="center"/>
              <w:rPr>
                <w:rFonts w:ascii="Calibri" w:hAnsi="Calibri" w:cs="Calibri"/>
                <w:b/>
                <w:bCs/>
                <w:color w:val="000000"/>
                <w:sz w:val="22"/>
                <w:szCs w:val="22"/>
              </w:rPr>
            </w:pPr>
            <w:r w:rsidRPr="00ED6223">
              <w:rPr>
                <w:rFonts w:ascii="Calibri" w:hAnsi="Calibri" w:cs="Calibri"/>
                <w:b/>
                <w:bCs/>
                <w:color w:val="000000"/>
                <w:sz w:val="22"/>
                <w:szCs w:val="22"/>
              </w:rPr>
              <w:t>Asumsi Keberhasilan</w:t>
            </w:r>
          </w:p>
        </w:tc>
        <w:tc>
          <w:tcPr>
            <w:tcW w:w="1134" w:type="dxa"/>
            <w:tcBorders>
              <w:top w:val="single" w:sz="4" w:space="0" w:color="auto"/>
              <w:left w:val="nil"/>
              <w:bottom w:val="single" w:sz="4" w:space="0" w:color="auto"/>
              <w:right w:val="single" w:sz="4" w:space="0" w:color="auto"/>
            </w:tcBorders>
            <w:shd w:val="clear" w:color="000000" w:fill="B8CCE4"/>
            <w:vAlign w:val="center"/>
            <w:hideMark/>
          </w:tcPr>
          <w:p w:rsidR="00ED6223" w:rsidRPr="00ED6223" w:rsidRDefault="00ED6223" w:rsidP="00ED6223">
            <w:pPr>
              <w:spacing w:line="240" w:lineRule="auto"/>
              <w:jc w:val="center"/>
              <w:rPr>
                <w:rFonts w:ascii="Calibri" w:hAnsi="Calibri" w:cs="Calibri"/>
                <w:b/>
                <w:bCs/>
                <w:color w:val="000000"/>
                <w:sz w:val="22"/>
                <w:szCs w:val="22"/>
              </w:rPr>
            </w:pPr>
            <w:r w:rsidRPr="00ED6223">
              <w:rPr>
                <w:rFonts w:ascii="Calibri" w:hAnsi="Calibri" w:cs="Calibri"/>
                <w:b/>
                <w:bCs/>
                <w:color w:val="000000"/>
                <w:sz w:val="22"/>
                <w:szCs w:val="22"/>
              </w:rPr>
              <w:t>Indikator Capaian</w:t>
            </w:r>
          </w:p>
        </w:tc>
        <w:tc>
          <w:tcPr>
            <w:tcW w:w="993" w:type="dxa"/>
            <w:tcBorders>
              <w:top w:val="single" w:sz="4" w:space="0" w:color="auto"/>
              <w:left w:val="nil"/>
              <w:bottom w:val="single" w:sz="4" w:space="0" w:color="auto"/>
              <w:right w:val="single" w:sz="4" w:space="0" w:color="auto"/>
            </w:tcBorders>
            <w:shd w:val="clear" w:color="000000" w:fill="B8CCE4"/>
            <w:vAlign w:val="center"/>
            <w:hideMark/>
          </w:tcPr>
          <w:p w:rsidR="00ED6223" w:rsidRPr="00ED6223" w:rsidRDefault="00ED6223" w:rsidP="00ED6223">
            <w:pPr>
              <w:spacing w:line="240" w:lineRule="auto"/>
              <w:jc w:val="center"/>
              <w:rPr>
                <w:rFonts w:ascii="Calibri" w:hAnsi="Calibri" w:cs="Calibri"/>
                <w:b/>
                <w:bCs/>
                <w:color w:val="000000"/>
                <w:sz w:val="22"/>
                <w:szCs w:val="22"/>
              </w:rPr>
            </w:pPr>
            <w:r w:rsidRPr="00ED6223">
              <w:rPr>
                <w:rFonts w:ascii="Calibri" w:hAnsi="Calibri" w:cs="Calibri"/>
                <w:b/>
                <w:bCs/>
                <w:color w:val="000000"/>
                <w:sz w:val="22"/>
                <w:szCs w:val="22"/>
              </w:rPr>
              <w:t>Metode Verifikasi</w:t>
            </w:r>
          </w:p>
        </w:tc>
      </w:tr>
      <w:tr w:rsidR="00ED6223" w:rsidRPr="00ED6223" w:rsidTr="00ED6223">
        <w:trPr>
          <w:trHeight w:val="1600"/>
        </w:trPr>
        <w:tc>
          <w:tcPr>
            <w:tcW w:w="561" w:type="dxa"/>
            <w:tcBorders>
              <w:top w:val="nil"/>
              <w:left w:val="single" w:sz="4" w:space="0" w:color="auto"/>
              <w:bottom w:val="single" w:sz="4" w:space="0" w:color="auto"/>
              <w:right w:val="single" w:sz="4" w:space="0" w:color="auto"/>
            </w:tcBorders>
            <w:shd w:val="clear" w:color="auto" w:fill="auto"/>
            <w:noWrap/>
            <w:vAlign w:val="center"/>
            <w:hideMark/>
          </w:tcPr>
          <w:p w:rsidR="00ED6223" w:rsidRPr="00ED6223" w:rsidRDefault="00ED6223" w:rsidP="00ED6223">
            <w:pPr>
              <w:spacing w:line="240" w:lineRule="auto"/>
              <w:jc w:val="center"/>
              <w:rPr>
                <w:rFonts w:ascii="Calibri" w:hAnsi="Calibri" w:cs="Calibri"/>
                <w:color w:val="000000"/>
                <w:sz w:val="22"/>
                <w:szCs w:val="22"/>
              </w:rPr>
            </w:pPr>
            <w:r w:rsidRPr="00ED6223">
              <w:rPr>
                <w:rFonts w:ascii="Calibri" w:hAnsi="Calibri" w:cs="Calibri"/>
                <w:color w:val="000000"/>
                <w:sz w:val="22"/>
                <w:szCs w:val="22"/>
              </w:rPr>
              <w:t>1</w:t>
            </w:r>
          </w:p>
        </w:tc>
        <w:tc>
          <w:tcPr>
            <w:tcW w:w="1277" w:type="dxa"/>
            <w:tcBorders>
              <w:top w:val="nil"/>
              <w:left w:val="nil"/>
              <w:bottom w:val="single" w:sz="4" w:space="0" w:color="auto"/>
              <w:right w:val="single" w:sz="4" w:space="0" w:color="auto"/>
            </w:tcBorders>
            <w:shd w:val="clear" w:color="auto" w:fill="auto"/>
            <w:vAlign w:val="center"/>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Identifikasi kebutuhan &amp; baseline</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Terpetakan kebutuhan dan literasi AI sekitar 20-25 guru</w:t>
            </w:r>
          </w:p>
        </w:tc>
        <w:tc>
          <w:tcPr>
            <w:tcW w:w="992"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Minggu 1</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Ketua Tim PkM &amp; Anggota</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Instrumen survei, Google Form, laptop</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Guru bersedia mengisi</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Data baseline ≥90%</w:t>
            </w:r>
          </w:p>
        </w:tc>
        <w:tc>
          <w:tcPr>
            <w:tcW w:w="993"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Rekap survei</w:t>
            </w:r>
          </w:p>
        </w:tc>
      </w:tr>
      <w:tr w:rsidR="00ED6223" w:rsidRPr="00ED6223" w:rsidTr="00ED6223">
        <w:trPr>
          <w:trHeight w:val="960"/>
        </w:trPr>
        <w:tc>
          <w:tcPr>
            <w:tcW w:w="561" w:type="dxa"/>
            <w:tcBorders>
              <w:top w:val="nil"/>
              <w:left w:val="single" w:sz="4" w:space="0" w:color="auto"/>
              <w:bottom w:val="single" w:sz="4" w:space="0" w:color="auto"/>
              <w:right w:val="single" w:sz="4" w:space="0" w:color="auto"/>
            </w:tcBorders>
            <w:shd w:val="clear" w:color="auto" w:fill="auto"/>
            <w:noWrap/>
            <w:vAlign w:val="center"/>
            <w:hideMark/>
          </w:tcPr>
          <w:p w:rsidR="00ED6223" w:rsidRPr="00ED6223" w:rsidRDefault="00ED6223" w:rsidP="00ED6223">
            <w:pPr>
              <w:spacing w:line="240" w:lineRule="auto"/>
              <w:jc w:val="center"/>
              <w:rPr>
                <w:rFonts w:ascii="Calibri" w:hAnsi="Calibri" w:cs="Calibri"/>
                <w:color w:val="000000"/>
                <w:sz w:val="22"/>
                <w:szCs w:val="22"/>
              </w:rPr>
            </w:pPr>
            <w:r w:rsidRPr="00ED6223">
              <w:rPr>
                <w:rFonts w:ascii="Calibri" w:hAnsi="Calibri" w:cs="Calibri"/>
                <w:color w:val="000000"/>
                <w:sz w:val="22"/>
                <w:szCs w:val="22"/>
              </w:rPr>
              <w:t>2</w:t>
            </w:r>
          </w:p>
        </w:tc>
        <w:tc>
          <w:tcPr>
            <w:tcW w:w="1277" w:type="dxa"/>
            <w:tcBorders>
              <w:top w:val="nil"/>
              <w:left w:val="nil"/>
              <w:bottom w:val="single" w:sz="4" w:space="0" w:color="auto"/>
              <w:right w:val="single" w:sz="4" w:space="0" w:color="auto"/>
            </w:tcBorders>
            <w:shd w:val="clear" w:color="auto" w:fill="auto"/>
            <w:vAlign w:val="center"/>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Pre-test literasi AI</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Mengukur kemampuan awal</w:t>
            </w:r>
          </w:p>
        </w:tc>
        <w:tc>
          <w:tcPr>
            <w:tcW w:w="992"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Minggu 1</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Tim Evaluasi</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Soal pre-test</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Guru mengikuti tes</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Nilai terdokumentasi</w:t>
            </w:r>
          </w:p>
        </w:tc>
        <w:tc>
          <w:tcPr>
            <w:tcW w:w="993"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Rekap skor</w:t>
            </w:r>
          </w:p>
        </w:tc>
      </w:tr>
      <w:tr w:rsidR="00ED6223" w:rsidRPr="00ED6223" w:rsidTr="00ED6223">
        <w:trPr>
          <w:trHeight w:val="640"/>
        </w:trPr>
        <w:tc>
          <w:tcPr>
            <w:tcW w:w="561" w:type="dxa"/>
            <w:tcBorders>
              <w:top w:val="nil"/>
              <w:left w:val="single" w:sz="4" w:space="0" w:color="auto"/>
              <w:bottom w:val="single" w:sz="4" w:space="0" w:color="auto"/>
              <w:right w:val="single" w:sz="4" w:space="0" w:color="auto"/>
            </w:tcBorders>
            <w:shd w:val="clear" w:color="auto" w:fill="auto"/>
            <w:noWrap/>
            <w:vAlign w:val="center"/>
            <w:hideMark/>
          </w:tcPr>
          <w:p w:rsidR="00ED6223" w:rsidRPr="00ED6223" w:rsidRDefault="00ED6223" w:rsidP="00ED6223">
            <w:pPr>
              <w:spacing w:line="240" w:lineRule="auto"/>
              <w:jc w:val="center"/>
              <w:rPr>
                <w:rFonts w:ascii="Calibri" w:hAnsi="Calibri" w:cs="Calibri"/>
                <w:color w:val="000000"/>
                <w:sz w:val="22"/>
                <w:szCs w:val="22"/>
              </w:rPr>
            </w:pPr>
            <w:r w:rsidRPr="00ED6223">
              <w:rPr>
                <w:rFonts w:ascii="Calibri" w:hAnsi="Calibri" w:cs="Calibri"/>
                <w:color w:val="000000"/>
                <w:sz w:val="22"/>
                <w:szCs w:val="22"/>
              </w:rPr>
              <w:t>3</w:t>
            </w:r>
          </w:p>
        </w:tc>
        <w:tc>
          <w:tcPr>
            <w:tcW w:w="1277" w:type="dxa"/>
            <w:tcBorders>
              <w:top w:val="nil"/>
              <w:left w:val="nil"/>
              <w:bottom w:val="single" w:sz="4" w:space="0" w:color="auto"/>
              <w:right w:val="single" w:sz="4" w:space="0" w:color="auto"/>
            </w:tcBorders>
            <w:shd w:val="clear" w:color="auto" w:fill="auto"/>
            <w:vAlign w:val="center"/>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Penyusunan modul AI</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1 modul AI tersusun</w:t>
            </w:r>
          </w:p>
        </w:tc>
        <w:tc>
          <w:tcPr>
            <w:tcW w:w="992"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Minggu 2</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Tim Materi</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Laptop, referensi</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Modul sesuai kebutuhan</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1 modul tersedia</w:t>
            </w:r>
          </w:p>
        </w:tc>
        <w:tc>
          <w:tcPr>
            <w:tcW w:w="993"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Dokumen modul</w:t>
            </w:r>
          </w:p>
        </w:tc>
      </w:tr>
      <w:tr w:rsidR="00ED6223" w:rsidRPr="00ED6223" w:rsidTr="00ED6223">
        <w:trPr>
          <w:trHeight w:val="640"/>
        </w:trPr>
        <w:tc>
          <w:tcPr>
            <w:tcW w:w="561" w:type="dxa"/>
            <w:tcBorders>
              <w:top w:val="nil"/>
              <w:left w:val="single" w:sz="4" w:space="0" w:color="auto"/>
              <w:bottom w:val="single" w:sz="4" w:space="0" w:color="auto"/>
              <w:right w:val="single" w:sz="4" w:space="0" w:color="auto"/>
            </w:tcBorders>
            <w:shd w:val="clear" w:color="auto" w:fill="auto"/>
            <w:noWrap/>
            <w:vAlign w:val="center"/>
            <w:hideMark/>
          </w:tcPr>
          <w:p w:rsidR="00ED6223" w:rsidRPr="00ED6223" w:rsidRDefault="00ED6223" w:rsidP="00ED6223">
            <w:pPr>
              <w:spacing w:line="240" w:lineRule="auto"/>
              <w:jc w:val="center"/>
              <w:rPr>
                <w:rFonts w:ascii="Calibri" w:hAnsi="Calibri" w:cs="Calibri"/>
                <w:color w:val="000000"/>
                <w:sz w:val="22"/>
                <w:szCs w:val="22"/>
              </w:rPr>
            </w:pPr>
            <w:r w:rsidRPr="00ED6223">
              <w:rPr>
                <w:rFonts w:ascii="Calibri" w:hAnsi="Calibri" w:cs="Calibri"/>
                <w:color w:val="000000"/>
                <w:sz w:val="22"/>
                <w:szCs w:val="22"/>
              </w:rPr>
              <w:t>4</w:t>
            </w:r>
          </w:p>
        </w:tc>
        <w:tc>
          <w:tcPr>
            <w:tcW w:w="1277" w:type="dxa"/>
            <w:tcBorders>
              <w:top w:val="nil"/>
              <w:left w:val="nil"/>
              <w:bottom w:val="single" w:sz="4" w:space="0" w:color="auto"/>
              <w:right w:val="single" w:sz="4" w:space="0" w:color="auto"/>
            </w:tcBorders>
            <w:shd w:val="clear" w:color="auto" w:fill="auto"/>
            <w:vAlign w:val="center"/>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Workshop AI</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sekitar 20-25 guru hadir</w:t>
            </w:r>
          </w:p>
        </w:tc>
        <w:tc>
          <w:tcPr>
            <w:tcW w:w="992"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Minggu 3</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Narasumber</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Laptop, LCD</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Peserta aktif</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≥80% hadir</w:t>
            </w:r>
          </w:p>
        </w:tc>
        <w:tc>
          <w:tcPr>
            <w:tcW w:w="993"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Absensi</w:t>
            </w:r>
          </w:p>
        </w:tc>
      </w:tr>
      <w:tr w:rsidR="00ED6223" w:rsidRPr="00ED6223" w:rsidTr="00ED6223">
        <w:trPr>
          <w:trHeight w:val="960"/>
        </w:trPr>
        <w:tc>
          <w:tcPr>
            <w:tcW w:w="561" w:type="dxa"/>
            <w:tcBorders>
              <w:top w:val="nil"/>
              <w:left w:val="single" w:sz="4" w:space="0" w:color="auto"/>
              <w:bottom w:val="single" w:sz="4" w:space="0" w:color="auto"/>
              <w:right w:val="single" w:sz="4" w:space="0" w:color="auto"/>
            </w:tcBorders>
            <w:shd w:val="clear" w:color="auto" w:fill="auto"/>
            <w:noWrap/>
            <w:vAlign w:val="center"/>
            <w:hideMark/>
          </w:tcPr>
          <w:p w:rsidR="00ED6223" w:rsidRPr="00ED6223" w:rsidRDefault="00ED6223" w:rsidP="00ED6223">
            <w:pPr>
              <w:spacing w:line="240" w:lineRule="auto"/>
              <w:jc w:val="center"/>
              <w:rPr>
                <w:rFonts w:ascii="Calibri" w:hAnsi="Calibri" w:cs="Calibri"/>
                <w:color w:val="000000"/>
                <w:sz w:val="22"/>
                <w:szCs w:val="22"/>
              </w:rPr>
            </w:pPr>
            <w:r w:rsidRPr="00ED6223">
              <w:rPr>
                <w:rFonts w:ascii="Calibri" w:hAnsi="Calibri" w:cs="Calibri"/>
                <w:color w:val="000000"/>
                <w:sz w:val="22"/>
                <w:szCs w:val="22"/>
              </w:rPr>
              <w:t>5</w:t>
            </w:r>
          </w:p>
        </w:tc>
        <w:tc>
          <w:tcPr>
            <w:tcW w:w="1277" w:type="dxa"/>
            <w:tcBorders>
              <w:top w:val="nil"/>
              <w:left w:val="nil"/>
              <w:bottom w:val="single" w:sz="4" w:space="0" w:color="auto"/>
              <w:right w:val="single" w:sz="4" w:space="0" w:color="auto"/>
            </w:tcBorders>
            <w:shd w:val="clear" w:color="auto" w:fill="auto"/>
            <w:vAlign w:val="center"/>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Pelatihan tools AI</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Guru mampu praktik</w:t>
            </w:r>
          </w:p>
        </w:tc>
        <w:tc>
          <w:tcPr>
            <w:tcW w:w="992"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Minggu 3-4</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Tim Teknis</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Laptop, akun AI</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Guru mencoba Tools AI</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≥70% berhasil</w:t>
            </w:r>
          </w:p>
        </w:tc>
        <w:tc>
          <w:tcPr>
            <w:tcW w:w="993"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Observasi</w:t>
            </w:r>
          </w:p>
        </w:tc>
      </w:tr>
      <w:tr w:rsidR="00ED6223" w:rsidRPr="00ED6223" w:rsidTr="00ED6223">
        <w:trPr>
          <w:trHeight w:val="960"/>
        </w:trPr>
        <w:tc>
          <w:tcPr>
            <w:tcW w:w="561" w:type="dxa"/>
            <w:tcBorders>
              <w:top w:val="nil"/>
              <w:left w:val="single" w:sz="4" w:space="0" w:color="auto"/>
              <w:bottom w:val="single" w:sz="4" w:space="0" w:color="auto"/>
              <w:right w:val="single" w:sz="4" w:space="0" w:color="auto"/>
            </w:tcBorders>
            <w:shd w:val="clear" w:color="auto" w:fill="auto"/>
            <w:noWrap/>
            <w:vAlign w:val="center"/>
            <w:hideMark/>
          </w:tcPr>
          <w:p w:rsidR="00ED6223" w:rsidRPr="00ED6223" w:rsidRDefault="00ED6223" w:rsidP="00ED6223">
            <w:pPr>
              <w:spacing w:line="240" w:lineRule="auto"/>
              <w:jc w:val="center"/>
              <w:rPr>
                <w:rFonts w:ascii="Calibri" w:hAnsi="Calibri" w:cs="Calibri"/>
                <w:color w:val="000000"/>
                <w:sz w:val="22"/>
                <w:szCs w:val="22"/>
              </w:rPr>
            </w:pPr>
            <w:r w:rsidRPr="00ED6223">
              <w:rPr>
                <w:rFonts w:ascii="Calibri" w:hAnsi="Calibri" w:cs="Calibri"/>
                <w:color w:val="000000"/>
                <w:sz w:val="22"/>
                <w:szCs w:val="22"/>
              </w:rPr>
              <w:t>6</w:t>
            </w:r>
          </w:p>
        </w:tc>
        <w:tc>
          <w:tcPr>
            <w:tcW w:w="1277" w:type="dxa"/>
            <w:tcBorders>
              <w:top w:val="nil"/>
              <w:left w:val="nil"/>
              <w:bottom w:val="single" w:sz="4" w:space="0" w:color="auto"/>
              <w:right w:val="single" w:sz="4" w:space="0" w:color="auto"/>
            </w:tcBorders>
            <w:shd w:val="clear" w:color="auto" w:fill="auto"/>
            <w:vAlign w:val="center"/>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Media pembelajaran AI</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3 produk</w:t>
            </w:r>
          </w:p>
        </w:tc>
        <w:tc>
          <w:tcPr>
            <w:tcW w:w="992"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Minggu 4-5</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Guru &amp; Tim</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Aplikasi AI</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Guru mampu membuat bahan ajar</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3 produk</w:t>
            </w:r>
          </w:p>
        </w:tc>
        <w:tc>
          <w:tcPr>
            <w:tcW w:w="993"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Produk media</w:t>
            </w:r>
          </w:p>
        </w:tc>
      </w:tr>
      <w:tr w:rsidR="00ED6223" w:rsidRPr="00ED6223" w:rsidTr="00ED6223">
        <w:trPr>
          <w:trHeight w:val="960"/>
        </w:trPr>
        <w:tc>
          <w:tcPr>
            <w:tcW w:w="561" w:type="dxa"/>
            <w:tcBorders>
              <w:top w:val="nil"/>
              <w:left w:val="single" w:sz="4" w:space="0" w:color="auto"/>
              <w:bottom w:val="single" w:sz="4" w:space="0" w:color="auto"/>
              <w:right w:val="single" w:sz="4" w:space="0" w:color="auto"/>
            </w:tcBorders>
            <w:shd w:val="clear" w:color="auto" w:fill="auto"/>
            <w:noWrap/>
            <w:vAlign w:val="center"/>
            <w:hideMark/>
          </w:tcPr>
          <w:p w:rsidR="00ED6223" w:rsidRPr="00ED6223" w:rsidRDefault="00ED6223" w:rsidP="00ED6223">
            <w:pPr>
              <w:spacing w:line="240" w:lineRule="auto"/>
              <w:jc w:val="center"/>
              <w:rPr>
                <w:rFonts w:ascii="Calibri" w:hAnsi="Calibri" w:cs="Calibri"/>
                <w:color w:val="000000"/>
                <w:sz w:val="22"/>
                <w:szCs w:val="22"/>
              </w:rPr>
            </w:pPr>
            <w:r w:rsidRPr="00ED6223">
              <w:rPr>
                <w:rFonts w:ascii="Calibri" w:hAnsi="Calibri" w:cs="Calibri"/>
                <w:color w:val="000000"/>
                <w:sz w:val="22"/>
                <w:szCs w:val="22"/>
              </w:rPr>
              <w:t>7</w:t>
            </w:r>
          </w:p>
        </w:tc>
        <w:tc>
          <w:tcPr>
            <w:tcW w:w="1277" w:type="dxa"/>
            <w:tcBorders>
              <w:top w:val="nil"/>
              <w:left w:val="nil"/>
              <w:bottom w:val="single" w:sz="4" w:space="0" w:color="auto"/>
              <w:right w:val="single" w:sz="4" w:space="0" w:color="auto"/>
            </w:tcBorders>
            <w:shd w:val="clear" w:color="auto" w:fill="auto"/>
            <w:vAlign w:val="center"/>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Pendampingan implementasi</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AI diterapkan</w:t>
            </w:r>
          </w:p>
        </w:tc>
        <w:tc>
          <w:tcPr>
            <w:tcW w:w="992"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Minggu 5-6</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Tim PkM &amp; Guru</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Modul ajar</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Guru menerapkan teknologi AI</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≥60% implementasi</w:t>
            </w:r>
          </w:p>
        </w:tc>
        <w:tc>
          <w:tcPr>
            <w:tcW w:w="993"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Observasi kelas</w:t>
            </w:r>
          </w:p>
        </w:tc>
      </w:tr>
      <w:tr w:rsidR="00ED6223" w:rsidRPr="00ED6223" w:rsidTr="00ED6223">
        <w:trPr>
          <w:trHeight w:val="640"/>
        </w:trPr>
        <w:tc>
          <w:tcPr>
            <w:tcW w:w="561" w:type="dxa"/>
            <w:tcBorders>
              <w:top w:val="nil"/>
              <w:left w:val="single" w:sz="4" w:space="0" w:color="auto"/>
              <w:bottom w:val="single" w:sz="4" w:space="0" w:color="auto"/>
              <w:right w:val="single" w:sz="4" w:space="0" w:color="auto"/>
            </w:tcBorders>
            <w:shd w:val="clear" w:color="auto" w:fill="auto"/>
            <w:noWrap/>
            <w:vAlign w:val="center"/>
            <w:hideMark/>
          </w:tcPr>
          <w:p w:rsidR="00ED6223" w:rsidRPr="00ED6223" w:rsidRDefault="00ED6223" w:rsidP="00ED6223">
            <w:pPr>
              <w:spacing w:line="240" w:lineRule="auto"/>
              <w:jc w:val="center"/>
              <w:rPr>
                <w:rFonts w:ascii="Calibri" w:hAnsi="Calibri" w:cs="Calibri"/>
                <w:color w:val="000000"/>
                <w:sz w:val="22"/>
                <w:szCs w:val="22"/>
              </w:rPr>
            </w:pPr>
            <w:r w:rsidRPr="00ED6223">
              <w:rPr>
                <w:rFonts w:ascii="Calibri" w:hAnsi="Calibri" w:cs="Calibri"/>
                <w:color w:val="000000"/>
                <w:sz w:val="22"/>
                <w:szCs w:val="22"/>
              </w:rPr>
              <w:lastRenderedPageBreak/>
              <w:t>8</w:t>
            </w:r>
          </w:p>
        </w:tc>
        <w:tc>
          <w:tcPr>
            <w:tcW w:w="1277" w:type="dxa"/>
            <w:tcBorders>
              <w:top w:val="nil"/>
              <w:left w:val="nil"/>
              <w:bottom w:val="single" w:sz="4" w:space="0" w:color="auto"/>
              <w:right w:val="single" w:sz="4" w:space="0" w:color="auto"/>
            </w:tcBorders>
            <w:shd w:val="clear" w:color="auto" w:fill="auto"/>
            <w:vAlign w:val="center"/>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Post-test</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Mengukur peningkatan</w:t>
            </w:r>
          </w:p>
        </w:tc>
        <w:tc>
          <w:tcPr>
            <w:tcW w:w="992"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Minggu 7</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Tim Evaluasi</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Soal post-test</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Guru ikut evaluasi</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Naik ≥30 poin</w:t>
            </w:r>
          </w:p>
        </w:tc>
        <w:tc>
          <w:tcPr>
            <w:tcW w:w="993"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Rekap nilai</w:t>
            </w:r>
          </w:p>
        </w:tc>
      </w:tr>
      <w:tr w:rsidR="00ED6223" w:rsidRPr="00ED6223" w:rsidTr="00ED6223">
        <w:trPr>
          <w:trHeight w:val="640"/>
        </w:trPr>
        <w:tc>
          <w:tcPr>
            <w:tcW w:w="561" w:type="dxa"/>
            <w:tcBorders>
              <w:top w:val="nil"/>
              <w:left w:val="single" w:sz="4" w:space="0" w:color="auto"/>
              <w:bottom w:val="single" w:sz="4" w:space="0" w:color="auto"/>
              <w:right w:val="single" w:sz="4" w:space="0" w:color="auto"/>
            </w:tcBorders>
            <w:shd w:val="clear" w:color="auto" w:fill="auto"/>
            <w:noWrap/>
            <w:vAlign w:val="center"/>
            <w:hideMark/>
          </w:tcPr>
          <w:p w:rsidR="00ED6223" w:rsidRPr="00ED6223" w:rsidRDefault="00ED6223" w:rsidP="00ED6223">
            <w:pPr>
              <w:spacing w:line="240" w:lineRule="auto"/>
              <w:jc w:val="center"/>
              <w:rPr>
                <w:rFonts w:ascii="Calibri" w:hAnsi="Calibri" w:cs="Calibri"/>
                <w:color w:val="000000"/>
                <w:sz w:val="22"/>
                <w:szCs w:val="22"/>
              </w:rPr>
            </w:pPr>
            <w:r w:rsidRPr="00ED6223">
              <w:rPr>
                <w:rFonts w:ascii="Calibri" w:hAnsi="Calibri" w:cs="Calibri"/>
                <w:color w:val="000000"/>
                <w:sz w:val="22"/>
                <w:szCs w:val="22"/>
              </w:rPr>
              <w:t>9</w:t>
            </w:r>
          </w:p>
        </w:tc>
        <w:tc>
          <w:tcPr>
            <w:tcW w:w="1277" w:type="dxa"/>
            <w:tcBorders>
              <w:top w:val="nil"/>
              <w:left w:val="nil"/>
              <w:bottom w:val="single" w:sz="4" w:space="0" w:color="auto"/>
              <w:right w:val="single" w:sz="4" w:space="0" w:color="auto"/>
            </w:tcBorders>
            <w:shd w:val="clear" w:color="auto" w:fill="auto"/>
            <w:vAlign w:val="center"/>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Analisis N-Gain</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Efektivitas program</w:t>
            </w:r>
          </w:p>
        </w:tc>
        <w:tc>
          <w:tcPr>
            <w:tcW w:w="992"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Minggu 7</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Tim PkM</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Excel/SPSS</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Data valid</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N-Gain ≥0.3</w:t>
            </w:r>
          </w:p>
        </w:tc>
        <w:tc>
          <w:tcPr>
            <w:tcW w:w="993"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Laporan</w:t>
            </w:r>
          </w:p>
        </w:tc>
      </w:tr>
      <w:tr w:rsidR="00ED6223" w:rsidRPr="00ED6223" w:rsidTr="00ED6223">
        <w:trPr>
          <w:trHeight w:val="640"/>
        </w:trPr>
        <w:tc>
          <w:tcPr>
            <w:tcW w:w="561" w:type="dxa"/>
            <w:tcBorders>
              <w:top w:val="nil"/>
              <w:left w:val="single" w:sz="4" w:space="0" w:color="auto"/>
              <w:bottom w:val="single" w:sz="4" w:space="0" w:color="auto"/>
              <w:right w:val="single" w:sz="4" w:space="0" w:color="auto"/>
            </w:tcBorders>
            <w:shd w:val="clear" w:color="auto" w:fill="auto"/>
            <w:noWrap/>
            <w:vAlign w:val="center"/>
            <w:hideMark/>
          </w:tcPr>
          <w:p w:rsidR="00ED6223" w:rsidRPr="00ED6223" w:rsidRDefault="00ED6223" w:rsidP="00ED6223">
            <w:pPr>
              <w:spacing w:line="240" w:lineRule="auto"/>
              <w:jc w:val="center"/>
              <w:rPr>
                <w:rFonts w:ascii="Calibri" w:hAnsi="Calibri" w:cs="Calibri"/>
                <w:color w:val="000000"/>
                <w:sz w:val="22"/>
                <w:szCs w:val="22"/>
              </w:rPr>
            </w:pPr>
            <w:r w:rsidRPr="00ED6223">
              <w:rPr>
                <w:rFonts w:ascii="Calibri" w:hAnsi="Calibri" w:cs="Calibri"/>
                <w:color w:val="000000"/>
                <w:sz w:val="22"/>
                <w:szCs w:val="22"/>
              </w:rPr>
              <w:t>10</w:t>
            </w:r>
          </w:p>
        </w:tc>
        <w:tc>
          <w:tcPr>
            <w:tcW w:w="1277" w:type="dxa"/>
            <w:tcBorders>
              <w:top w:val="nil"/>
              <w:left w:val="nil"/>
              <w:bottom w:val="single" w:sz="4" w:space="0" w:color="auto"/>
              <w:right w:val="single" w:sz="4" w:space="0" w:color="auto"/>
            </w:tcBorders>
            <w:shd w:val="clear" w:color="auto" w:fill="auto"/>
            <w:vAlign w:val="center"/>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Publikasi</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1 artikel</w:t>
            </w:r>
          </w:p>
        </w:tc>
        <w:tc>
          <w:tcPr>
            <w:tcW w:w="992"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Minggu 8</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Tim Publikasi</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Laptop</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Artikel tersusun</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1 submit</w:t>
            </w:r>
          </w:p>
        </w:tc>
        <w:tc>
          <w:tcPr>
            <w:tcW w:w="993"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Bukti submit</w:t>
            </w:r>
          </w:p>
        </w:tc>
      </w:tr>
      <w:tr w:rsidR="00ED6223" w:rsidRPr="00ED6223" w:rsidTr="00ED6223">
        <w:trPr>
          <w:trHeight w:val="960"/>
        </w:trPr>
        <w:tc>
          <w:tcPr>
            <w:tcW w:w="561" w:type="dxa"/>
            <w:tcBorders>
              <w:top w:val="nil"/>
              <w:left w:val="single" w:sz="4" w:space="0" w:color="auto"/>
              <w:bottom w:val="single" w:sz="4" w:space="0" w:color="auto"/>
              <w:right w:val="single" w:sz="4" w:space="0" w:color="auto"/>
            </w:tcBorders>
            <w:shd w:val="clear" w:color="auto" w:fill="auto"/>
            <w:noWrap/>
            <w:vAlign w:val="center"/>
            <w:hideMark/>
          </w:tcPr>
          <w:p w:rsidR="00ED6223" w:rsidRPr="00ED6223" w:rsidRDefault="00ED6223" w:rsidP="00ED6223">
            <w:pPr>
              <w:spacing w:line="240" w:lineRule="auto"/>
              <w:jc w:val="center"/>
              <w:rPr>
                <w:rFonts w:ascii="Calibri" w:hAnsi="Calibri" w:cs="Calibri"/>
                <w:color w:val="000000"/>
                <w:sz w:val="22"/>
                <w:szCs w:val="22"/>
              </w:rPr>
            </w:pPr>
            <w:r w:rsidRPr="00ED6223">
              <w:rPr>
                <w:rFonts w:ascii="Calibri" w:hAnsi="Calibri" w:cs="Calibri"/>
                <w:color w:val="000000"/>
                <w:sz w:val="22"/>
                <w:szCs w:val="22"/>
              </w:rPr>
              <w:t>11</w:t>
            </w:r>
          </w:p>
        </w:tc>
        <w:tc>
          <w:tcPr>
            <w:tcW w:w="1277" w:type="dxa"/>
            <w:tcBorders>
              <w:top w:val="nil"/>
              <w:left w:val="nil"/>
              <w:bottom w:val="single" w:sz="4" w:space="0" w:color="auto"/>
              <w:right w:val="single" w:sz="4" w:space="0" w:color="auto"/>
            </w:tcBorders>
            <w:shd w:val="clear" w:color="auto" w:fill="auto"/>
            <w:vAlign w:val="center"/>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Smart Madrasah</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Roadmap terbentuk</w:t>
            </w:r>
          </w:p>
        </w:tc>
        <w:tc>
          <w:tcPr>
            <w:tcW w:w="992"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Minggu 8</w:t>
            </w:r>
          </w:p>
        </w:tc>
        <w:tc>
          <w:tcPr>
            <w:tcW w:w="1276"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Tim PkM &amp; Pimpinan Madrasah</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Dokumen</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Support dari Pimpinan Madrasah</w:t>
            </w:r>
          </w:p>
        </w:tc>
        <w:tc>
          <w:tcPr>
            <w:tcW w:w="1134"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1 roadmap</w:t>
            </w:r>
          </w:p>
        </w:tc>
        <w:tc>
          <w:tcPr>
            <w:tcW w:w="993" w:type="dxa"/>
            <w:tcBorders>
              <w:top w:val="nil"/>
              <w:left w:val="nil"/>
              <w:bottom w:val="single" w:sz="4" w:space="0" w:color="auto"/>
              <w:right w:val="single" w:sz="4" w:space="0" w:color="auto"/>
            </w:tcBorders>
            <w:shd w:val="clear" w:color="auto" w:fill="auto"/>
            <w:hideMark/>
          </w:tcPr>
          <w:p w:rsidR="00ED6223" w:rsidRPr="00ED6223" w:rsidRDefault="00ED6223" w:rsidP="00ED6223">
            <w:pPr>
              <w:spacing w:line="240" w:lineRule="auto"/>
              <w:jc w:val="left"/>
              <w:rPr>
                <w:rFonts w:ascii="Calibri" w:hAnsi="Calibri" w:cs="Calibri"/>
                <w:color w:val="000000"/>
                <w:sz w:val="22"/>
                <w:szCs w:val="22"/>
              </w:rPr>
            </w:pPr>
            <w:r w:rsidRPr="00ED6223">
              <w:rPr>
                <w:rFonts w:ascii="Calibri" w:hAnsi="Calibri" w:cs="Calibri"/>
                <w:color w:val="000000"/>
                <w:sz w:val="22"/>
                <w:szCs w:val="22"/>
              </w:rPr>
              <w:t>Dokumen</w:t>
            </w:r>
          </w:p>
        </w:tc>
      </w:tr>
    </w:tbl>
    <w:p w:rsidR="006B2E1D" w:rsidRPr="006B2E1D" w:rsidRDefault="006B2E1D" w:rsidP="006B2E1D"/>
    <w:p w:rsidR="00145CD5" w:rsidRPr="00145CD5" w:rsidRDefault="00145CD5" w:rsidP="00145CD5">
      <w:pPr>
        <w:pStyle w:val="Heading1"/>
        <w:numPr>
          <w:ilvl w:val="0"/>
          <w:numId w:val="2"/>
        </w:numPr>
        <w:ind w:left="426" w:hanging="426"/>
        <w:rPr>
          <w:caps/>
        </w:rPr>
      </w:pPr>
      <w:r w:rsidRPr="00145CD5">
        <w:rPr>
          <w:caps/>
        </w:rPr>
        <w:t>Stakeholders Terkait</w:t>
      </w:r>
    </w:p>
    <w:p w:rsidR="00145CD5" w:rsidRDefault="000E1508" w:rsidP="004F7C43">
      <w:r w:rsidRPr="000E1508">
        <w:t xml:space="preserve">Berikut tabel 2 menjelaskan tentang </w:t>
      </w:r>
      <w:r>
        <w:t>keterlibatan stakeholders:</w:t>
      </w:r>
    </w:p>
    <w:p w:rsidR="000E1508" w:rsidRPr="000E1508" w:rsidRDefault="000E1508" w:rsidP="000E1508">
      <w:r>
        <w:t xml:space="preserve">Tabel 2. </w:t>
      </w:r>
      <w:r w:rsidR="004F7C43">
        <w:t>Stakerholder terkait</w:t>
      </w:r>
    </w:p>
    <w:tbl>
      <w:tblPr>
        <w:tblW w:w="9493" w:type="dxa"/>
        <w:tblLook w:val="04A0" w:firstRow="1" w:lastRow="0" w:firstColumn="1" w:lastColumn="0" w:noHBand="0" w:noVBand="1"/>
      </w:tblPr>
      <w:tblGrid>
        <w:gridCol w:w="505"/>
        <w:gridCol w:w="1617"/>
        <w:gridCol w:w="1842"/>
        <w:gridCol w:w="1648"/>
        <w:gridCol w:w="1832"/>
        <w:gridCol w:w="2049"/>
      </w:tblGrid>
      <w:tr w:rsidR="000E1508" w:rsidRPr="004F7C43" w:rsidTr="00CE6248">
        <w:trPr>
          <w:trHeight w:val="680"/>
          <w:tblHeader/>
        </w:trPr>
        <w:tc>
          <w:tcPr>
            <w:tcW w:w="505"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rsidR="000E1508" w:rsidRPr="000E1508" w:rsidRDefault="000E1508" w:rsidP="000E1508">
            <w:pPr>
              <w:spacing w:line="240" w:lineRule="auto"/>
              <w:jc w:val="center"/>
              <w:rPr>
                <w:rFonts w:cstheme="minorHAnsi"/>
                <w:b/>
                <w:bCs/>
                <w:color w:val="000000"/>
                <w:sz w:val="22"/>
                <w:szCs w:val="22"/>
              </w:rPr>
            </w:pPr>
            <w:r w:rsidRPr="000E1508">
              <w:rPr>
                <w:rFonts w:cstheme="minorHAnsi"/>
                <w:b/>
                <w:bCs/>
                <w:color w:val="000000"/>
                <w:sz w:val="22"/>
                <w:szCs w:val="22"/>
              </w:rPr>
              <w:t>No</w:t>
            </w:r>
          </w:p>
        </w:tc>
        <w:tc>
          <w:tcPr>
            <w:tcW w:w="1617" w:type="dxa"/>
            <w:tcBorders>
              <w:top w:val="single" w:sz="4" w:space="0" w:color="auto"/>
              <w:left w:val="nil"/>
              <w:bottom w:val="single" w:sz="4" w:space="0" w:color="auto"/>
              <w:right w:val="single" w:sz="4" w:space="0" w:color="auto"/>
            </w:tcBorders>
            <w:shd w:val="clear" w:color="000000" w:fill="B4C6E7"/>
            <w:vAlign w:val="center"/>
            <w:hideMark/>
          </w:tcPr>
          <w:p w:rsidR="000E1508" w:rsidRPr="000E1508" w:rsidRDefault="000E1508" w:rsidP="000E1508">
            <w:pPr>
              <w:spacing w:line="240" w:lineRule="auto"/>
              <w:jc w:val="center"/>
              <w:rPr>
                <w:rFonts w:cstheme="minorHAnsi"/>
                <w:b/>
                <w:bCs/>
                <w:color w:val="000000"/>
                <w:sz w:val="22"/>
                <w:szCs w:val="22"/>
              </w:rPr>
            </w:pPr>
            <w:r w:rsidRPr="000E1508">
              <w:rPr>
                <w:rFonts w:cstheme="minorHAnsi"/>
                <w:b/>
                <w:bCs/>
                <w:color w:val="000000"/>
                <w:sz w:val="22"/>
                <w:szCs w:val="22"/>
              </w:rPr>
              <w:t>Nama Lembaga / Mitra</w:t>
            </w:r>
          </w:p>
        </w:tc>
        <w:tc>
          <w:tcPr>
            <w:tcW w:w="1842" w:type="dxa"/>
            <w:tcBorders>
              <w:top w:val="single" w:sz="4" w:space="0" w:color="auto"/>
              <w:left w:val="nil"/>
              <w:bottom w:val="single" w:sz="4" w:space="0" w:color="auto"/>
              <w:right w:val="single" w:sz="4" w:space="0" w:color="auto"/>
            </w:tcBorders>
            <w:shd w:val="clear" w:color="000000" w:fill="B4C6E7"/>
            <w:vAlign w:val="center"/>
            <w:hideMark/>
          </w:tcPr>
          <w:p w:rsidR="000E1508" w:rsidRPr="000E1508" w:rsidRDefault="000E1508" w:rsidP="000E1508">
            <w:pPr>
              <w:spacing w:line="240" w:lineRule="auto"/>
              <w:jc w:val="center"/>
              <w:rPr>
                <w:rFonts w:cstheme="minorHAnsi"/>
                <w:b/>
                <w:bCs/>
                <w:color w:val="000000"/>
                <w:sz w:val="22"/>
                <w:szCs w:val="22"/>
              </w:rPr>
            </w:pPr>
            <w:r w:rsidRPr="000E1508">
              <w:rPr>
                <w:rFonts w:cstheme="minorHAnsi"/>
                <w:b/>
                <w:bCs/>
                <w:color w:val="000000"/>
                <w:sz w:val="22"/>
                <w:szCs w:val="22"/>
              </w:rPr>
              <w:t>Karakteristik Lembaga</w:t>
            </w:r>
          </w:p>
        </w:tc>
        <w:tc>
          <w:tcPr>
            <w:tcW w:w="1648" w:type="dxa"/>
            <w:tcBorders>
              <w:top w:val="single" w:sz="4" w:space="0" w:color="auto"/>
              <w:left w:val="nil"/>
              <w:bottom w:val="single" w:sz="4" w:space="0" w:color="auto"/>
              <w:right w:val="single" w:sz="4" w:space="0" w:color="auto"/>
            </w:tcBorders>
            <w:shd w:val="clear" w:color="000000" w:fill="B4C6E7"/>
            <w:vAlign w:val="center"/>
            <w:hideMark/>
          </w:tcPr>
          <w:p w:rsidR="000E1508" w:rsidRPr="000E1508" w:rsidRDefault="000E1508" w:rsidP="000E1508">
            <w:pPr>
              <w:spacing w:line="240" w:lineRule="auto"/>
              <w:jc w:val="center"/>
              <w:rPr>
                <w:rFonts w:cstheme="minorHAnsi"/>
                <w:b/>
                <w:bCs/>
                <w:color w:val="000000"/>
                <w:sz w:val="22"/>
                <w:szCs w:val="22"/>
              </w:rPr>
            </w:pPr>
            <w:r w:rsidRPr="000E1508">
              <w:rPr>
                <w:rFonts w:cstheme="minorHAnsi"/>
                <w:b/>
                <w:bCs/>
                <w:color w:val="000000"/>
                <w:sz w:val="22"/>
                <w:szCs w:val="22"/>
              </w:rPr>
              <w:t>Keahlian / Sumber Daya</w:t>
            </w:r>
          </w:p>
        </w:tc>
        <w:tc>
          <w:tcPr>
            <w:tcW w:w="1832" w:type="dxa"/>
            <w:tcBorders>
              <w:top w:val="single" w:sz="4" w:space="0" w:color="auto"/>
              <w:left w:val="nil"/>
              <w:bottom w:val="single" w:sz="4" w:space="0" w:color="auto"/>
              <w:right w:val="single" w:sz="4" w:space="0" w:color="auto"/>
            </w:tcBorders>
            <w:shd w:val="clear" w:color="000000" w:fill="B4C6E7"/>
            <w:vAlign w:val="center"/>
            <w:hideMark/>
          </w:tcPr>
          <w:p w:rsidR="000E1508" w:rsidRPr="000E1508" w:rsidRDefault="000E1508" w:rsidP="000E1508">
            <w:pPr>
              <w:spacing w:line="240" w:lineRule="auto"/>
              <w:jc w:val="center"/>
              <w:rPr>
                <w:rFonts w:cstheme="minorHAnsi"/>
                <w:b/>
                <w:bCs/>
                <w:color w:val="000000"/>
                <w:sz w:val="22"/>
                <w:szCs w:val="22"/>
              </w:rPr>
            </w:pPr>
            <w:r w:rsidRPr="000E1508">
              <w:rPr>
                <w:rFonts w:cstheme="minorHAnsi"/>
                <w:b/>
                <w:bCs/>
                <w:color w:val="000000"/>
                <w:sz w:val="22"/>
                <w:szCs w:val="22"/>
              </w:rPr>
              <w:t>Kebutuhan Program</w:t>
            </w:r>
          </w:p>
        </w:tc>
        <w:tc>
          <w:tcPr>
            <w:tcW w:w="2049" w:type="dxa"/>
            <w:tcBorders>
              <w:top w:val="single" w:sz="4" w:space="0" w:color="auto"/>
              <w:left w:val="nil"/>
              <w:bottom w:val="single" w:sz="4" w:space="0" w:color="auto"/>
              <w:right w:val="single" w:sz="4" w:space="0" w:color="auto"/>
            </w:tcBorders>
            <w:shd w:val="clear" w:color="000000" w:fill="B4C6E7"/>
            <w:vAlign w:val="center"/>
            <w:hideMark/>
          </w:tcPr>
          <w:p w:rsidR="000E1508" w:rsidRPr="000E1508" w:rsidRDefault="000E1508" w:rsidP="000E1508">
            <w:pPr>
              <w:spacing w:line="240" w:lineRule="auto"/>
              <w:jc w:val="center"/>
              <w:rPr>
                <w:rFonts w:cstheme="minorHAnsi"/>
                <w:b/>
                <w:bCs/>
                <w:color w:val="000000"/>
                <w:sz w:val="22"/>
                <w:szCs w:val="22"/>
              </w:rPr>
            </w:pPr>
            <w:r w:rsidRPr="000E1508">
              <w:rPr>
                <w:rFonts w:cstheme="minorHAnsi"/>
                <w:b/>
                <w:bCs/>
                <w:color w:val="000000"/>
                <w:sz w:val="22"/>
                <w:szCs w:val="22"/>
              </w:rPr>
              <w:t>Langkah Kerjasama</w:t>
            </w:r>
          </w:p>
        </w:tc>
      </w:tr>
      <w:tr w:rsidR="000E1508" w:rsidRPr="004F7C43" w:rsidTr="000E1508">
        <w:trPr>
          <w:trHeight w:val="1360"/>
        </w:trPr>
        <w:tc>
          <w:tcPr>
            <w:tcW w:w="505" w:type="dxa"/>
            <w:tcBorders>
              <w:top w:val="nil"/>
              <w:left w:val="single" w:sz="4" w:space="0" w:color="auto"/>
              <w:bottom w:val="single" w:sz="4" w:space="0" w:color="auto"/>
              <w:right w:val="single" w:sz="4" w:space="0" w:color="auto"/>
            </w:tcBorders>
            <w:shd w:val="clear" w:color="auto" w:fill="auto"/>
            <w:noWrap/>
            <w:vAlign w:val="center"/>
            <w:hideMark/>
          </w:tcPr>
          <w:p w:rsidR="000E1508" w:rsidRPr="000E1508" w:rsidRDefault="000E1508" w:rsidP="000E1508">
            <w:pPr>
              <w:spacing w:line="240" w:lineRule="auto"/>
              <w:jc w:val="center"/>
              <w:rPr>
                <w:rFonts w:cstheme="minorHAnsi"/>
                <w:color w:val="000000"/>
                <w:sz w:val="22"/>
                <w:szCs w:val="22"/>
              </w:rPr>
            </w:pPr>
            <w:r w:rsidRPr="000E1508">
              <w:rPr>
                <w:rFonts w:cstheme="minorHAnsi"/>
                <w:color w:val="000000"/>
                <w:sz w:val="22"/>
                <w:szCs w:val="22"/>
              </w:rPr>
              <w:t>1</w:t>
            </w:r>
          </w:p>
        </w:tc>
        <w:tc>
          <w:tcPr>
            <w:tcW w:w="1617"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Perguruan Tinggi (Tim Pengabdian)</w:t>
            </w:r>
          </w:p>
        </w:tc>
        <w:tc>
          <w:tcPr>
            <w:tcW w:w="1842"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Lembaga akademik berbasis riset dan pengabdian</w:t>
            </w:r>
          </w:p>
        </w:tc>
        <w:tc>
          <w:tcPr>
            <w:tcW w:w="1648"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Keahlian AI, pendidikan, penelitian, pelatihan</w:t>
            </w:r>
          </w:p>
        </w:tc>
        <w:tc>
          <w:tcPr>
            <w:tcW w:w="1832"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Implementasi tridharma, publikasi ilmiah</w:t>
            </w:r>
          </w:p>
        </w:tc>
        <w:tc>
          <w:tcPr>
            <w:tcW w:w="2049"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Penyusunan program, pelatihan, pendampingan, evaluasi</w:t>
            </w:r>
          </w:p>
        </w:tc>
      </w:tr>
      <w:tr w:rsidR="000E1508" w:rsidRPr="004F7C43" w:rsidTr="000E1508">
        <w:trPr>
          <w:trHeight w:val="1360"/>
        </w:trPr>
        <w:tc>
          <w:tcPr>
            <w:tcW w:w="505" w:type="dxa"/>
            <w:tcBorders>
              <w:top w:val="nil"/>
              <w:left w:val="single" w:sz="4" w:space="0" w:color="auto"/>
              <w:bottom w:val="single" w:sz="4" w:space="0" w:color="auto"/>
              <w:right w:val="single" w:sz="4" w:space="0" w:color="auto"/>
            </w:tcBorders>
            <w:shd w:val="clear" w:color="auto" w:fill="auto"/>
            <w:noWrap/>
            <w:vAlign w:val="center"/>
            <w:hideMark/>
          </w:tcPr>
          <w:p w:rsidR="000E1508" w:rsidRPr="000E1508" w:rsidRDefault="000E1508" w:rsidP="000E1508">
            <w:pPr>
              <w:spacing w:line="240" w:lineRule="auto"/>
              <w:jc w:val="center"/>
              <w:rPr>
                <w:rFonts w:cstheme="minorHAnsi"/>
                <w:color w:val="000000"/>
                <w:sz w:val="22"/>
                <w:szCs w:val="22"/>
              </w:rPr>
            </w:pPr>
            <w:r w:rsidRPr="000E1508">
              <w:rPr>
                <w:rFonts w:cstheme="minorHAnsi"/>
                <w:color w:val="000000"/>
                <w:sz w:val="22"/>
                <w:szCs w:val="22"/>
              </w:rPr>
              <w:t>2</w:t>
            </w:r>
          </w:p>
        </w:tc>
        <w:tc>
          <w:tcPr>
            <w:tcW w:w="1617"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MI Tahfizh Cendekia Pekanbaru</w:t>
            </w:r>
          </w:p>
        </w:tc>
        <w:tc>
          <w:tcPr>
            <w:tcW w:w="1842"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Lembaga pendidikan Islam tingkat dasar berbasis tahfizh</w:t>
            </w:r>
          </w:p>
        </w:tc>
        <w:tc>
          <w:tcPr>
            <w:tcW w:w="1648"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SDM guru, lingkungan belajar, peserta didik</w:t>
            </w:r>
          </w:p>
        </w:tc>
        <w:tc>
          <w:tcPr>
            <w:tcW w:w="1832"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Peningkatan literasi AI dan inovasi pembelajaran</w:t>
            </w:r>
          </w:p>
        </w:tc>
        <w:tc>
          <w:tcPr>
            <w:tcW w:w="2049"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Mitra utama, penyedia peserta, implementasi program</w:t>
            </w:r>
          </w:p>
        </w:tc>
      </w:tr>
      <w:tr w:rsidR="000E1508" w:rsidRPr="004F7C43" w:rsidTr="000E1508">
        <w:trPr>
          <w:trHeight w:val="1020"/>
        </w:trPr>
        <w:tc>
          <w:tcPr>
            <w:tcW w:w="505" w:type="dxa"/>
            <w:tcBorders>
              <w:top w:val="nil"/>
              <w:left w:val="single" w:sz="4" w:space="0" w:color="auto"/>
              <w:bottom w:val="single" w:sz="4" w:space="0" w:color="auto"/>
              <w:right w:val="single" w:sz="4" w:space="0" w:color="auto"/>
            </w:tcBorders>
            <w:shd w:val="clear" w:color="auto" w:fill="auto"/>
            <w:noWrap/>
            <w:vAlign w:val="center"/>
            <w:hideMark/>
          </w:tcPr>
          <w:p w:rsidR="000E1508" w:rsidRPr="000E1508" w:rsidRDefault="000E1508" w:rsidP="000E1508">
            <w:pPr>
              <w:spacing w:line="240" w:lineRule="auto"/>
              <w:jc w:val="center"/>
              <w:rPr>
                <w:rFonts w:cstheme="minorHAnsi"/>
                <w:color w:val="000000"/>
                <w:sz w:val="22"/>
                <w:szCs w:val="22"/>
              </w:rPr>
            </w:pPr>
            <w:r w:rsidRPr="000E1508">
              <w:rPr>
                <w:rFonts w:cstheme="minorHAnsi"/>
                <w:color w:val="000000"/>
                <w:sz w:val="22"/>
                <w:szCs w:val="22"/>
              </w:rPr>
              <w:t>3</w:t>
            </w:r>
          </w:p>
        </w:tc>
        <w:tc>
          <w:tcPr>
            <w:tcW w:w="1617"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Kepala Madrasah</w:t>
            </w:r>
          </w:p>
        </w:tc>
        <w:tc>
          <w:tcPr>
            <w:tcW w:w="1842"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Pemimpin lembaga pendidikan</w:t>
            </w:r>
          </w:p>
        </w:tc>
        <w:tc>
          <w:tcPr>
            <w:tcW w:w="1648"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Manajemen dan pengambilan kebijakan</w:t>
            </w:r>
          </w:p>
        </w:tc>
        <w:tc>
          <w:tcPr>
            <w:tcW w:w="1832"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Penguatan sistem pembelajaran berbasis teknologi</w:t>
            </w:r>
          </w:p>
        </w:tc>
        <w:tc>
          <w:tcPr>
            <w:tcW w:w="2049"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Dukungan kebijakan, fasilitasi kegiatan</w:t>
            </w:r>
          </w:p>
        </w:tc>
      </w:tr>
      <w:tr w:rsidR="000E1508" w:rsidRPr="004F7C43" w:rsidTr="000E1508">
        <w:trPr>
          <w:trHeight w:val="1360"/>
        </w:trPr>
        <w:tc>
          <w:tcPr>
            <w:tcW w:w="505" w:type="dxa"/>
            <w:tcBorders>
              <w:top w:val="nil"/>
              <w:left w:val="single" w:sz="4" w:space="0" w:color="auto"/>
              <w:bottom w:val="single" w:sz="4" w:space="0" w:color="auto"/>
              <w:right w:val="single" w:sz="4" w:space="0" w:color="auto"/>
            </w:tcBorders>
            <w:shd w:val="clear" w:color="auto" w:fill="auto"/>
            <w:noWrap/>
            <w:vAlign w:val="center"/>
            <w:hideMark/>
          </w:tcPr>
          <w:p w:rsidR="000E1508" w:rsidRPr="000E1508" w:rsidRDefault="000E1508" w:rsidP="000E1508">
            <w:pPr>
              <w:spacing w:line="240" w:lineRule="auto"/>
              <w:jc w:val="center"/>
              <w:rPr>
                <w:rFonts w:cstheme="minorHAnsi"/>
                <w:color w:val="000000"/>
                <w:sz w:val="22"/>
                <w:szCs w:val="22"/>
              </w:rPr>
            </w:pPr>
            <w:r w:rsidRPr="000E1508">
              <w:rPr>
                <w:rFonts w:cstheme="minorHAnsi"/>
                <w:color w:val="000000"/>
                <w:sz w:val="22"/>
                <w:szCs w:val="22"/>
              </w:rPr>
              <w:t>4</w:t>
            </w:r>
          </w:p>
        </w:tc>
        <w:tc>
          <w:tcPr>
            <w:tcW w:w="1617"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Guru</w:t>
            </w:r>
          </w:p>
        </w:tc>
        <w:tc>
          <w:tcPr>
            <w:tcW w:w="1842"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Tenaga pendidik</w:t>
            </w:r>
          </w:p>
        </w:tc>
        <w:tc>
          <w:tcPr>
            <w:tcW w:w="1648"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Pengalaman mengajar, penguasaan materi</w:t>
            </w:r>
          </w:p>
        </w:tc>
        <w:tc>
          <w:tcPr>
            <w:tcW w:w="1832"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Peningkatan kompetensi AI dan digital</w:t>
            </w:r>
          </w:p>
        </w:tc>
        <w:tc>
          <w:tcPr>
            <w:tcW w:w="2049"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Pelatihan dan implementasi AI</w:t>
            </w:r>
          </w:p>
        </w:tc>
      </w:tr>
      <w:tr w:rsidR="000E1508" w:rsidRPr="004F7C43" w:rsidTr="000E1508">
        <w:trPr>
          <w:trHeight w:val="1360"/>
        </w:trPr>
        <w:tc>
          <w:tcPr>
            <w:tcW w:w="505" w:type="dxa"/>
            <w:tcBorders>
              <w:top w:val="nil"/>
              <w:left w:val="single" w:sz="4" w:space="0" w:color="auto"/>
              <w:bottom w:val="single" w:sz="4" w:space="0" w:color="auto"/>
              <w:right w:val="single" w:sz="4" w:space="0" w:color="auto"/>
            </w:tcBorders>
            <w:shd w:val="clear" w:color="auto" w:fill="auto"/>
            <w:noWrap/>
            <w:vAlign w:val="center"/>
            <w:hideMark/>
          </w:tcPr>
          <w:p w:rsidR="000E1508" w:rsidRPr="000E1508" w:rsidRDefault="000E1508" w:rsidP="000E1508">
            <w:pPr>
              <w:spacing w:line="240" w:lineRule="auto"/>
              <w:jc w:val="center"/>
              <w:rPr>
                <w:rFonts w:cstheme="minorHAnsi"/>
                <w:color w:val="000000"/>
                <w:sz w:val="22"/>
                <w:szCs w:val="22"/>
              </w:rPr>
            </w:pPr>
            <w:r w:rsidRPr="000E1508">
              <w:rPr>
                <w:rFonts w:cstheme="minorHAnsi"/>
                <w:color w:val="000000"/>
                <w:sz w:val="22"/>
                <w:szCs w:val="22"/>
              </w:rPr>
              <w:lastRenderedPageBreak/>
              <w:t>5</w:t>
            </w:r>
          </w:p>
        </w:tc>
        <w:tc>
          <w:tcPr>
            <w:tcW w:w="1617"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Kementerian Agama (Kemenag)</w:t>
            </w:r>
          </w:p>
        </w:tc>
        <w:tc>
          <w:tcPr>
            <w:tcW w:w="1842"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Lembaga pemerintah pengelola madrasah</w:t>
            </w:r>
          </w:p>
        </w:tc>
        <w:tc>
          <w:tcPr>
            <w:tcW w:w="1648"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Regulasi, kebijakan, pendanaan</w:t>
            </w:r>
          </w:p>
        </w:tc>
        <w:tc>
          <w:tcPr>
            <w:tcW w:w="1832"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Transformasi digital pendidikan</w:t>
            </w:r>
          </w:p>
        </w:tc>
        <w:tc>
          <w:tcPr>
            <w:tcW w:w="2049"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Dukungan kebijakan dan monitoring</w:t>
            </w:r>
          </w:p>
        </w:tc>
      </w:tr>
      <w:tr w:rsidR="000E1508" w:rsidRPr="004F7C43" w:rsidTr="000E1508">
        <w:trPr>
          <w:trHeight w:val="1020"/>
        </w:trPr>
        <w:tc>
          <w:tcPr>
            <w:tcW w:w="505" w:type="dxa"/>
            <w:tcBorders>
              <w:top w:val="nil"/>
              <w:left w:val="single" w:sz="4" w:space="0" w:color="auto"/>
              <w:bottom w:val="single" w:sz="4" w:space="0" w:color="auto"/>
              <w:right w:val="single" w:sz="4" w:space="0" w:color="auto"/>
            </w:tcBorders>
            <w:shd w:val="clear" w:color="auto" w:fill="auto"/>
            <w:noWrap/>
            <w:vAlign w:val="center"/>
            <w:hideMark/>
          </w:tcPr>
          <w:p w:rsidR="000E1508" w:rsidRPr="000E1508" w:rsidRDefault="000E1508" w:rsidP="000E1508">
            <w:pPr>
              <w:spacing w:line="240" w:lineRule="auto"/>
              <w:jc w:val="center"/>
              <w:rPr>
                <w:rFonts w:cstheme="minorHAnsi"/>
                <w:color w:val="000000"/>
                <w:sz w:val="22"/>
                <w:szCs w:val="22"/>
              </w:rPr>
            </w:pPr>
            <w:r w:rsidRPr="000E1508">
              <w:rPr>
                <w:rFonts w:cstheme="minorHAnsi"/>
                <w:color w:val="000000"/>
                <w:sz w:val="22"/>
                <w:szCs w:val="22"/>
              </w:rPr>
              <w:t>6</w:t>
            </w:r>
          </w:p>
        </w:tc>
        <w:tc>
          <w:tcPr>
            <w:tcW w:w="1617"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Mitra Teknologi (Platform AI)</w:t>
            </w:r>
          </w:p>
        </w:tc>
        <w:tc>
          <w:tcPr>
            <w:tcW w:w="1842"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Penyedia teknologi digital</w:t>
            </w:r>
          </w:p>
        </w:tc>
        <w:tc>
          <w:tcPr>
            <w:tcW w:w="1648"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Tools AI dan platform pembelajaran</w:t>
            </w:r>
          </w:p>
        </w:tc>
        <w:tc>
          <w:tcPr>
            <w:tcW w:w="1832"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Pemanfaatan teknologi dalam pendidikan</w:t>
            </w:r>
          </w:p>
        </w:tc>
        <w:tc>
          <w:tcPr>
            <w:tcW w:w="2049" w:type="dxa"/>
            <w:tcBorders>
              <w:top w:val="nil"/>
              <w:left w:val="nil"/>
              <w:bottom w:val="single" w:sz="4" w:space="0" w:color="auto"/>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Penyediaan akses dan dukungan teknis</w:t>
            </w:r>
          </w:p>
        </w:tc>
      </w:tr>
      <w:tr w:rsidR="00251548" w:rsidRPr="004F7C43" w:rsidTr="00251548">
        <w:trPr>
          <w:trHeight w:val="1020"/>
        </w:trPr>
        <w:tc>
          <w:tcPr>
            <w:tcW w:w="505" w:type="dxa"/>
            <w:tcBorders>
              <w:top w:val="nil"/>
              <w:left w:val="single" w:sz="4" w:space="0" w:color="auto"/>
              <w:bottom w:val="nil"/>
              <w:right w:val="single" w:sz="4" w:space="0" w:color="auto"/>
            </w:tcBorders>
            <w:shd w:val="clear" w:color="auto" w:fill="auto"/>
            <w:noWrap/>
            <w:vAlign w:val="center"/>
            <w:hideMark/>
          </w:tcPr>
          <w:p w:rsidR="000E1508" w:rsidRPr="000E1508" w:rsidRDefault="000E1508" w:rsidP="000E1508">
            <w:pPr>
              <w:spacing w:line="240" w:lineRule="auto"/>
              <w:jc w:val="center"/>
              <w:rPr>
                <w:rFonts w:cstheme="minorHAnsi"/>
                <w:color w:val="000000"/>
                <w:sz w:val="22"/>
                <w:szCs w:val="22"/>
              </w:rPr>
            </w:pPr>
            <w:r w:rsidRPr="000E1508">
              <w:rPr>
                <w:rFonts w:cstheme="minorHAnsi"/>
                <w:color w:val="000000"/>
                <w:sz w:val="22"/>
                <w:szCs w:val="22"/>
              </w:rPr>
              <w:t>7</w:t>
            </w:r>
          </w:p>
        </w:tc>
        <w:tc>
          <w:tcPr>
            <w:tcW w:w="1617" w:type="dxa"/>
            <w:tcBorders>
              <w:top w:val="nil"/>
              <w:left w:val="nil"/>
              <w:bottom w:val="nil"/>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Komunitas Guru (KKG/MGMP)</w:t>
            </w:r>
          </w:p>
        </w:tc>
        <w:tc>
          <w:tcPr>
            <w:tcW w:w="1842" w:type="dxa"/>
            <w:tcBorders>
              <w:top w:val="nil"/>
              <w:left w:val="nil"/>
              <w:bottom w:val="nil"/>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Forum profesional guru</w:t>
            </w:r>
          </w:p>
        </w:tc>
        <w:tc>
          <w:tcPr>
            <w:tcW w:w="1648" w:type="dxa"/>
            <w:tcBorders>
              <w:top w:val="nil"/>
              <w:left w:val="nil"/>
              <w:bottom w:val="nil"/>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Jaringan dan kolaborasi guru</w:t>
            </w:r>
          </w:p>
        </w:tc>
        <w:tc>
          <w:tcPr>
            <w:tcW w:w="1832" w:type="dxa"/>
            <w:tcBorders>
              <w:top w:val="nil"/>
              <w:left w:val="nil"/>
              <w:bottom w:val="nil"/>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Pengembangan kompetensi berkelanjutan</w:t>
            </w:r>
          </w:p>
        </w:tc>
        <w:tc>
          <w:tcPr>
            <w:tcW w:w="2049" w:type="dxa"/>
            <w:tcBorders>
              <w:top w:val="nil"/>
              <w:left w:val="nil"/>
              <w:bottom w:val="nil"/>
              <w:right w:val="single" w:sz="4" w:space="0" w:color="auto"/>
            </w:tcBorders>
            <w:shd w:val="clear" w:color="auto" w:fill="auto"/>
            <w:vAlign w:val="center"/>
            <w:hideMark/>
          </w:tcPr>
          <w:p w:rsidR="000E1508" w:rsidRPr="000E1508" w:rsidRDefault="000E1508" w:rsidP="000E1508">
            <w:pPr>
              <w:spacing w:line="240" w:lineRule="auto"/>
              <w:jc w:val="left"/>
              <w:rPr>
                <w:rFonts w:cstheme="minorHAnsi"/>
                <w:color w:val="000000"/>
                <w:sz w:val="22"/>
                <w:szCs w:val="22"/>
              </w:rPr>
            </w:pPr>
            <w:r w:rsidRPr="000E1508">
              <w:rPr>
                <w:rFonts w:cstheme="minorHAnsi"/>
                <w:color w:val="000000"/>
                <w:sz w:val="22"/>
                <w:szCs w:val="22"/>
              </w:rPr>
              <w:t>Diseminasi dan replikasi program</w:t>
            </w:r>
          </w:p>
        </w:tc>
      </w:tr>
      <w:tr w:rsidR="00251548" w:rsidRPr="004F7C43" w:rsidTr="000E1508">
        <w:trPr>
          <w:trHeight w:val="1020"/>
        </w:trPr>
        <w:tc>
          <w:tcPr>
            <w:tcW w:w="505" w:type="dxa"/>
            <w:tcBorders>
              <w:top w:val="nil"/>
              <w:left w:val="single" w:sz="4" w:space="0" w:color="auto"/>
              <w:bottom w:val="single" w:sz="4" w:space="0" w:color="auto"/>
              <w:right w:val="single" w:sz="4" w:space="0" w:color="auto"/>
            </w:tcBorders>
            <w:shd w:val="clear" w:color="auto" w:fill="auto"/>
            <w:noWrap/>
            <w:vAlign w:val="center"/>
          </w:tcPr>
          <w:p w:rsidR="00251548" w:rsidRPr="000E1508" w:rsidRDefault="00251548" w:rsidP="000E1508">
            <w:pPr>
              <w:spacing w:line="240" w:lineRule="auto"/>
              <w:jc w:val="center"/>
              <w:rPr>
                <w:rFonts w:cstheme="minorHAnsi"/>
                <w:color w:val="000000"/>
                <w:sz w:val="22"/>
                <w:szCs w:val="22"/>
              </w:rPr>
            </w:pPr>
          </w:p>
        </w:tc>
        <w:tc>
          <w:tcPr>
            <w:tcW w:w="1617" w:type="dxa"/>
            <w:tcBorders>
              <w:top w:val="nil"/>
              <w:left w:val="nil"/>
              <w:bottom w:val="single" w:sz="4" w:space="0" w:color="auto"/>
              <w:right w:val="single" w:sz="4" w:space="0" w:color="auto"/>
            </w:tcBorders>
            <w:shd w:val="clear" w:color="auto" w:fill="auto"/>
            <w:vAlign w:val="center"/>
          </w:tcPr>
          <w:p w:rsidR="00251548" w:rsidRPr="000E1508" w:rsidRDefault="00251548" w:rsidP="000E1508">
            <w:pPr>
              <w:spacing w:line="240" w:lineRule="auto"/>
              <w:jc w:val="left"/>
              <w:rPr>
                <w:rFonts w:cstheme="minorHAnsi"/>
                <w:color w:val="000000"/>
                <w:sz w:val="22"/>
                <w:szCs w:val="22"/>
              </w:rPr>
            </w:pPr>
          </w:p>
        </w:tc>
        <w:tc>
          <w:tcPr>
            <w:tcW w:w="1842" w:type="dxa"/>
            <w:tcBorders>
              <w:top w:val="nil"/>
              <w:left w:val="nil"/>
              <w:bottom w:val="single" w:sz="4" w:space="0" w:color="auto"/>
              <w:right w:val="single" w:sz="4" w:space="0" w:color="auto"/>
            </w:tcBorders>
            <w:shd w:val="clear" w:color="auto" w:fill="auto"/>
            <w:vAlign w:val="center"/>
          </w:tcPr>
          <w:p w:rsidR="00251548" w:rsidRPr="000E1508" w:rsidRDefault="00251548" w:rsidP="000E1508">
            <w:pPr>
              <w:spacing w:line="240" w:lineRule="auto"/>
              <w:jc w:val="left"/>
              <w:rPr>
                <w:rFonts w:cstheme="minorHAnsi"/>
                <w:color w:val="000000"/>
                <w:sz w:val="22"/>
                <w:szCs w:val="22"/>
              </w:rPr>
            </w:pPr>
          </w:p>
        </w:tc>
        <w:tc>
          <w:tcPr>
            <w:tcW w:w="1648" w:type="dxa"/>
            <w:tcBorders>
              <w:top w:val="nil"/>
              <w:left w:val="nil"/>
              <w:bottom w:val="single" w:sz="4" w:space="0" w:color="auto"/>
              <w:right w:val="single" w:sz="4" w:space="0" w:color="auto"/>
            </w:tcBorders>
            <w:shd w:val="clear" w:color="auto" w:fill="auto"/>
            <w:vAlign w:val="center"/>
          </w:tcPr>
          <w:p w:rsidR="00251548" w:rsidRPr="000E1508" w:rsidRDefault="00251548" w:rsidP="000E1508">
            <w:pPr>
              <w:spacing w:line="240" w:lineRule="auto"/>
              <w:jc w:val="left"/>
              <w:rPr>
                <w:rFonts w:cstheme="minorHAnsi"/>
                <w:color w:val="000000"/>
                <w:sz w:val="22"/>
                <w:szCs w:val="22"/>
              </w:rPr>
            </w:pPr>
          </w:p>
        </w:tc>
        <w:tc>
          <w:tcPr>
            <w:tcW w:w="1832" w:type="dxa"/>
            <w:tcBorders>
              <w:top w:val="nil"/>
              <w:left w:val="nil"/>
              <w:bottom w:val="single" w:sz="4" w:space="0" w:color="auto"/>
              <w:right w:val="single" w:sz="4" w:space="0" w:color="auto"/>
            </w:tcBorders>
            <w:shd w:val="clear" w:color="auto" w:fill="auto"/>
            <w:vAlign w:val="center"/>
          </w:tcPr>
          <w:p w:rsidR="00251548" w:rsidRPr="000E1508" w:rsidRDefault="00251548" w:rsidP="000E1508">
            <w:pPr>
              <w:spacing w:line="240" w:lineRule="auto"/>
              <w:jc w:val="left"/>
              <w:rPr>
                <w:rFonts w:cstheme="minorHAnsi"/>
                <w:color w:val="000000"/>
                <w:sz w:val="22"/>
                <w:szCs w:val="22"/>
              </w:rPr>
            </w:pPr>
          </w:p>
        </w:tc>
        <w:tc>
          <w:tcPr>
            <w:tcW w:w="2049" w:type="dxa"/>
            <w:tcBorders>
              <w:top w:val="nil"/>
              <w:left w:val="nil"/>
              <w:bottom w:val="single" w:sz="4" w:space="0" w:color="auto"/>
              <w:right w:val="single" w:sz="4" w:space="0" w:color="auto"/>
            </w:tcBorders>
            <w:shd w:val="clear" w:color="auto" w:fill="auto"/>
            <w:vAlign w:val="center"/>
          </w:tcPr>
          <w:p w:rsidR="00251548" w:rsidRPr="000E1508" w:rsidRDefault="00251548" w:rsidP="000E1508">
            <w:pPr>
              <w:spacing w:line="240" w:lineRule="auto"/>
              <w:jc w:val="left"/>
              <w:rPr>
                <w:rFonts w:cstheme="minorHAnsi"/>
                <w:color w:val="000000"/>
                <w:sz w:val="22"/>
                <w:szCs w:val="22"/>
              </w:rPr>
            </w:pPr>
          </w:p>
        </w:tc>
      </w:tr>
    </w:tbl>
    <w:p w:rsidR="000E1508" w:rsidRPr="000E1508" w:rsidRDefault="000E1508" w:rsidP="000E1508"/>
    <w:sdt>
      <w:sdtPr>
        <w:id w:val="133612889"/>
        <w:docPartObj>
          <w:docPartGallery w:val="Bibliographies"/>
          <w:docPartUnique/>
        </w:docPartObj>
      </w:sdtPr>
      <w:sdtContent>
        <w:p w:rsidR="00251548" w:rsidRPr="00CE6248" w:rsidRDefault="00251548" w:rsidP="00251548">
          <w:pPr>
            <w:rPr>
              <w:b/>
              <w:bCs/>
            </w:rPr>
          </w:pPr>
          <w:r w:rsidRPr="00CE6248">
            <w:rPr>
              <w:b/>
              <w:bCs/>
            </w:rPr>
            <w:t>REFERENSI</w:t>
          </w:r>
        </w:p>
        <w:sdt>
          <w:sdtPr>
            <w:rPr>
              <w:rFonts w:asciiTheme="minorHAnsi" w:eastAsia="Times New Roman" w:hAnsiTheme="minorHAnsi" w:cs="Times New Roman"/>
              <w:b w:val="0"/>
              <w:sz w:val="24"/>
              <w:szCs w:val="24"/>
            </w:rPr>
            <w:id w:val="111145805"/>
            <w:bibliography/>
          </w:sdtPr>
          <w:sdtContent>
            <w:p w:rsidR="00251548" w:rsidRDefault="00251548" w:rsidP="00251548">
              <w:pPr>
                <w:pStyle w:val="Heading1"/>
                <w:rPr>
                  <w:rFonts w:eastAsiaTheme="minorHAnsi" w:cstheme="minorBidi"/>
                  <w:noProof/>
                  <w:kern w:val="2"/>
                  <w14:ligatures w14:val="standardContextual"/>
                </w:r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894"/>
              </w:tblGrid>
              <w:tr w:rsidR="00251548">
                <w:trPr>
                  <w:divId w:val="1559778593"/>
                  <w:tblCellSpacing w:w="15" w:type="dxa"/>
                </w:trPr>
                <w:tc>
                  <w:tcPr>
                    <w:tcW w:w="50" w:type="pct"/>
                    <w:hideMark/>
                  </w:tcPr>
                  <w:p w:rsidR="00251548" w:rsidRDefault="00251548">
                    <w:pPr>
                      <w:pStyle w:val="Bibliography"/>
                      <w:rPr>
                        <w:noProof/>
                      </w:rPr>
                    </w:pPr>
                    <w:r>
                      <w:rPr>
                        <w:noProof/>
                      </w:rPr>
                      <w:t xml:space="preserve">[1] </w:t>
                    </w:r>
                  </w:p>
                </w:tc>
                <w:tc>
                  <w:tcPr>
                    <w:tcW w:w="0" w:type="auto"/>
                    <w:hideMark/>
                  </w:tcPr>
                  <w:p w:rsidR="00251548" w:rsidRDefault="00251548">
                    <w:pPr>
                      <w:pStyle w:val="Bibliography"/>
                      <w:rPr>
                        <w:noProof/>
                      </w:rPr>
                    </w:pPr>
                    <w:r>
                      <w:rPr>
                        <w:noProof/>
                      </w:rPr>
                      <w:t xml:space="preserve">M. N. A. B. a. S. M. Helia Farhood, "Artificial intelligence-based personalised learning in education: a systematic literature review," </w:t>
                    </w:r>
                    <w:r>
                      <w:rPr>
                        <w:i/>
                        <w:iCs/>
                        <w:noProof/>
                      </w:rPr>
                      <w:t xml:space="preserve">Discover Artificial Intelligence, </w:t>
                    </w:r>
                    <w:r>
                      <w:rPr>
                        <w:noProof/>
                      </w:rPr>
                      <w:t xml:space="preserve">vol. 5, p. 331, 2025. </w:t>
                    </w:r>
                  </w:p>
                </w:tc>
              </w:tr>
              <w:tr w:rsidR="00251548">
                <w:trPr>
                  <w:divId w:val="1559778593"/>
                  <w:tblCellSpacing w:w="15" w:type="dxa"/>
                </w:trPr>
                <w:tc>
                  <w:tcPr>
                    <w:tcW w:w="50" w:type="pct"/>
                    <w:hideMark/>
                  </w:tcPr>
                  <w:p w:rsidR="00251548" w:rsidRDefault="00251548">
                    <w:pPr>
                      <w:pStyle w:val="Bibliography"/>
                      <w:rPr>
                        <w:noProof/>
                      </w:rPr>
                    </w:pPr>
                    <w:r>
                      <w:rPr>
                        <w:noProof/>
                      </w:rPr>
                      <w:t xml:space="preserve">[2] </w:t>
                    </w:r>
                  </w:p>
                </w:tc>
                <w:tc>
                  <w:tcPr>
                    <w:tcW w:w="0" w:type="auto"/>
                    <w:hideMark/>
                  </w:tcPr>
                  <w:p w:rsidR="00251548" w:rsidRDefault="00251548">
                    <w:pPr>
                      <w:pStyle w:val="Bibliography"/>
                      <w:rPr>
                        <w:noProof/>
                      </w:rPr>
                    </w:pPr>
                    <w:r>
                      <w:rPr>
                        <w:noProof/>
                      </w:rPr>
                      <w:t>U. Nations, "Transforming our world: the 2030 agenda for sustainable development," United Nations, New York, 2015.</w:t>
                    </w:r>
                  </w:p>
                </w:tc>
              </w:tr>
              <w:tr w:rsidR="00251548">
                <w:trPr>
                  <w:divId w:val="1559778593"/>
                  <w:tblCellSpacing w:w="15" w:type="dxa"/>
                </w:trPr>
                <w:tc>
                  <w:tcPr>
                    <w:tcW w:w="50" w:type="pct"/>
                    <w:hideMark/>
                  </w:tcPr>
                  <w:p w:rsidR="00251548" w:rsidRDefault="00251548">
                    <w:pPr>
                      <w:pStyle w:val="Bibliography"/>
                      <w:rPr>
                        <w:noProof/>
                      </w:rPr>
                    </w:pPr>
                    <w:r>
                      <w:rPr>
                        <w:noProof/>
                      </w:rPr>
                      <w:t xml:space="preserve">[3] </w:t>
                    </w:r>
                  </w:p>
                </w:tc>
                <w:tc>
                  <w:tcPr>
                    <w:tcW w:w="0" w:type="auto"/>
                    <w:hideMark/>
                  </w:tcPr>
                  <w:p w:rsidR="00251548" w:rsidRDefault="00251548">
                    <w:pPr>
                      <w:pStyle w:val="Bibliography"/>
                      <w:rPr>
                        <w:noProof/>
                      </w:rPr>
                    </w:pPr>
                    <w:r>
                      <w:rPr>
                        <w:noProof/>
                      </w:rPr>
                      <w:t>U. N. D. Programme, "The SDGs in action.," UNDP, New York, 2023.</w:t>
                    </w:r>
                  </w:p>
                </w:tc>
              </w:tr>
              <w:tr w:rsidR="00251548">
                <w:trPr>
                  <w:divId w:val="1559778593"/>
                  <w:tblCellSpacing w:w="15" w:type="dxa"/>
                </w:trPr>
                <w:tc>
                  <w:tcPr>
                    <w:tcW w:w="50" w:type="pct"/>
                    <w:hideMark/>
                  </w:tcPr>
                  <w:p w:rsidR="00251548" w:rsidRDefault="00251548">
                    <w:pPr>
                      <w:pStyle w:val="Bibliography"/>
                      <w:rPr>
                        <w:noProof/>
                      </w:rPr>
                    </w:pPr>
                    <w:r>
                      <w:rPr>
                        <w:noProof/>
                      </w:rPr>
                      <w:t xml:space="preserve">[4] </w:t>
                    </w:r>
                  </w:p>
                </w:tc>
                <w:tc>
                  <w:tcPr>
                    <w:tcW w:w="0" w:type="auto"/>
                    <w:hideMark/>
                  </w:tcPr>
                  <w:p w:rsidR="00251548" w:rsidRDefault="00251548">
                    <w:pPr>
                      <w:pStyle w:val="Bibliography"/>
                      <w:rPr>
                        <w:noProof/>
                      </w:rPr>
                    </w:pPr>
                    <w:r>
                      <w:rPr>
                        <w:noProof/>
                      </w:rPr>
                      <w:t>K. PPN/Bappenas, "Peta jalan pelaksanaan SDGs di Indonesia," Bappenas, Jakarta, 2020.</w:t>
                    </w:r>
                  </w:p>
                </w:tc>
              </w:tr>
              <w:tr w:rsidR="00251548">
                <w:trPr>
                  <w:divId w:val="1559778593"/>
                  <w:tblCellSpacing w:w="15" w:type="dxa"/>
                </w:trPr>
                <w:tc>
                  <w:tcPr>
                    <w:tcW w:w="50" w:type="pct"/>
                    <w:hideMark/>
                  </w:tcPr>
                  <w:p w:rsidR="00251548" w:rsidRDefault="00251548">
                    <w:pPr>
                      <w:pStyle w:val="Bibliography"/>
                      <w:rPr>
                        <w:noProof/>
                      </w:rPr>
                    </w:pPr>
                    <w:r>
                      <w:rPr>
                        <w:noProof/>
                      </w:rPr>
                      <w:t xml:space="preserve">[5] </w:t>
                    </w:r>
                  </w:p>
                </w:tc>
                <w:tc>
                  <w:tcPr>
                    <w:tcW w:w="0" w:type="auto"/>
                    <w:hideMark/>
                  </w:tcPr>
                  <w:p w:rsidR="00251548" w:rsidRDefault="00251548">
                    <w:pPr>
                      <w:pStyle w:val="Bibliography"/>
                      <w:rPr>
                        <w:noProof/>
                      </w:rPr>
                    </w:pPr>
                    <w:r>
                      <w:rPr>
                        <w:noProof/>
                      </w:rPr>
                      <w:t>K. A. R. Indonesia, "Keputusan Menteri Agama Republik Indonesia Nomor 504 Tahun 2018 tentang Agen Perubahan pada Kementerian Agama," Kementerian Agama, Jakarta, 2018.</w:t>
                    </w:r>
                  </w:p>
                </w:tc>
              </w:tr>
              <w:tr w:rsidR="00251548">
                <w:trPr>
                  <w:divId w:val="1559778593"/>
                  <w:tblCellSpacing w:w="15" w:type="dxa"/>
                </w:trPr>
                <w:tc>
                  <w:tcPr>
                    <w:tcW w:w="50" w:type="pct"/>
                    <w:hideMark/>
                  </w:tcPr>
                  <w:p w:rsidR="00251548" w:rsidRDefault="00251548">
                    <w:pPr>
                      <w:pStyle w:val="Bibliography"/>
                      <w:rPr>
                        <w:noProof/>
                      </w:rPr>
                    </w:pPr>
                    <w:r>
                      <w:rPr>
                        <w:noProof/>
                      </w:rPr>
                      <w:t xml:space="preserve">[6] </w:t>
                    </w:r>
                  </w:p>
                </w:tc>
                <w:tc>
                  <w:tcPr>
                    <w:tcW w:w="0" w:type="auto"/>
                    <w:hideMark/>
                  </w:tcPr>
                  <w:p w:rsidR="00251548" w:rsidRDefault="00251548">
                    <w:pPr>
                      <w:pStyle w:val="Bibliography"/>
                      <w:rPr>
                        <w:noProof/>
                      </w:rPr>
                    </w:pPr>
                    <w:r>
                      <w:rPr>
                        <w:noProof/>
                      </w:rPr>
                      <w:t>K. A. RI., "Rencana Strategis Kementerian Agama Republik Indonesia Tahun 2020–2024," Kementerian Agama Republik Indonesia. , Jakarta, 2020.</w:t>
                    </w:r>
                  </w:p>
                </w:tc>
              </w:tr>
              <w:tr w:rsidR="00251548">
                <w:trPr>
                  <w:divId w:val="1559778593"/>
                  <w:tblCellSpacing w:w="15" w:type="dxa"/>
                </w:trPr>
                <w:tc>
                  <w:tcPr>
                    <w:tcW w:w="50" w:type="pct"/>
                    <w:hideMark/>
                  </w:tcPr>
                  <w:p w:rsidR="00251548" w:rsidRDefault="00251548">
                    <w:pPr>
                      <w:pStyle w:val="Bibliography"/>
                      <w:rPr>
                        <w:noProof/>
                      </w:rPr>
                    </w:pPr>
                    <w:r>
                      <w:rPr>
                        <w:noProof/>
                      </w:rPr>
                      <w:lastRenderedPageBreak/>
                      <w:t xml:space="preserve">[7] </w:t>
                    </w:r>
                  </w:p>
                </w:tc>
                <w:tc>
                  <w:tcPr>
                    <w:tcW w:w="0" w:type="auto"/>
                    <w:hideMark/>
                  </w:tcPr>
                  <w:p w:rsidR="00251548" w:rsidRDefault="00251548">
                    <w:pPr>
                      <w:pStyle w:val="Bibliography"/>
                      <w:rPr>
                        <w:noProof/>
                      </w:rPr>
                    </w:pPr>
                    <w:r>
                      <w:rPr>
                        <w:noProof/>
                      </w:rPr>
                      <w:t xml:space="preserve">M. Alashwal, "Empowering Education throught AI: Potential Benefit and Future Implications for Instructional Pedagogy," </w:t>
                    </w:r>
                    <w:r>
                      <w:rPr>
                        <w:i/>
                        <w:iCs/>
                        <w:noProof/>
                      </w:rPr>
                      <w:t xml:space="preserve">PUPIL: International Journal of Teaching, Education and Learning, </w:t>
                    </w:r>
                    <w:r>
                      <w:rPr>
                        <w:noProof/>
                      </w:rPr>
                      <w:t xml:space="preserve">p. 201–212, 2024. </w:t>
                    </w:r>
                  </w:p>
                </w:tc>
              </w:tr>
              <w:tr w:rsidR="00251548">
                <w:trPr>
                  <w:divId w:val="1559778593"/>
                  <w:tblCellSpacing w:w="15" w:type="dxa"/>
                </w:trPr>
                <w:tc>
                  <w:tcPr>
                    <w:tcW w:w="50" w:type="pct"/>
                    <w:hideMark/>
                  </w:tcPr>
                  <w:p w:rsidR="00251548" w:rsidRDefault="00251548">
                    <w:pPr>
                      <w:pStyle w:val="Bibliography"/>
                      <w:rPr>
                        <w:noProof/>
                      </w:rPr>
                    </w:pPr>
                    <w:r>
                      <w:rPr>
                        <w:noProof/>
                      </w:rPr>
                      <w:t xml:space="preserve">[8] </w:t>
                    </w:r>
                  </w:p>
                </w:tc>
                <w:tc>
                  <w:tcPr>
                    <w:tcW w:w="0" w:type="auto"/>
                    <w:hideMark/>
                  </w:tcPr>
                  <w:p w:rsidR="00251548" w:rsidRDefault="00251548">
                    <w:pPr>
                      <w:pStyle w:val="Bibliography"/>
                      <w:rPr>
                        <w:noProof/>
                      </w:rPr>
                    </w:pPr>
                    <w:r>
                      <w:rPr>
                        <w:noProof/>
                      </w:rPr>
                      <w:t xml:space="preserve">I. S. W. Teguh Hidayat Iskandar Alam, "The Future of Artificial Intelligence in Interactive Learning: Trends, Challenges, Opportunities," in </w:t>
                    </w:r>
                    <w:r>
                      <w:rPr>
                        <w:i/>
                        <w:iCs/>
                        <w:noProof/>
                      </w:rPr>
                      <w:t>Engineering</w:t>
                    </w:r>
                    <w:r>
                      <w:rPr>
                        <w:noProof/>
                      </w:rPr>
                      <w:t xml:space="preserve">, Switzerland, 2025. </w:t>
                    </w:r>
                  </w:p>
                </w:tc>
              </w:tr>
              <w:tr w:rsidR="00251548">
                <w:trPr>
                  <w:divId w:val="1559778593"/>
                  <w:tblCellSpacing w:w="15" w:type="dxa"/>
                </w:trPr>
                <w:tc>
                  <w:tcPr>
                    <w:tcW w:w="50" w:type="pct"/>
                    <w:hideMark/>
                  </w:tcPr>
                  <w:p w:rsidR="00251548" w:rsidRDefault="00251548">
                    <w:pPr>
                      <w:pStyle w:val="Bibliography"/>
                      <w:rPr>
                        <w:noProof/>
                      </w:rPr>
                    </w:pPr>
                    <w:r>
                      <w:rPr>
                        <w:noProof/>
                      </w:rPr>
                      <w:t xml:space="preserve">[9] </w:t>
                    </w:r>
                  </w:p>
                </w:tc>
                <w:tc>
                  <w:tcPr>
                    <w:tcW w:w="0" w:type="auto"/>
                    <w:hideMark/>
                  </w:tcPr>
                  <w:p w:rsidR="00251548" w:rsidRDefault="00251548">
                    <w:pPr>
                      <w:pStyle w:val="Bibliography"/>
                      <w:rPr>
                        <w:noProof/>
                      </w:rPr>
                    </w:pPr>
                    <w:r>
                      <w:rPr>
                        <w:noProof/>
                      </w:rPr>
                      <w:t xml:space="preserve">E. P. C. M. Juan Garzón, "Systematic Review of Artificial Intelligence in Education: Trends, Benefits, and Challenges," </w:t>
                    </w:r>
                    <w:r>
                      <w:rPr>
                        <w:i/>
                        <w:iCs/>
                        <w:noProof/>
                      </w:rPr>
                      <w:t xml:space="preserve">Multimodal Technologies and Interaction, </w:t>
                    </w:r>
                    <w:r>
                      <w:rPr>
                        <w:noProof/>
                      </w:rPr>
                      <w:t xml:space="preserve">vol. 9, no. 84, 2025. </w:t>
                    </w:r>
                  </w:p>
                </w:tc>
              </w:tr>
              <w:tr w:rsidR="00251548">
                <w:trPr>
                  <w:divId w:val="1559778593"/>
                  <w:tblCellSpacing w:w="15" w:type="dxa"/>
                </w:trPr>
                <w:tc>
                  <w:tcPr>
                    <w:tcW w:w="50" w:type="pct"/>
                    <w:hideMark/>
                  </w:tcPr>
                  <w:p w:rsidR="00251548" w:rsidRDefault="00251548">
                    <w:pPr>
                      <w:pStyle w:val="Bibliography"/>
                      <w:rPr>
                        <w:noProof/>
                      </w:rPr>
                    </w:pPr>
                    <w:r>
                      <w:rPr>
                        <w:noProof/>
                      </w:rPr>
                      <w:t xml:space="preserve">[10] </w:t>
                    </w:r>
                  </w:p>
                </w:tc>
                <w:tc>
                  <w:tcPr>
                    <w:tcW w:w="0" w:type="auto"/>
                    <w:hideMark/>
                  </w:tcPr>
                  <w:p w:rsidR="00251548" w:rsidRDefault="00251548">
                    <w:pPr>
                      <w:pStyle w:val="Bibliography"/>
                      <w:rPr>
                        <w:noProof/>
                      </w:rPr>
                    </w:pPr>
                    <w:r>
                      <w:rPr>
                        <w:noProof/>
                      </w:rPr>
                      <w:t xml:space="preserve">H. O. R. R. L. Maryam Roshanaei, "Harnessing AI to Foster Equity in Education: Opportunities, Challenges, and Emerging Strategies," </w:t>
                    </w:r>
                    <w:r>
                      <w:rPr>
                        <w:i/>
                        <w:iCs/>
                        <w:noProof/>
                      </w:rPr>
                      <w:t xml:space="preserve">Journal of Intelligent Learning Systems and Applications, </w:t>
                    </w:r>
                    <w:r>
                      <w:rPr>
                        <w:noProof/>
                      </w:rPr>
                      <w:t xml:space="preserve">vol. 15, pp. 123-143, 2023. </w:t>
                    </w:r>
                  </w:p>
                </w:tc>
              </w:tr>
              <w:tr w:rsidR="00251548">
                <w:trPr>
                  <w:divId w:val="1559778593"/>
                  <w:tblCellSpacing w:w="15" w:type="dxa"/>
                </w:trPr>
                <w:tc>
                  <w:tcPr>
                    <w:tcW w:w="50" w:type="pct"/>
                    <w:hideMark/>
                  </w:tcPr>
                  <w:p w:rsidR="00251548" w:rsidRDefault="00251548">
                    <w:pPr>
                      <w:pStyle w:val="Bibliography"/>
                      <w:rPr>
                        <w:noProof/>
                      </w:rPr>
                    </w:pPr>
                    <w:r>
                      <w:rPr>
                        <w:noProof/>
                      </w:rPr>
                      <w:t xml:space="preserve">[11] </w:t>
                    </w:r>
                  </w:p>
                </w:tc>
                <w:tc>
                  <w:tcPr>
                    <w:tcW w:w="0" w:type="auto"/>
                    <w:hideMark/>
                  </w:tcPr>
                  <w:p w:rsidR="00251548" w:rsidRDefault="00251548">
                    <w:pPr>
                      <w:pStyle w:val="Bibliography"/>
                      <w:rPr>
                        <w:noProof/>
                      </w:rPr>
                    </w:pPr>
                    <w:r>
                      <w:rPr>
                        <w:noProof/>
                      </w:rPr>
                      <w:t xml:space="preserve">P. Gilster, Digital literacy, Wiley Computer Publishing, 1997. </w:t>
                    </w:r>
                  </w:p>
                </w:tc>
              </w:tr>
              <w:tr w:rsidR="00251548">
                <w:trPr>
                  <w:divId w:val="1559778593"/>
                  <w:tblCellSpacing w:w="15" w:type="dxa"/>
                </w:trPr>
                <w:tc>
                  <w:tcPr>
                    <w:tcW w:w="50" w:type="pct"/>
                    <w:hideMark/>
                  </w:tcPr>
                  <w:p w:rsidR="00251548" w:rsidRDefault="00251548">
                    <w:pPr>
                      <w:pStyle w:val="Bibliography"/>
                      <w:rPr>
                        <w:noProof/>
                      </w:rPr>
                    </w:pPr>
                    <w:r>
                      <w:rPr>
                        <w:noProof/>
                      </w:rPr>
                      <w:t xml:space="preserve">[12] </w:t>
                    </w:r>
                  </w:p>
                </w:tc>
                <w:tc>
                  <w:tcPr>
                    <w:tcW w:w="0" w:type="auto"/>
                    <w:hideMark/>
                  </w:tcPr>
                  <w:p w:rsidR="00251548" w:rsidRDefault="00251548">
                    <w:pPr>
                      <w:pStyle w:val="Bibliography"/>
                      <w:rPr>
                        <w:noProof/>
                      </w:rPr>
                    </w:pPr>
                    <w:r>
                      <w:rPr>
                        <w:noProof/>
                      </w:rPr>
                      <w:t xml:space="preserve">D. Bawden, Origins and concepts of digital literacy., Digital literacies: Concepts, policies and practices., Peter Lang, 2008. </w:t>
                    </w:r>
                  </w:p>
                </w:tc>
              </w:tr>
              <w:tr w:rsidR="00251548">
                <w:trPr>
                  <w:divId w:val="1559778593"/>
                  <w:tblCellSpacing w:w="15" w:type="dxa"/>
                </w:trPr>
                <w:tc>
                  <w:tcPr>
                    <w:tcW w:w="50" w:type="pct"/>
                    <w:hideMark/>
                  </w:tcPr>
                  <w:p w:rsidR="00251548" w:rsidRDefault="00251548">
                    <w:pPr>
                      <w:pStyle w:val="Bibliography"/>
                      <w:rPr>
                        <w:noProof/>
                      </w:rPr>
                    </w:pPr>
                    <w:r>
                      <w:rPr>
                        <w:noProof/>
                      </w:rPr>
                      <w:t xml:space="preserve">[13] </w:t>
                    </w:r>
                  </w:p>
                </w:tc>
                <w:tc>
                  <w:tcPr>
                    <w:tcW w:w="0" w:type="auto"/>
                    <w:hideMark/>
                  </w:tcPr>
                  <w:p w:rsidR="00251548" w:rsidRDefault="00251548">
                    <w:pPr>
                      <w:pStyle w:val="Bibliography"/>
                      <w:rPr>
                        <w:noProof/>
                      </w:rPr>
                    </w:pPr>
                    <w:r>
                      <w:rPr>
                        <w:noProof/>
                      </w:rPr>
                      <w:t>A. W. Bates, "Teaching in a digital age: Guidelines for designing teaching and learning," Tony Bates Associates Ltd, 2015. [Online]. Available: https://opentextbc.ca/teachinginadigitalage/.</w:t>
                    </w:r>
                  </w:p>
                </w:tc>
              </w:tr>
              <w:tr w:rsidR="00251548">
                <w:trPr>
                  <w:divId w:val="1559778593"/>
                  <w:tblCellSpacing w:w="15" w:type="dxa"/>
                </w:trPr>
                <w:tc>
                  <w:tcPr>
                    <w:tcW w:w="50" w:type="pct"/>
                    <w:hideMark/>
                  </w:tcPr>
                  <w:p w:rsidR="00251548" w:rsidRDefault="00251548">
                    <w:pPr>
                      <w:pStyle w:val="Bibliography"/>
                      <w:rPr>
                        <w:noProof/>
                      </w:rPr>
                    </w:pPr>
                    <w:r>
                      <w:rPr>
                        <w:noProof/>
                      </w:rPr>
                      <w:t xml:space="preserve">[14] </w:t>
                    </w:r>
                  </w:p>
                </w:tc>
                <w:tc>
                  <w:tcPr>
                    <w:tcW w:w="0" w:type="auto"/>
                    <w:hideMark/>
                  </w:tcPr>
                  <w:p w:rsidR="00251548" w:rsidRDefault="00251548">
                    <w:pPr>
                      <w:pStyle w:val="Bibliography"/>
                      <w:rPr>
                        <w:noProof/>
                      </w:rPr>
                    </w:pPr>
                    <w:r>
                      <w:rPr>
                        <w:noProof/>
                      </w:rPr>
                      <w:t xml:space="preserve">E. M. Rogers, Diffusion of innovations (5th ed.), Free Press, 2003. </w:t>
                    </w:r>
                  </w:p>
                </w:tc>
              </w:tr>
              <w:tr w:rsidR="00251548">
                <w:trPr>
                  <w:divId w:val="1559778593"/>
                  <w:tblCellSpacing w:w="15" w:type="dxa"/>
                </w:trPr>
                <w:tc>
                  <w:tcPr>
                    <w:tcW w:w="50" w:type="pct"/>
                    <w:hideMark/>
                  </w:tcPr>
                  <w:p w:rsidR="00251548" w:rsidRDefault="00251548">
                    <w:pPr>
                      <w:pStyle w:val="Bibliography"/>
                      <w:rPr>
                        <w:noProof/>
                      </w:rPr>
                    </w:pPr>
                    <w:r>
                      <w:rPr>
                        <w:noProof/>
                      </w:rPr>
                      <w:t xml:space="preserve">[15] </w:t>
                    </w:r>
                  </w:p>
                </w:tc>
                <w:tc>
                  <w:tcPr>
                    <w:tcW w:w="0" w:type="auto"/>
                    <w:hideMark/>
                  </w:tcPr>
                  <w:p w:rsidR="00251548" w:rsidRDefault="00251548">
                    <w:pPr>
                      <w:pStyle w:val="Bibliography"/>
                      <w:rPr>
                        <w:noProof/>
                      </w:rPr>
                    </w:pPr>
                    <w:r>
                      <w:rPr>
                        <w:noProof/>
                      </w:rPr>
                      <w:t xml:space="preserve">B. J. Zimmerman, Attaining self-regulation: A social cognitive perspective., Handbook of self-regulation, Academic Press., 2000. </w:t>
                    </w:r>
                  </w:p>
                </w:tc>
              </w:tr>
            </w:tbl>
            <w:p w:rsidR="00251548" w:rsidRDefault="00251548">
              <w:pPr>
                <w:divId w:val="1559778593"/>
                <w:rPr>
                  <w:noProof/>
                </w:rPr>
              </w:pPr>
            </w:p>
            <w:p w:rsidR="00251548" w:rsidRDefault="00251548">
              <w:r>
                <w:rPr>
                  <w:b/>
                  <w:bCs/>
                  <w:noProof/>
                </w:rPr>
                <w:fldChar w:fldCharType="end"/>
              </w:r>
            </w:p>
          </w:sdtContent>
        </w:sdt>
      </w:sdtContent>
    </w:sdt>
    <w:p w:rsidR="00251548" w:rsidRDefault="00251548"/>
    <w:sectPr w:rsidR="002515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3AA9"/>
    <w:multiLevelType w:val="hybridMultilevel"/>
    <w:tmpl w:val="4F62C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C2374"/>
    <w:multiLevelType w:val="multilevel"/>
    <w:tmpl w:val="93CE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D4324"/>
    <w:multiLevelType w:val="hybridMultilevel"/>
    <w:tmpl w:val="F3A828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380B00"/>
    <w:multiLevelType w:val="hybridMultilevel"/>
    <w:tmpl w:val="2E68C35E"/>
    <w:lvl w:ilvl="0" w:tplc="8998F3A0">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47308"/>
    <w:multiLevelType w:val="hybridMultilevel"/>
    <w:tmpl w:val="8FD8DDD0"/>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CA5F2C"/>
    <w:multiLevelType w:val="multilevel"/>
    <w:tmpl w:val="AE6C0CF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47F7A"/>
    <w:multiLevelType w:val="hybridMultilevel"/>
    <w:tmpl w:val="9878BC5C"/>
    <w:lvl w:ilvl="0" w:tplc="04090015">
      <w:start w:val="1"/>
      <w:numFmt w:val="upperLetter"/>
      <w:lvlText w:val="%1."/>
      <w:lvlJc w:val="left"/>
      <w:pPr>
        <w:ind w:left="720" w:hanging="360"/>
      </w:pPr>
    </w:lvl>
    <w:lvl w:ilvl="1" w:tplc="C4CA193C">
      <w:start w:val="1"/>
      <w:numFmt w:val="decimal"/>
      <w:lvlText w:val="%2."/>
      <w:lvlJc w:val="left"/>
      <w:pPr>
        <w:ind w:left="72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C35AB2"/>
    <w:multiLevelType w:val="multilevel"/>
    <w:tmpl w:val="3F12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93553"/>
    <w:multiLevelType w:val="hybridMultilevel"/>
    <w:tmpl w:val="4F62C8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791EFD"/>
    <w:multiLevelType w:val="multilevel"/>
    <w:tmpl w:val="83642822"/>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heme="minorHAnsi" w:hAnsiTheme="minorHAnsi" w:hint="default"/>
        <w:b w:val="0"/>
        <w:i w:val="0"/>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865221"/>
    <w:multiLevelType w:val="multilevel"/>
    <w:tmpl w:val="83642822"/>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heme="minorHAnsi" w:hAnsiTheme="minorHAnsi" w:hint="default"/>
        <w:b w:val="0"/>
        <w:i w:val="0"/>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624827"/>
    <w:multiLevelType w:val="multilevel"/>
    <w:tmpl w:val="10ACFA8C"/>
    <w:lvl w:ilvl="0">
      <w:start w:val="1"/>
      <w:numFmt w:val="lowerLetter"/>
      <w:lvlText w:val="%1)"/>
      <w:lvlJc w:val="left"/>
      <w:pPr>
        <w:ind w:left="720" w:hanging="360"/>
      </w:pPr>
      <w:rPr>
        <w:rFonts w:hint="default"/>
        <w:b/>
        <w:bCs w:val="0"/>
        <w:i w:val="0"/>
        <w:sz w:val="24"/>
      </w:rPr>
    </w:lvl>
    <w:lvl w:ilvl="1">
      <w:start w:val="1"/>
      <w:numFmt w:val="decimal"/>
      <w:lvlText w:val="%2)"/>
      <w:lvlJc w:val="left"/>
      <w:pPr>
        <w:ind w:left="1440" w:hanging="360"/>
      </w:pPr>
      <w:rPr>
        <w:rFonts w:asciiTheme="minorHAnsi" w:hAnsiTheme="minorHAnsi" w:hint="default"/>
        <w:b w:val="0"/>
        <w:i w:val="0"/>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E201F9"/>
    <w:multiLevelType w:val="hybridMultilevel"/>
    <w:tmpl w:val="D2A0F2DC"/>
    <w:lvl w:ilvl="0" w:tplc="8F682790">
      <w:start w:val="1"/>
      <w:numFmt w:val="decimal"/>
      <w:lvlText w:val="%1)"/>
      <w:lvlJc w:val="left"/>
      <w:pPr>
        <w:ind w:left="720" w:hanging="360"/>
      </w:pPr>
      <w:rPr>
        <w:rFonts w:asciiTheme="minorHAnsi" w:hAnsiTheme="minorHAnsi" w:hint="default"/>
        <w:b w:val="0"/>
        <w:bCs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15E13D5"/>
    <w:multiLevelType w:val="hybridMultilevel"/>
    <w:tmpl w:val="2F1CC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CC50A0"/>
    <w:multiLevelType w:val="multilevel"/>
    <w:tmpl w:val="B4BC160C"/>
    <w:lvl w:ilvl="0">
      <w:start w:val="1"/>
      <w:numFmt w:val="decimal"/>
      <w:lvlText w:val="%1)"/>
      <w:lvlJc w:val="left"/>
      <w:pPr>
        <w:ind w:left="720" w:hanging="360"/>
      </w:pPr>
      <w:rPr>
        <w:rFonts w:asciiTheme="minorHAnsi" w:hAnsiTheme="minorHAnsi"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C11E26"/>
    <w:multiLevelType w:val="hybridMultilevel"/>
    <w:tmpl w:val="935EEEC8"/>
    <w:lvl w:ilvl="0" w:tplc="0D12A602">
      <w:start w:val="1"/>
      <w:numFmt w:val="decimal"/>
      <w:lvlText w:val="%1)"/>
      <w:lvlJc w:val="left"/>
      <w:pPr>
        <w:ind w:left="720" w:hanging="360"/>
      </w:pPr>
      <w:rPr>
        <w:rFonts w:ascii="Times New Roman" w:hAnsi="Times New Roman" w:cs="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D00C19"/>
    <w:multiLevelType w:val="hybridMultilevel"/>
    <w:tmpl w:val="F266C8E0"/>
    <w:lvl w:ilvl="0" w:tplc="D91C9AA0">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387A9C"/>
    <w:multiLevelType w:val="hybridMultilevel"/>
    <w:tmpl w:val="0C4E7B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751C1F"/>
    <w:multiLevelType w:val="hybridMultilevel"/>
    <w:tmpl w:val="5E787954"/>
    <w:lvl w:ilvl="0" w:tplc="A46412F6">
      <w:start w:val="1"/>
      <w:numFmt w:val="decimal"/>
      <w:lvlText w:val="%1)"/>
      <w:lvlJc w:val="left"/>
      <w:pPr>
        <w:ind w:left="720" w:hanging="360"/>
      </w:pPr>
      <w:rPr>
        <w:rFonts w:asciiTheme="minorHAnsi" w:hAnsiTheme="minorHAnsi" w:hint="default"/>
        <w:b/>
        <w:bCs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2D5BE9"/>
    <w:multiLevelType w:val="hybridMultilevel"/>
    <w:tmpl w:val="8A600684"/>
    <w:lvl w:ilvl="0" w:tplc="04090017">
      <w:start w:val="1"/>
      <w:numFmt w:val="lowerLetter"/>
      <w:lvlText w:val="%1)"/>
      <w:lvlJc w:val="left"/>
      <w:pPr>
        <w:ind w:left="720" w:hanging="360"/>
      </w:pPr>
      <w:rPr>
        <w:rFonts w:hint="default"/>
        <w:b/>
        <w:bCs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EC2D01"/>
    <w:multiLevelType w:val="multilevel"/>
    <w:tmpl w:val="9A4245B4"/>
    <w:lvl w:ilvl="0">
      <w:start w:val="1"/>
      <w:numFmt w:val="lowerLetter"/>
      <w:lvlText w:val="%1)"/>
      <w:lvlJc w:val="left"/>
      <w:pPr>
        <w:ind w:left="720" w:hanging="360"/>
      </w:pPr>
      <w:rPr>
        <w:rFonts w:hint="default"/>
        <w:b/>
        <w:bCs w:val="0"/>
        <w:i w:val="0"/>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72058F"/>
    <w:multiLevelType w:val="hybridMultilevel"/>
    <w:tmpl w:val="B87AB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AA0B42"/>
    <w:multiLevelType w:val="hybridMultilevel"/>
    <w:tmpl w:val="1D2EDA26"/>
    <w:lvl w:ilvl="0" w:tplc="9B14C08E">
      <w:start w:val="1"/>
      <w:numFmt w:val="decimal"/>
      <w:lvlText w:val="%1)"/>
      <w:lvlJc w:val="left"/>
      <w:pPr>
        <w:ind w:left="720" w:hanging="360"/>
      </w:pPr>
      <w:rPr>
        <w:rFonts w:ascii="Times New Roman" w:hAnsi="Times New Roman" w:cs="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E43F66"/>
    <w:multiLevelType w:val="hybridMultilevel"/>
    <w:tmpl w:val="E08854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314457">
    <w:abstractNumId w:val="2"/>
  </w:num>
  <w:num w:numId="2" w16cid:durableId="563420218">
    <w:abstractNumId w:val="6"/>
  </w:num>
  <w:num w:numId="3" w16cid:durableId="93863971">
    <w:abstractNumId w:val="17"/>
  </w:num>
  <w:num w:numId="4" w16cid:durableId="609435387">
    <w:abstractNumId w:val="22"/>
  </w:num>
  <w:num w:numId="5" w16cid:durableId="261107452">
    <w:abstractNumId w:val="15"/>
  </w:num>
  <w:num w:numId="6" w16cid:durableId="1440564892">
    <w:abstractNumId w:val="0"/>
  </w:num>
  <w:num w:numId="7" w16cid:durableId="1088236249">
    <w:abstractNumId w:val="21"/>
  </w:num>
  <w:num w:numId="8" w16cid:durableId="1805536708">
    <w:abstractNumId w:val="8"/>
  </w:num>
  <w:num w:numId="9" w16cid:durableId="116223036">
    <w:abstractNumId w:val="4"/>
  </w:num>
  <w:num w:numId="10" w16cid:durableId="1138455522">
    <w:abstractNumId w:val="23"/>
  </w:num>
  <w:num w:numId="11" w16cid:durableId="253394663">
    <w:abstractNumId w:val="13"/>
  </w:num>
  <w:num w:numId="12" w16cid:durableId="477311234">
    <w:abstractNumId w:val="18"/>
  </w:num>
  <w:num w:numId="13" w16cid:durableId="1373380160">
    <w:abstractNumId w:val="16"/>
  </w:num>
  <w:num w:numId="14" w16cid:durableId="1083256217">
    <w:abstractNumId w:val="20"/>
  </w:num>
  <w:num w:numId="15" w16cid:durableId="1930116847">
    <w:abstractNumId w:val="1"/>
  </w:num>
  <w:num w:numId="16" w16cid:durableId="943271479">
    <w:abstractNumId w:val="7"/>
  </w:num>
  <w:num w:numId="17" w16cid:durableId="1171330572">
    <w:abstractNumId w:val="3"/>
  </w:num>
  <w:num w:numId="18" w16cid:durableId="1390373530">
    <w:abstractNumId w:val="5"/>
  </w:num>
  <w:num w:numId="19" w16cid:durableId="38207769">
    <w:abstractNumId w:val="9"/>
  </w:num>
  <w:num w:numId="20" w16cid:durableId="155074674">
    <w:abstractNumId w:val="10"/>
  </w:num>
  <w:num w:numId="21" w16cid:durableId="1305306355">
    <w:abstractNumId w:val="11"/>
  </w:num>
  <w:num w:numId="22" w16cid:durableId="245191954">
    <w:abstractNumId w:val="19"/>
  </w:num>
  <w:num w:numId="23" w16cid:durableId="1274896045">
    <w:abstractNumId w:val="12"/>
  </w:num>
  <w:num w:numId="24" w16cid:durableId="14299334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8CF"/>
    <w:rsid w:val="00047F67"/>
    <w:rsid w:val="00082DB8"/>
    <w:rsid w:val="00095C1E"/>
    <w:rsid w:val="000C3340"/>
    <w:rsid w:val="000E1508"/>
    <w:rsid w:val="00103A16"/>
    <w:rsid w:val="00145CD5"/>
    <w:rsid w:val="00164645"/>
    <w:rsid w:val="001B4DDE"/>
    <w:rsid w:val="001C07E1"/>
    <w:rsid w:val="00216354"/>
    <w:rsid w:val="00247334"/>
    <w:rsid w:val="00251548"/>
    <w:rsid w:val="002A3AFF"/>
    <w:rsid w:val="00322FF3"/>
    <w:rsid w:val="00390563"/>
    <w:rsid w:val="00436F41"/>
    <w:rsid w:val="0046161E"/>
    <w:rsid w:val="0046370B"/>
    <w:rsid w:val="004F7C43"/>
    <w:rsid w:val="00581337"/>
    <w:rsid w:val="006B2E1D"/>
    <w:rsid w:val="00705A86"/>
    <w:rsid w:val="007168CF"/>
    <w:rsid w:val="007846DC"/>
    <w:rsid w:val="007A1894"/>
    <w:rsid w:val="007B6399"/>
    <w:rsid w:val="00806C99"/>
    <w:rsid w:val="008345A5"/>
    <w:rsid w:val="008878E4"/>
    <w:rsid w:val="00890AAA"/>
    <w:rsid w:val="009866CB"/>
    <w:rsid w:val="009960D8"/>
    <w:rsid w:val="009A4E32"/>
    <w:rsid w:val="00A14CE9"/>
    <w:rsid w:val="00A15308"/>
    <w:rsid w:val="00A33DA8"/>
    <w:rsid w:val="00A76970"/>
    <w:rsid w:val="00A8487E"/>
    <w:rsid w:val="00AF33D8"/>
    <w:rsid w:val="00B37157"/>
    <w:rsid w:val="00B53A0D"/>
    <w:rsid w:val="00BA3DA2"/>
    <w:rsid w:val="00BE4440"/>
    <w:rsid w:val="00C15223"/>
    <w:rsid w:val="00C378A4"/>
    <w:rsid w:val="00C4726A"/>
    <w:rsid w:val="00C862FF"/>
    <w:rsid w:val="00CA0C05"/>
    <w:rsid w:val="00CE6248"/>
    <w:rsid w:val="00D0343F"/>
    <w:rsid w:val="00D61DA3"/>
    <w:rsid w:val="00DA7266"/>
    <w:rsid w:val="00DE3AE0"/>
    <w:rsid w:val="00DE645E"/>
    <w:rsid w:val="00ED6223"/>
    <w:rsid w:val="00F04E13"/>
    <w:rsid w:val="00F43073"/>
    <w:rsid w:val="00F4700A"/>
    <w:rsid w:val="00F60D70"/>
    <w:rsid w:val="00FE65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3B35D041"/>
  <w15:chartTrackingRefBased/>
  <w15:docId w15:val="{3608256F-FA15-4C4C-90B3-AF6E3CE6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CD5"/>
    <w:pPr>
      <w:spacing w:line="360" w:lineRule="auto"/>
      <w:jc w:val="both"/>
    </w:pPr>
    <w:rPr>
      <w:rFonts w:eastAsia="Times New Roman" w:cs="Times New Roman"/>
      <w:kern w:val="0"/>
      <w14:ligatures w14:val="none"/>
    </w:rPr>
  </w:style>
  <w:style w:type="paragraph" w:styleId="Heading1">
    <w:name w:val="heading 1"/>
    <w:basedOn w:val="Normal"/>
    <w:next w:val="Normal"/>
    <w:link w:val="Heading1Char"/>
    <w:uiPriority w:val="9"/>
    <w:qFormat/>
    <w:rsid w:val="00145CD5"/>
    <w:pPr>
      <w:keepNext/>
      <w:keepLines/>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047F67"/>
    <w:pPr>
      <w:keepNext/>
      <w:keepLines/>
      <w:jc w:val="left"/>
      <w:outlineLvl w:val="1"/>
    </w:pPr>
    <w:rPr>
      <w:rFonts w:asciiTheme="majorHAnsi" w:eastAsiaTheme="majorEastAsia" w:hAnsiTheme="majorHAnsi" w:cstheme="majorBidi"/>
      <w:b/>
      <w:szCs w:val="26"/>
    </w:rPr>
  </w:style>
  <w:style w:type="paragraph" w:styleId="Heading4">
    <w:name w:val="heading 4"/>
    <w:basedOn w:val="Normal"/>
    <w:next w:val="Normal"/>
    <w:link w:val="Heading4Char"/>
    <w:uiPriority w:val="9"/>
    <w:semiHidden/>
    <w:unhideWhenUsed/>
    <w:qFormat/>
    <w:rsid w:val="00C4726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8487E"/>
    <w:pPr>
      <w:spacing w:before="100" w:beforeAutospacing="1" w:after="100" w:afterAutospacing="1"/>
    </w:pPr>
  </w:style>
  <w:style w:type="paragraph" w:styleId="ListParagraph">
    <w:name w:val="List Paragraph"/>
    <w:basedOn w:val="Normal"/>
    <w:uiPriority w:val="34"/>
    <w:qFormat/>
    <w:rsid w:val="00145CD5"/>
    <w:pPr>
      <w:ind w:left="720"/>
      <w:contextualSpacing/>
    </w:pPr>
  </w:style>
  <w:style w:type="character" w:customStyle="1" w:styleId="Heading1Char">
    <w:name w:val="Heading 1 Char"/>
    <w:basedOn w:val="DefaultParagraphFont"/>
    <w:link w:val="Heading1"/>
    <w:uiPriority w:val="9"/>
    <w:rsid w:val="00145CD5"/>
    <w:rPr>
      <w:rFonts w:asciiTheme="majorHAnsi" w:eastAsiaTheme="majorEastAsia" w:hAnsiTheme="majorHAnsi" w:cstheme="majorBidi"/>
      <w:b/>
      <w:kern w:val="0"/>
      <w:sz w:val="28"/>
      <w:szCs w:val="32"/>
      <w14:ligatures w14:val="none"/>
    </w:rPr>
  </w:style>
  <w:style w:type="character" w:styleId="Strong">
    <w:name w:val="Strong"/>
    <w:basedOn w:val="DefaultParagraphFont"/>
    <w:uiPriority w:val="22"/>
    <w:qFormat/>
    <w:rsid w:val="00D61DA3"/>
    <w:rPr>
      <w:b/>
      <w:bCs/>
    </w:rPr>
  </w:style>
  <w:style w:type="character" w:styleId="Emphasis">
    <w:name w:val="Emphasis"/>
    <w:basedOn w:val="DefaultParagraphFont"/>
    <w:uiPriority w:val="20"/>
    <w:qFormat/>
    <w:rsid w:val="00390563"/>
    <w:rPr>
      <w:i/>
      <w:iCs/>
    </w:rPr>
  </w:style>
  <w:style w:type="character" w:styleId="Hyperlink">
    <w:name w:val="Hyperlink"/>
    <w:basedOn w:val="DefaultParagraphFont"/>
    <w:uiPriority w:val="99"/>
    <w:semiHidden/>
    <w:unhideWhenUsed/>
    <w:rsid w:val="00A76970"/>
    <w:rPr>
      <w:color w:val="0000FF"/>
      <w:u w:val="single"/>
    </w:rPr>
  </w:style>
  <w:style w:type="character" w:customStyle="1" w:styleId="Heading2Char">
    <w:name w:val="Heading 2 Char"/>
    <w:basedOn w:val="DefaultParagraphFont"/>
    <w:link w:val="Heading2"/>
    <w:uiPriority w:val="9"/>
    <w:rsid w:val="00047F67"/>
    <w:rPr>
      <w:rFonts w:asciiTheme="majorHAnsi" w:eastAsiaTheme="majorEastAsia" w:hAnsiTheme="majorHAnsi" w:cstheme="majorBidi"/>
      <w:b/>
      <w:kern w:val="0"/>
      <w:szCs w:val="26"/>
      <w14:ligatures w14:val="none"/>
    </w:rPr>
  </w:style>
  <w:style w:type="character" w:customStyle="1" w:styleId="Heading4Char">
    <w:name w:val="Heading 4 Char"/>
    <w:basedOn w:val="DefaultParagraphFont"/>
    <w:link w:val="Heading4"/>
    <w:uiPriority w:val="9"/>
    <w:semiHidden/>
    <w:rsid w:val="00C4726A"/>
    <w:rPr>
      <w:rFonts w:asciiTheme="majorHAnsi" w:eastAsiaTheme="majorEastAsia" w:hAnsiTheme="majorHAnsi" w:cstheme="majorBidi"/>
      <w:i/>
      <w:iCs/>
      <w:color w:val="2F5496" w:themeColor="accent1" w:themeShade="BF"/>
      <w:kern w:val="0"/>
      <w14:ligatures w14:val="none"/>
    </w:rPr>
  </w:style>
  <w:style w:type="character" w:customStyle="1" w:styleId="apple-converted-space">
    <w:name w:val="apple-converted-space"/>
    <w:basedOn w:val="DefaultParagraphFont"/>
    <w:rsid w:val="00C4726A"/>
  </w:style>
  <w:style w:type="paragraph" w:styleId="Bibliography">
    <w:name w:val="Bibliography"/>
    <w:basedOn w:val="Normal"/>
    <w:next w:val="Normal"/>
    <w:uiPriority w:val="37"/>
    <w:unhideWhenUsed/>
    <w:rsid w:val="002515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0273">
      <w:bodyDiv w:val="1"/>
      <w:marLeft w:val="0"/>
      <w:marRight w:val="0"/>
      <w:marTop w:val="0"/>
      <w:marBottom w:val="0"/>
      <w:divBdr>
        <w:top w:val="none" w:sz="0" w:space="0" w:color="auto"/>
        <w:left w:val="none" w:sz="0" w:space="0" w:color="auto"/>
        <w:bottom w:val="none" w:sz="0" w:space="0" w:color="auto"/>
        <w:right w:val="none" w:sz="0" w:space="0" w:color="auto"/>
      </w:divBdr>
    </w:div>
    <w:div w:id="146362023">
      <w:bodyDiv w:val="1"/>
      <w:marLeft w:val="0"/>
      <w:marRight w:val="0"/>
      <w:marTop w:val="0"/>
      <w:marBottom w:val="0"/>
      <w:divBdr>
        <w:top w:val="none" w:sz="0" w:space="0" w:color="auto"/>
        <w:left w:val="none" w:sz="0" w:space="0" w:color="auto"/>
        <w:bottom w:val="none" w:sz="0" w:space="0" w:color="auto"/>
        <w:right w:val="none" w:sz="0" w:space="0" w:color="auto"/>
      </w:divBdr>
    </w:div>
    <w:div w:id="309284606">
      <w:bodyDiv w:val="1"/>
      <w:marLeft w:val="0"/>
      <w:marRight w:val="0"/>
      <w:marTop w:val="0"/>
      <w:marBottom w:val="0"/>
      <w:divBdr>
        <w:top w:val="none" w:sz="0" w:space="0" w:color="auto"/>
        <w:left w:val="none" w:sz="0" w:space="0" w:color="auto"/>
        <w:bottom w:val="none" w:sz="0" w:space="0" w:color="auto"/>
        <w:right w:val="none" w:sz="0" w:space="0" w:color="auto"/>
      </w:divBdr>
    </w:div>
    <w:div w:id="480080039">
      <w:bodyDiv w:val="1"/>
      <w:marLeft w:val="0"/>
      <w:marRight w:val="0"/>
      <w:marTop w:val="0"/>
      <w:marBottom w:val="0"/>
      <w:divBdr>
        <w:top w:val="none" w:sz="0" w:space="0" w:color="auto"/>
        <w:left w:val="none" w:sz="0" w:space="0" w:color="auto"/>
        <w:bottom w:val="none" w:sz="0" w:space="0" w:color="auto"/>
        <w:right w:val="none" w:sz="0" w:space="0" w:color="auto"/>
      </w:divBdr>
    </w:div>
    <w:div w:id="687413244">
      <w:bodyDiv w:val="1"/>
      <w:marLeft w:val="0"/>
      <w:marRight w:val="0"/>
      <w:marTop w:val="0"/>
      <w:marBottom w:val="0"/>
      <w:divBdr>
        <w:top w:val="none" w:sz="0" w:space="0" w:color="auto"/>
        <w:left w:val="none" w:sz="0" w:space="0" w:color="auto"/>
        <w:bottom w:val="none" w:sz="0" w:space="0" w:color="auto"/>
        <w:right w:val="none" w:sz="0" w:space="0" w:color="auto"/>
      </w:divBdr>
    </w:div>
    <w:div w:id="774716549">
      <w:bodyDiv w:val="1"/>
      <w:marLeft w:val="0"/>
      <w:marRight w:val="0"/>
      <w:marTop w:val="0"/>
      <w:marBottom w:val="0"/>
      <w:divBdr>
        <w:top w:val="none" w:sz="0" w:space="0" w:color="auto"/>
        <w:left w:val="none" w:sz="0" w:space="0" w:color="auto"/>
        <w:bottom w:val="none" w:sz="0" w:space="0" w:color="auto"/>
        <w:right w:val="none" w:sz="0" w:space="0" w:color="auto"/>
      </w:divBdr>
    </w:div>
    <w:div w:id="798181278">
      <w:bodyDiv w:val="1"/>
      <w:marLeft w:val="0"/>
      <w:marRight w:val="0"/>
      <w:marTop w:val="0"/>
      <w:marBottom w:val="0"/>
      <w:divBdr>
        <w:top w:val="none" w:sz="0" w:space="0" w:color="auto"/>
        <w:left w:val="none" w:sz="0" w:space="0" w:color="auto"/>
        <w:bottom w:val="none" w:sz="0" w:space="0" w:color="auto"/>
        <w:right w:val="none" w:sz="0" w:space="0" w:color="auto"/>
      </w:divBdr>
    </w:div>
    <w:div w:id="1390684884">
      <w:bodyDiv w:val="1"/>
      <w:marLeft w:val="0"/>
      <w:marRight w:val="0"/>
      <w:marTop w:val="0"/>
      <w:marBottom w:val="0"/>
      <w:divBdr>
        <w:top w:val="none" w:sz="0" w:space="0" w:color="auto"/>
        <w:left w:val="none" w:sz="0" w:space="0" w:color="auto"/>
        <w:bottom w:val="none" w:sz="0" w:space="0" w:color="auto"/>
        <w:right w:val="none" w:sz="0" w:space="0" w:color="auto"/>
      </w:divBdr>
    </w:div>
    <w:div w:id="1469668222">
      <w:bodyDiv w:val="1"/>
      <w:marLeft w:val="0"/>
      <w:marRight w:val="0"/>
      <w:marTop w:val="0"/>
      <w:marBottom w:val="0"/>
      <w:divBdr>
        <w:top w:val="none" w:sz="0" w:space="0" w:color="auto"/>
        <w:left w:val="none" w:sz="0" w:space="0" w:color="auto"/>
        <w:bottom w:val="none" w:sz="0" w:space="0" w:color="auto"/>
        <w:right w:val="none" w:sz="0" w:space="0" w:color="auto"/>
      </w:divBdr>
    </w:div>
    <w:div w:id="1477919311">
      <w:bodyDiv w:val="1"/>
      <w:marLeft w:val="0"/>
      <w:marRight w:val="0"/>
      <w:marTop w:val="0"/>
      <w:marBottom w:val="0"/>
      <w:divBdr>
        <w:top w:val="none" w:sz="0" w:space="0" w:color="auto"/>
        <w:left w:val="none" w:sz="0" w:space="0" w:color="auto"/>
        <w:bottom w:val="none" w:sz="0" w:space="0" w:color="auto"/>
        <w:right w:val="none" w:sz="0" w:space="0" w:color="auto"/>
      </w:divBdr>
    </w:div>
    <w:div w:id="1511140320">
      <w:bodyDiv w:val="1"/>
      <w:marLeft w:val="0"/>
      <w:marRight w:val="0"/>
      <w:marTop w:val="0"/>
      <w:marBottom w:val="0"/>
      <w:divBdr>
        <w:top w:val="none" w:sz="0" w:space="0" w:color="auto"/>
        <w:left w:val="none" w:sz="0" w:space="0" w:color="auto"/>
        <w:bottom w:val="none" w:sz="0" w:space="0" w:color="auto"/>
        <w:right w:val="none" w:sz="0" w:space="0" w:color="auto"/>
      </w:divBdr>
    </w:div>
    <w:div w:id="1517039166">
      <w:bodyDiv w:val="1"/>
      <w:marLeft w:val="0"/>
      <w:marRight w:val="0"/>
      <w:marTop w:val="0"/>
      <w:marBottom w:val="0"/>
      <w:divBdr>
        <w:top w:val="none" w:sz="0" w:space="0" w:color="auto"/>
        <w:left w:val="none" w:sz="0" w:space="0" w:color="auto"/>
        <w:bottom w:val="none" w:sz="0" w:space="0" w:color="auto"/>
        <w:right w:val="none" w:sz="0" w:space="0" w:color="auto"/>
      </w:divBdr>
    </w:div>
    <w:div w:id="1524318122">
      <w:bodyDiv w:val="1"/>
      <w:marLeft w:val="0"/>
      <w:marRight w:val="0"/>
      <w:marTop w:val="0"/>
      <w:marBottom w:val="0"/>
      <w:divBdr>
        <w:top w:val="none" w:sz="0" w:space="0" w:color="auto"/>
        <w:left w:val="none" w:sz="0" w:space="0" w:color="auto"/>
        <w:bottom w:val="none" w:sz="0" w:space="0" w:color="auto"/>
        <w:right w:val="none" w:sz="0" w:space="0" w:color="auto"/>
      </w:divBdr>
    </w:div>
    <w:div w:id="1531256121">
      <w:bodyDiv w:val="1"/>
      <w:marLeft w:val="0"/>
      <w:marRight w:val="0"/>
      <w:marTop w:val="0"/>
      <w:marBottom w:val="0"/>
      <w:divBdr>
        <w:top w:val="none" w:sz="0" w:space="0" w:color="auto"/>
        <w:left w:val="none" w:sz="0" w:space="0" w:color="auto"/>
        <w:bottom w:val="none" w:sz="0" w:space="0" w:color="auto"/>
        <w:right w:val="none" w:sz="0" w:space="0" w:color="auto"/>
      </w:divBdr>
    </w:div>
    <w:div w:id="1559778593">
      <w:bodyDiv w:val="1"/>
      <w:marLeft w:val="0"/>
      <w:marRight w:val="0"/>
      <w:marTop w:val="0"/>
      <w:marBottom w:val="0"/>
      <w:divBdr>
        <w:top w:val="none" w:sz="0" w:space="0" w:color="auto"/>
        <w:left w:val="none" w:sz="0" w:space="0" w:color="auto"/>
        <w:bottom w:val="none" w:sz="0" w:space="0" w:color="auto"/>
        <w:right w:val="none" w:sz="0" w:space="0" w:color="auto"/>
      </w:divBdr>
    </w:div>
    <w:div w:id="1665551433">
      <w:bodyDiv w:val="1"/>
      <w:marLeft w:val="0"/>
      <w:marRight w:val="0"/>
      <w:marTop w:val="0"/>
      <w:marBottom w:val="0"/>
      <w:divBdr>
        <w:top w:val="none" w:sz="0" w:space="0" w:color="auto"/>
        <w:left w:val="none" w:sz="0" w:space="0" w:color="auto"/>
        <w:bottom w:val="none" w:sz="0" w:space="0" w:color="auto"/>
        <w:right w:val="none" w:sz="0" w:space="0" w:color="auto"/>
      </w:divBdr>
    </w:div>
    <w:div w:id="1671759226">
      <w:bodyDiv w:val="1"/>
      <w:marLeft w:val="0"/>
      <w:marRight w:val="0"/>
      <w:marTop w:val="0"/>
      <w:marBottom w:val="0"/>
      <w:divBdr>
        <w:top w:val="none" w:sz="0" w:space="0" w:color="auto"/>
        <w:left w:val="none" w:sz="0" w:space="0" w:color="auto"/>
        <w:bottom w:val="none" w:sz="0" w:space="0" w:color="auto"/>
        <w:right w:val="none" w:sz="0" w:space="0" w:color="auto"/>
      </w:divBdr>
    </w:div>
    <w:div w:id="1713456789">
      <w:bodyDiv w:val="1"/>
      <w:marLeft w:val="0"/>
      <w:marRight w:val="0"/>
      <w:marTop w:val="0"/>
      <w:marBottom w:val="0"/>
      <w:divBdr>
        <w:top w:val="none" w:sz="0" w:space="0" w:color="auto"/>
        <w:left w:val="none" w:sz="0" w:space="0" w:color="auto"/>
        <w:bottom w:val="none" w:sz="0" w:space="0" w:color="auto"/>
        <w:right w:val="none" w:sz="0" w:space="0" w:color="auto"/>
      </w:divBdr>
    </w:div>
    <w:div w:id="1901861449">
      <w:bodyDiv w:val="1"/>
      <w:marLeft w:val="0"/>
      <w:marRight w:val="0"/>
      <w:marTop w:val="0"/>
      <w:marBottom w:val="0"/>
      <w:divBdr>
        <w:top w:val="none" w:sz="0" w:space="0" w:color="auto"/>
        <w:left w:val="none" w:sz="0" w:space="0" w:color="auto"/>
        <w:bottom w:val="none" w:sz="0" w:space="0" w:color="auto"/>
        <w:right w:val="none" w:sz="0" w:space="0" w:color="auto"/>
      </w:divBdr>
    </w:div>
    <w:div w:id="205245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Hel25</b:Tag>
    <b:SourceType>JournalArticle</b:SourceType>
    <b:Guid>{D84BD117-DAEA-4F4E-9080-88CF6C14CD5C}</b:Guid>
    <b:Title>Artificial intelligence-based personalised learning in education: a systematic literature review</b:Title>
    <b:Year>2025</b:Year>
    <b:Author>
      <b:Author>
        <b:NameList>
          <b:Person>
            <b:Last>Helia Farhood</b:Last>
            <b:First>Magnus</b:First>
            <b:Middle>Nyden, Amin Beheshti and Samuel Muller</b:Middle>
          </b:Person>
        </b:NameList>
      </b:Author>
    </b:Author>
    <b:JournalName>Discover Artificial Intelligence</b:JournalName>
    <b:Volume>5</b:Volume>
    <b:Pages>331</b:Pages>
    <b:RefOrder>1</b:RefOrder>
  </b:Source>
  <b:Source>
    <b:Tag>Uni15</b:Tag>
    <b:SourceType>Report</b:SourceType>
    <b:Guid>{91864A85-35AD-894B-BD99-3FAD91E032F1}</b:Guid>
    <b:Author>
      <b:Author>
        <b:NameList>
          <b:Person>
            <b:Last>Nations</b:Last>
            <b:First>United</b:First>
          </b:Person>
        </b:NameList>
      </b:Author>
    </b:Author>
    <b:Title>Transforming our world: the 2030 agenda for sustainable development</b:Title>
    <b:Publisher>United Nations</b:Publisher>
    <b:City>New York</b:City>
    <b:Year>2015</b:Year>
    <b:RefOrder>2</b:RefOrder>
  </b:Source>
  <b:Source>
    <b:Tag>Uni23</b:Tag>
    <b:SourceType>Report</b:SourceType>
    <b:Guid>{3050FC4B-87C1-7E42-BE84-26F9D85FC128}</b:Guid>
    <b:Author>
      <b:Author>
        <b:NameList>
          <b:Person>
            <b:Last>Programme</b:Last>
            <b:First>United</b:First>
            <b:Middle>Nations Development</b:Middle>
          </b:Person>
        </b:NameList>
      </b:Author>
    </b:Author>
    <b:Title>The SDGs in action. </b:Title>
    <b:Publisher>UNDP</b:Publisher>
    <b:City>New York</b:City>
    <b:Year>2023</b:Year>
    <b:RefOrder>3</b:RefOrder>
  </b:Source>
  <b:Source>
    <b:Tag>Kem201</b:Tag>
    <b:SourceType>Report</b:SourceType>
    <b:Guid>{F56C9F62-6C7E-5C4F-80A1-A3A032A58656}</b:Guid>
    <b:Author>
      <b:Author>
        <b:NameList>
          <b:Person>
            <b:Last>PPN/Bappenas</b:Last>
            <b:First>Kementerian</b:First>
          </b:Person>
        </b:NameList>
      </b:Author>
    </b:Author>
    <b:Title>Peta jalan pelaksanaan SDGs di Indonesia</b:Title>
    <b:Publisher>Bappenas</b:Publisher>
    <b:City>Jakarta</b:City>
    <b:Year>2020</b:Year>
    <b:RefOrder>4</b:RefOrder>
  </b:Source>
  <b:Source>
    <b:Tag>Kem18</b:Tag>
    <b:SourceType>Report</b:SourceType>
    <b:Guid>{B0F38318-BB1B-954B-9E16-3A1A89E1A3AB}</b:Guid>
    <b:Author>
      <b:Author>
        <b:NameList>
          <b:Person>
            <b:Last>Indonesia</b:Last>
            <b:First>Kementerian</b:First>
            <b:Middle>Agama Republik</b:Middle>
          </b:Person>
        </b:NameList>
      </b:Author>
    </b:Author>
    <b:Title>Keputusan Menteri Agama Republik Indonesia Nomor 504 Tahun 2018 tentang Agen Perubahan pada Kementerian Agama</b:Title>
    <b:Year>2018</b:Year>
    <b:Publisher>Kementerian Agama</b:Publisher>
    <b:City>Jakarta</b:City>
    <b:RefOrder>5</b:RefOrder>
  </b:Source>
  <b:Source>
    <b:Tag>Kem20</b:Tag>
    <b:SourceType>Report</b:SourceType>
    <b:Guid>{31D2012C-E1CC-8A49-A59E-2C3344EB071B}</b:Guid>
    <b:Author>
      <b:Author>
        <b:NameList>
          <b:Person>
            <b:Last>RI.</b:Last>
            <b:First>Kementerian</b:First>
            <b:Middle>Agama</b:Middle>
          </b:Person>
        </b:NameList>
      </b:Author>
    </b:Author>
    <b:Title>Rencana Strategis Kementerian Agama Republik Indonesia Tahun 2020–2024 </b:Title>
    <b:Publisher>Kementerian Agama Republik Indonesia. </b:Publisher>
    <b:City>Jakarta</b:City>
    <b:Year>2020</b:Year>
    <b:RefOrder>6</b:RefOrder>
  </b:Source>
  <b:Source>
    <b:Tag>May24</b:Tag>
    <b:SourceType>JournalArticle</b:SourceType>
    <b:Guid>{E2205F05-44F6-0C4C-A5CC-D495D1B099C8}</b:Guid>
    <b:Author>
      <b:Author>
        <b:NameList>
          <b:Person>
            <b:Last>Alashwal</b:Last>
            <b:First>May</b:First>
          </b:Person>
        </b:NameList>
      </b:Author>
    </b:Author>
    <b:Title>Empowering Education throught AI: Potential Benefit and Future Implications for Instructional Pedagogy</b:Title>
    <b:JournalName>PUPIL: International Journal of Teaching, Education and Learning</b:JournalName>
    <b:Year>2024</b:Year>
    <b:Pages>201–212</b:Pages>
    <b:RefOrder>7</b:RefOrder>
  </b:Source>
  <b:Source>
    <b:Tag>Teg25</b:Tag>
    <b:SourceType>ConferenceProceedings</b:SourceType>
    <b:Guid>{C88B51A6-9183-1E40-8E81-E16B8CEA540F}</b:Guid>
    <b:Title>The Future of Artificial Intelligence in Interactive Learning: Trends, Challenges, Opportunities</b:Title>
    <b:Year>2025</b:Year>
    <b:Author>
      <b:Author>
        <b:NameList>
          <b:Person>
            <b:Last>Teguh Hidayat Iskandar Alam</b:Last>
            <b:First>Ika</b:First>
            <b:Middle>Safitri Windiarti</b:Middle>
          </b:Person>
        </b:NameList>
      </b:Author>
    </b:Author>
    <b:ConferenceName>Engineering</b:ConferenceName>
    <b:City>Switzerland</b:City>
    <b:RefOrder>8</b:RefOrder>
  </b:Source>
  <b:Source>
    <b:Tag>Jua25</b:Tag>
    <b:SourceType>JournalArticle</b:SourceType>
    <b:Guid>{DBC93E37-26D6-4C48-A19A-7CA72C04B0A4}</b:Guid>
    <b:Author>
      <b:Author>
        <b:NameList>
          <b:Person>
            <b:Last>Juan Garzón</b:Last>
            <b:First>Eddy</b:First>
            <b:Middle>Patiño, Camilo Marulanda</b:Middle>
          </b:Person>
        </b:NameList>
      </b:Author>
    </b:Author>
    <b:Title>Systematic Review of Artificial Intelligence in Education: Trends, Benefits, and Challenges</b:Title>
    <b:Year>2025</b:Year>
    <b:JournalName>Multimodal Technologies and Interaction</b:JournalName>
    <b:Volume>9</b:Volume>
    <b:Issue>84</b:Issue>
    <b:RefOrder>9</b:RefOrder>
  </b:Source>
  <b:Source>
    <b:Tag>Mar231</b:Tag>
    <b:SourceType>JournalArticle</b:SourceType>
    <b:Guid>{3605FDA4-FFBF-0340-8536-18C42F4532B7}</b:Guid>
    <b:Author>
      <b:Author>
        <b:NameList>
          <b:Person>
            <b:Last>Maryam Roshanaei</b:Last>
            <b:First>Hanna</b:First>
            <b:Middle>Olivares, Rafael Rangel Lopez</b:Middle>
          </b:Person>
        </b:NameList>
      </b:Author>
    </b:Author>
    <b:Title>Harnessing AI to Foster Equity in Education: Opportunities, Challenges, and Emerging Strategies</b:Title>
    <b:JournalName>Journal of Intelligent Learning Systems and Applications</b:JournalName>
    <b:Year>2023</b:Year>
    <b:Volume>15</b:Volume>
    <b:Pages>123-143</b:Pages>
    <b:RefOrder>10</b:RefOrder>
  </b:Source>
  <b:Source>
    <b:Tag>Bat151</b:Tag>
    <b:SourceType>InternetSite</b:SourceType>
    <b:Guid>{240A2139-CC13-744F-B08B-5F2A0C25AFA8}</b:Guid>
    <b:Title>Teaching in a digital age: Guidelines for designing teaching and learning</b:Title>
    <b:Year>2015</b:Year>
    <b:Author>
      <b:Author>
        <b:NameList>
          <b:Person>
            <b:Last>Bates</b:Last>
            <b:First>A.</b:First>
            <b:Middle>W.</b:Middle>
          </b:Person>
        </b:NameList>
      </b:Author>
    </b:Author>
    <b:URL>https://opentextbc.ca/teachinginadigitalage/</b:URL>
    <b:ProductionCompany>Tony Bates Associates Ltd</b:ProductionCompany>
    <b:RefOrder>13</b:RefOrder>
  </b:Source>
  <b:Source>
    <b:Tag>Gil971</b:Tag>
    <b:SourceType>Book</b:SourceType>
    <b:Guid>{458B0761-A5D5-F84D-8525-3D3157A4C742}</b:Guid>
    <b:Title>Digital literacy</b:Title>
    <b:Year>1997</b:Year>
    <b:Author>
      <b:Author>
        <b:NameList>
          <b:Person>
            <b:Last>Gilster</b:Last>
            <b:First>P.</b:First>
          </b:Person>
        </b:NameList>
      </b:Author>
    </b:Author>
    <b:Publisher>Wiley Computer Publishing</b:Publisher>
    <b:RefOrder>11</b:RefOrder>
  </b:Source>
  <b:Source>
    <b:Tag>Baw081</b:Tag>
    <b:SourceType>Book</b:SourceType>
    <b:Guid>{6E28DC28-DFDE-0046-913D-6D38B4F7592C}</b:Guid>
    <b:Author>
      <b:Author>
        <b:NameList>
          <b:Person>
            <b:Last>Bawden</b:Last>
            <b:First>D.</b:First>
          </b:Person>
        </b:NameList>
      </b:Author>
    </b:Author>
    <b:Title>Origins and concepts of digital literacy., Digital literacies: Concepts, policies and practices.</b:Title>
    <b:Publisher>Peter Lang</b:Publisher>
    <b:Year>2008</b:Year>
    <b:RefOrder>12</b:RefOrder>
  </b:Source>
  <b:Source>
    <b:Tag>Rog03</b:Tag>
    <b:SourceType>Book</b:SourceType>
    <b:Guid>{ACBED1FC-408D-C540-8A71-19AE604D2513}</b:Guid>
    <b:Author>
      <b:Author>
        <b:NameList>
          <b:Person>
            <b:Last>Rogers</b:Last>
            <b:First>E.</b:First>
            <b:Middle>M.</b:Middle>
          </b:Person>
        </b:NameList>
      </b:Author>
    </b:Author>
    <b:Title>Diffusion of innovations (5th ed.)</b:Title>
    <b:Publisher>Free Press</b:Publisher>
    <b:Year>2003</b:Year>
    <b:RefOrder>14</b:RefOrder>
  </b:Source>
  <b:Source>
    <b:Tag>Zim001</b:Tag>
    <b:SourceType>Book</b:SourceType>
    <b:Guid>{2F23DE0B-B71B-154D-96BB-CF051269C77B}</b:Guid>
    <b:Author>
      <b:Author>
        <b:NameList>
          <b:Person>
            <b:Last>Zimmerman</b:Last>
            <b:First>B.</b:First>
            <b:Middle>J.</b:Middle>
          </b:Person>
        </b:NameList>
      </b:Author>
    </b:Author>
    <b:Title>Attaining self-regulation: A social cognitive perspective., Handbook of self-regulation </b:Title>
    <b:Publisher>Academic Press.</b:Publisher>
    <b:Year>2000</b:Year>
    <b:RefOrder>15</b:RefOrder>
  </b:Source>
</b:Sources>
</file>

<file path=customXml/itemProps1.xml><?xml version="1.0" encoding="utf-8"?>
<ds:datastoreItem xmlns:ds="http://schemas.openxmlformats.org/officeDocument/2006/customXml" ds:itemID="{071481A9-9B29-244A-BC56-39EA313DB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14</Pages>
  <Words>3443</Words>
  <Characters>19631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43</cp:revision>
  <dcterms:created xsi:type="dcterms:W3CDTF">2026-04-29T07:08:00Z</dcterms:created>
  <dcterms:modified xsi:type="dcterms:W3CDTF">2026-04-30T04:37:00Z</dcterms:modified>
</cp:coreProperties>
</file>