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BC0E9E">
              <w:rPr>
                <w:rFonts w:asciiTheme="majorBidi" w:hAnsiTheme="majorBidi" w:cstheme="majorBidi" w:hint="cs"/>
                <w:sz w:val="28"/>
                <w:cs/>
              </w:rPr>
              <w:t>201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BC0E9E" w:rsidP="00BC0E9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02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เมษายน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E02B33"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356907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FI-AP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Pr="00356907" w:rsidRDefault="00BC0E9E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t>ให้คำปรึกษาการใช้</w:t>
      </w:r>
      <w:r w:rsidRPr="00BC0E9E">
        <w:rPr>
          <w:rFonts w:asciiTheme="majorBidi" w:hAnsiTheme="majorBidi" w:cs="Angsana New"/>
          <w:sz w:val="28"/>
          <w:cs/>
        </w:rPr>
        <w:t xml:space="preserve">รายงาน  </w:t>
      </w:r>
      <w:r w:rsidRPr="00BC0E9E">
        <w:rPr>
          <w:rFonts w:asciiTheme="majorBidi" w:hAnsiTheme="majorBidi" w:cs="Angsana New"/>
          <w:sz w:val="28"/>
        </w:rPr>
        <w:t>S_ALR_</w:t>
      </w:r>
      <w:r w:rsidRPr="00BC0E9E">
        <w:rPr>
          <w:rFonts w:asciiTheme="majorBidi" w:hAnsiTheme="majorBidi" w:cs="Angsana New"/>
          <w:sz w:val="28"/>
          <w:cs/>
        </w:rPr>
        <w:t>87011963</w:t>
      </w:r>
      <w:r>
        <w:rPr>
          <w:rFonts w:asciiTheme="majorBidi" w:hAnsiTheme="majorBidi" w:cs="Angsana New" w:hint="cs"/>
          <w:sz w:val="28"/>
          <w:cs/>
        </w:rPr>
        <w:t xml:space="preserve"> (</w:t>
      </w:r>
      <w:r>
        <w:rPr>
          <w:rFonts w:asciiTheme="majorBidi" w:hAnsiTheme="majorBidi" w:cs="Angsana New"/>
          <w:sz w:val="28"/>
        </w:rPr>
        <w:t>Asset Balance)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B71C15" w:rsidRDefault="00E37B74" w:rsidP="00B71C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</w:p>
    <w:p w:rsidR="004A0669" w:rsidRDefault="00356907" w:rsidP="00BC0E9E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ทาง ปกน. ต้องการ</w:t>
      </w:r>
      <w:r w:rsidR="00BC0E9E" w:rsidRPr="00BC0E9E">
        <w:rPr>
          <w:rFonts w:asciiTheme="majorBidi" w:hAnsiTheme="majorBidi" w:cs="Angsana New"/>
          <w:sz w:val="28"/>
          <w:cs/>
        </w:rPr>
        <w:t xml:space="preserve">ขอคำปรึกษาเกี่ยวกับการเลือกใช้ </w:t>
      </w:r>
      <w:r w:rsidR="00BC0E9E" w:rsidRPr="00BC0E9E">
        <w:rPr>
          <w:rFonts w:asciiTheme="majorBidi" w:hAnsiTheme="majorBidi" w:cs="Angsana New"/>
          <w:sz w:val="28"/>
        </w:rPr>
        <w:t xml:space="preserve">Current book value </w:t>
      </w:r>
      <w:r w:rsidR="00BC0E9E" w:rsidRPr="00BC0E9E">
        <w:rPr>
          <w:rFonts w:asciiTheme="majorBidi" w:hAnsiTheme="majorBidi" w:cs="Angsana New"/>
          <w:sz w:val="28"/>
          <w:cs/>
        </w:rPr>
        <w:t xml:space="preserve">ที่รายงาน  </w:t>
      </w:r>
      <w:r w:rsidR="00BC0E9E" w:rsidRPr="00BC0E9E">
        <w:rPr>
          <w:rFonts w:asciiTheme="majorBidi" w:hAnsiTheme="majorBidi" w:cs="Angsana New"/>
          <w:sz w:val="28"/>
        </w:rPr>
        <w:t>S_ALR_</w:t>
      </w:r>
      <w:r w:rsidR="00BC0E9E" w:rsidRPr="00BC0E9E">
        <w:rPr>
          <w:rFonts w:asciiTheme="majorBidi" w:hAnsiTheme="majorBidi" w:cs="Angsana New"/>
          <w:sz w:val="28"/>
          <w:cs/>
        </w:rPr>
        <w:t>87011963</w:t>
      </w:r>
      <w:r w:rsidR="00BC0E9E" w:rsidRPr="00BC0E9E">
        <w:rPr>
          <w:rFonts w:asciiTheme="majorBidi" w:hAnsiTheme="majorBidi" w:cs="Angsana New"/>
          <w:sz w:val="28"/>
        </w:rPr>
        <w:t xml:space="preserve"> Asset Balances by Asset Number  </w:t>
      </w:r>
      <w:r w:rsidR="00BC0E9E" w:rsidRPr="00BC0E9E">
        <w:rPr>
          <w:rFonts w:asciiTheme="majorBidi" w:hAnsiTheme="majorBidi" w:cs="Angsana New"/>
          <w:sz w:val="28"/>
          <w:cs/>
        </w:rPr>
        <w:t>เนื่องจากค่าที่ได้ไม่เท่ากัน</w:t>
      </w:r>
      <w:r w:rsidR="00BC0E9E">
        <w:rPr>
          <w:rFonts w:asciiTheme="majorBidi" w:hAnsiTheme="majorBidi" w:cs="Angsana New"/>
          <w:sz w:val="28"/>
        </w:rPr>
        <w:t xml:space="preserve"> </w:t>
      </w:r>
      <w:r w:rsidR="00BC0E9E" w:rsidRPr="00BC0E9E">
        <w:rPr>
          <w:rFonts w:asciiTheme="majorBidi" w:hAnsiTheme="majorBidi" w:cs="Angsana New"/>
          <w:sz w:val="28"/>
          <w:cs/>
        </w:rPr>
        <w:t xml:space="preserve">หากติ๊กหรือไม่ติ๊กฟิลด์ </w:t>
      </w:r>
      <w:r w:rsidR="00BC0E9E" w:rsidRPr="00BC0E9E">
        <w:rPr>
          <w:rFonts w:asciiTheme="majorBidi" w:hAnsiTheme="majorBidi" w:cs="Angsana New"/>
          <w:sz w:val="28"/>
        </w:rPr>
        <w:t>Current book value</w:t>
      </w:r>
    </w:p>
    <w:p w:rsidR="00BC0E9E" w:rsidRDefault="00BC0E9E" w:rsidP="00BC0E9E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55384D" w:rsidRPr="00BC0E9E" w:rsidRDefault="00BC0E9E" w:rsidP="00587AD2">
      <w:pPr>
        <w:spacing w:after="0" w:line="240" w:lineRule="auto"/>
        <w:rPr>
          <w:rFonts w:asciiTheme="majorBidi" w:hAnsiTheme="majorBidi" w:cstheme="majorBidi" w:hint="cs"/>
          <w:sz w:val="28"/>
          <w:cs/>
        </w:rPr>
      </w:pPr>
      <w:bookmarkStart w:id="0" w:name="_GoBack"/>
      <w:r>
        <w:rPr>
          <w:rFonts w:asciiTheme="majorBidi" w:hAnsiTheme="majorBidi" w:cs="Angsana New" w:hint="cs"/>
          <w:sz w:val="28"/>
          <w:cs/>
        </w:rPr>
        <w:t xml:space="preserve">ได้ทำการชี้แจ้งให้ </w:t>
      </w:r>
      <w:r>
        <w:rPr>
          <w:rFonts w:asciiTheme="majorBidi" w:hAnsiTheme="majorBidi" w:cs="Angsana New"/>
          <w:sz w:val="28"/>
        </w:rPr>
        <w:t xml:space="preserve">User </w:t>
      </w:r>
      <w:r>
        <w:rPr>
          <w:rFonts w:asciiTheme="majorBidi" w:hAnsiTheme="majorBidi" w:cs="Angsana New" w:hint="cs"/>
          <w:sz w:val="28"/>
          <w:cs/>
        </w:rPr>
        <w:t xml:space="preserve">ทราบถึงความแตกต่างของการเลือก และไม่เลือก </w:t>
      </w:r>
      <w:r>
        <w:rPr>
          <w:rFonts w:asciiTheme="majorBidi" w:hAnsiTheme="majorBidi" w:cs="Angsana New"/>
          <w:sz w:val="28"/>
        </w:rPr>
        <w:t xml:space="preserve">Manage Historically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>
        <w:rPr>
          <w:rFonts w:asciiTheme="majorBidi" w:hAnsiTheme="majorBidi" w:cs="Angsana New"/>
          <w:sz w:val="28"/>
        </w:rPr>
        <w:t xml:space="preserve"> Asset Master </w:t>
      </w:r>
      <w:r>
        <w:rPr>
          <w:rFonts w:asciiTheme="majorBidi" w:hAnsiTheme="majorBidi" w:cs="Angsana New" w:hint="cs"/>
          <w:sz w:val="28"/>
          <w:cs/>
        </w:rPr>
        <w:t xml:space="preserve">โดยถ้าหากไม่เลือก ระบบจะแสดงค่าเสื่อมราคาสินทรัพย์แบบ </w:t>
      </w:r>
      <w:r>
        <w:rPr>
          <w:rFonts w:asciiTheme="majorBidi" w:hAnsiTheme="majorBidi" w:cs="Angsana New"/>
          <w:sz w:val="28"/>
        </w:rPr>
        <w:t>Plan (</w:t>
      </w:r>
      <w:r>
        <w:rPr>
          <w:rFonts w:asciiTheme="majorBidi" w:hAnsiTheme="majorBidi" w:cs="Angsana New" w:hint="cs"/>
          <w:sz w:val="28"/>
          <w:cs/>
        </w:rPr>
        <w:t xml:space="preserve">ค่าเสื่อมที่มีการคำนวณล่วงหน้า แต่ยังไม่ได้นำมาคิดมูลค่า) ของสินทรัพย์ตัวนั้นๆ เช่น งวดปัจจุบันคือเดือน 3 แต่ระบบจะแสดงยอดค่าเสื่อมราคาของเดือน 12 ได้ แต่ถ้าหากเลือก </w:t>
      </w:r>
      <w:r>
        <w:rPr>
          <w:rFonts w:asciiTheme="majorBidi" w:hAnsiTheme="majorBidi" w:cs="Angsana New"/>
          <w:sz w:val="28"/>
        </w:rPr>
        <w:t xml:space="preserve">Manage Historically </w:t>
      </w:r>
      <w:r>
        <w:rPr>
          <w:rFonts w:asciiTheme="majorBidi" w:hAnsiTheme="majorBidi" w:cs="Angsana New" w:hint="cs"/>
          <w:sz w:val="28"/>
          <w:cs/>
        </w:rPr>
        <w:t xml:space="preserve">ระบบจะแสดงเฉพาะค่าเสื่อมราคาของสินทรัพย์ที่มีการนำมาคิดมูลค่าแล้วเท่านั้น </w:t>
      </w:r>
      <w:r w:rsidR="00354C63">
        <w:rPr>
          <w:rFonts w:asciiTheme="majorBidi" w:hAnsiTheme="majorBidi" w:cs="Angsana New" w:hint="cs"/>
          <w:sz w:val="28"/>
          <w:cs/>
        </w:rPr>
        <w:t xml:space="preserve">เช่น งวดปัจจุบันคือเดือน 3 ระบบจะแสดงค่าเสื่อมราคาถึงเดือน 3 เท่านั้น อย่างไรก็ตาม การเลือก หรือ ไม่เลือก </w:t>
      </w:r>
      <w:r w:rsidR="00354C63">
        <w:rPr>
          <w:rFonts w:asciiTheme="majorBidi" w:hAnsiTheme="majorBidi" w:cs="Angsana New"/>
          <w:sz w:val="28"/>
        </w:rPr>
        <w:t xml:space="preserve">Manage Historically </w:t>
      </w:r>
      <w:r w:rsidR="00354C63">
        <w:rPr>
          <w:rFonts w:asciiTheme="majorBidi" w:hAnsiTheme="majorBidi" w:cs="Angsana New" w:hint="cs"/>
          <w:sz w:val="28"/>
          <w:cs/>
        </w:rPr>
        <w:t>จะไม่มีผลกับการเรียกดูข้อมูลค่าเสื่อมราคาในอดีต โดยจะแสดงผลไม่แตกต่างกัน</w:t>
      </w:r>
      <w:bookmarkEnd w:id="0"/>
    </w:p>
    <w:sectPr w:rsidR="0055384D" w:rsidRPr="00BC0E9E" w:rsidSect="008F540C">
      <w:footerReference w:type="default" r:id="rId9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DB" w:rsidRDefault="002802DB" w:rsidP="008B7913">
      <w:pPr>
        <w:spacing w:after="0" w:line="240" w:lineRule="auto"/>
      </w:pPr>
      <w:r>
        <w:separator/>
      </w:r>
    </w:p>
  </w:endnote>
  <w:endnote w:type="continuationSeparator" w:id="0">
    <w:p w:rsidR="002802DB" w:rsidRDefault="002802DB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54C6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54C6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DB" w:rsidRDefault="002802DB" w:rsidP="008B7913">
      <w:pPr>
        <w:spacing w:after="0" w:line="240" w:lineRule="auto"/>
      </w:pPr>
      <w:r>
        <w:separator/>
      </w:r>
    </w:p>
  </w:footnote>
  <w:footnote w:type="continuationSeparator" w:id="0">
    <w:p w:rsidR="002802DB" w:rsidRDefault="002802DB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97585"/>
    <w:rsid w:val="001A65F9"/>
    <w:rsid w:val="00256BCA"/>
    <w:rsid w:val="00260223"/>
    <w:rsid w:val="0028021C"/>
    <w:rsid w:val="002802DB"/>
    <w:rsid w:val="00287E2D"/>
    <w:rsid w:val="002D5403"/>
    <w:rsid w:val="002F588F"/>
    <w:rsid w:val="00306BEC"/>
    <w:rsid w:val="00307F13"/>
    <w:rsid w:val="003272CA"/>
    <w:rsid w:val="00354C63"/>
    <w:rsid w:val="00356907"/>
    <w:rsid w:val="0037688A"/>
    <w:rsid w:val="003A2576"/>
    <w:rsid w:val="003D3817"/>
    <w:rsid w:val="003D3D85"/>
    <w:rsid w:val="003E072B"/>
    <w:rsid w:val="0043000B"/>
    <w:rsid w:val="00456B62"/>
    <w:rsid w:val="00457344"/>
    <w:rsid w:val="004614CB"/>
    <w:rsid w:val="004636EB"/>
    <w:rsid w:val="004A0669"/>
    <w:rsid w:val="004B2D83"/>
    <w:rsid w:val="00523B92"/>
    <w:rsid w:val="0054271F"/>
    <w:rsid w:val="0055384D"/>
    <w:rsid w:val="005846F1"/>
    <w:rsid w:val="00585BB6"/>
    <w:rsid w:val="00587AD2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05BB2"/>
    <w:rsid w:val="007265D9"/>
    <w:rsid w:val="00730A1F"/>
    <w:rsid w:val="007438BC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71C15"/>
    <w:rsid w:val="00B84605"/>
    <w:rsid w:val="00B9298A"/>
    <w:rsid w:val="00B935DB"/>
    <w:rsid w:val="00BC0E9E"/>
    <w:rsid w:val="00BD054A"/>
    <w:rsid w:val="00C25E3D"/>
    <w:rsid w:val="00C45F8F"/>
    <w:rsid w:val="00C63B25"/>
    <w:rsid w:val="00CB512F"/>
    <w:rsid w:val="00D4430A"/>
    <w:rsid w:val="00D705CB"/>
    <w:rsid w:val="00DA4DD6"/>
    <w:rsid w:val="00DD5B0D"/>
    <w:rsid w:val="00DE6E1F"/>
    <w:rsid w:val="00DF1FD1"/>
    <w:rsid w:val="00DF2B4F"/>
    <w:rsid w:val="00E02B33"/>
    <w:rsid w:val="00E109B2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  <w:rsid w:val="00F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10</cp:revision>
  <dcterms:created xsi:type="dcterms:W3CDTF">2018-12-20T02:44:00Z</dcterms:created>
  <dcterms:modified xsi:type="dcterms:W3CDTF">2019-04-02T04:16:00Z</dcterms:modified>
</cp:coreProperties>
</file>