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3E" w:rsidRPr="00B2583E" w:rsidRDefault="00B2583E" w:rsidP="00B2583E">
      <w:pPr>
        <w:shd w:val="clear" w:color="auto" w:fill="FFFFFF"/>
        <w:spacing w:after="0" w:line="240" w:lineRule="auto"/>
        <w:rPr>
          <w:rFonts w:ascii="AngsanaUPC" w:eastAsia="Times New Roman" w:hAnsi="AngsanaUPC" w:cs="AngsanaUPC"/>
          <w:color w:val="121212"/>
          <w:sz w:val="21"/>
          <w:szCs w:val="21"/>
        </w:rPr>
      </w:pP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>   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>ตอบคำถามข้อสงสัยที่ถามมานะครับ</w:t>
      </w:r>
    </w:p>
    <w:p w:rsidR="00B2583E" w:rsidRPr="00B2583E" w:rsidRDefault="00B2583E" w:rsidP="00B258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ngsanaUPC" w:eastAsia="Times New Roman" w:hAnsi="AngsanaUPC" w:cs="AngsanaUPC"/>
          <w:color w:val="121212"/>
          <w:sz w:val="21"/>
          <w:szCs w:val="21"/>
        </w:rPr>
      </w:pP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 xml:space="preserve">โปรแกรมที่สามารถเช็คยอด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serial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>กับ สต๊อคคงคลังได้ คือ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> rimmsf00 (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 xml:space="preserve">เข้าที่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>T-Code SE38)</w:t>
      </w:r>
    </w:p>
    <w:p w:rsidR="00B2583E" w:rsidRPr="00B2583E" w:rsidRDefault="00B2583E" w:rsidP="00B2583E">
      <w:pPr>
        <w:pStyle w:val="ListParagraph"/>
        <w:shd w:val="clear" w:color="auto" w:fill="FFFFFF"/>
        <w:spacing w:after="0" w:line="240" w:lineRule="auto"/>
        <w:ind w:left="885" w:hanging="743"/>
        <w:rPr>
          <w:rFonts w:ascii="Arial" w:eastAsia="Times New Roman" w:hAnsi="Arial" w:cs="Arial"/>
          <w:color w:val="121212"/>
          <w:sz w:val="21"/>
          <w:szCs w:val="21"/>
        </w:rPr>
      </w:pPr>
      <w:r>
        <w:rPr>
          <w:rFonts w:ascii="Arial" w:eastAsia="Times New Roman" w:hAnsi="Arial" w:cs="Angsana New" w:hint="cs"/>
          <w:noProof/>
          <w:color w:val="121212"/>
          <w:sz w:val="21"/>
          <w:szCs w:val="21"/>
        </w:rPr>
        <w:drawing>
          <wp:inline distT="0" distB="0" distL="0" distR="0" wp14:anchorId="368A69CF" wp14:editId="770A08C1">
            <wp:extent cx="5723890" cy="1056640"/>
            <wp:effectExtent l="0" t="0" r="0" b="0"/>
            <wp:docPr id="3" name="Picture 3" descr="C:\Users\samart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art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3E" w:rsidRDefault="00B2583E" w:rsidP="00B2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212"/>
          <w:sz w:val="21"/>
          <w:szCs w:val="21"/>
        </w:rPr>
      </w:pPr>
      <w:r w:rsidRPr="00B2583E">
        <w:rPr>
          <w:rFonts w:ascii="Arial" w:eastAsia="Times New Roman" w:hAnsi="Arial" w:cs="Arial"/>
          <w:color w:val="121212"/>
          <w:sz w:val="21"/>
          <w:szCs w:val="21"/>
        </w:rPr>
        <w:t xml:space="preserve">        </w:t>
      </w:r>
    </w:p>
    <w:p w:rsidR="00B2583E" w:rsidRPr="00B2583E" w:rsidRDefault="00B2583E" w:rsidP="00B2583E">
      <w:pPr>
        <w:shd w:val="clear" w:color="auto" w:fill="FFFFFF"/>
        <w:spacing w:after="0" w:line="240" w:lineRule="auto"/>
        <w:rPr>
          <w:rFonts w:ascii="AngsanaUPC" w:eastAsia="Times New Roman" w:hAnsi="AngsanaUPC" w:cs="AngsanaUPC"/>
          <w:color w:val="121212"/>
          <w:sz w:val="21"/>
          <w:szCs w:val="21"/>
        </w:rPr>
      </w:pP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         2.)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 xml:space="preserve">ที่ยอดคงคลังกับ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serial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>ก็มีหลายสาเหตุที่ข้อมูลไม่สอดคล้องกัน</w:t>
      </w:r>
    </w:p>
    <w:p w:rsidR="00B2583E" w:rsidRPr="00B2583E" w:rsidRDefault="00B2583E" w:rsidP="00B2583E">
      <w:pPr>
        <w:shd w:val="clear" w:color="auto" w:fill="FFFFFF"/>
        <w:spacing w:after="0" w:line="240" w:lineRule="auto"/>
        <w:rPr>
          <w:rFonts w:ascii="AngsanaUPC" w:eastAsia="Times New Roman" w:hAnsi="AngsanaUPC" w:cs="AngsanaUPC"/>
          <w:color w:val="121212"/>
          <w:sz w:val="21"/>
          <w:szCs w:val="21"/>
        </w:rPr>
      </w:pP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>              - 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 xml:space="preserve">มีการสร้าง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Serial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 xml:space="preserve">ที่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IQ04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>เพื่อนำเข้าคลังโดยตรงโดยที่จำนวนในสต๊อคคงเดิม</w:t>
      </w:r>
    </w:p>
    <w:p w:rsidR="00B2583E" w:rsidRPr="00B2583E" w:rsidRDefault="00B2583E" w:rsidP="00B2583E">
      <w:pPr>
        <w:shd w:val="clear" w:color="auto" w:fill="FFFFFF"/>
        <w:spacing w:after="0" w:line="240" w:lineRule="auto"/>
        <w:rPr>
          <w:rFonts w:ascii="AngsanaUPC" w:eastAsia="Times New Roman" w:hAnsi="AngsanaUPC" w:cs="AngsanaUPC" w:hint="cs"/>
          <w:color w:val="121212"/>
          <w:sz w:val="21"/>
          <w:szCs w:val="21"/>
          <w:cs/>
        </w:rPr>
      </w:pP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              -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 xml:space="preserve">ไม่แน่ใจว่าว่ามี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Program ZXXXXX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 xml:space="preserve">ที่เกี่ยวข้องกับการตัดจ่ายโอนกี่ตัว ซึ่งอาจจะเป็นสาเหตุดังกล่าว สังเกตุจากในรูปข้อ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>1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 xml:space="preserve"> ยอดรวม เท่ากัน แต่ยอดคงคลังใน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sloc.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>กับ ยอด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Serial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 xml:space="preserve">ใน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SLOC 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  <w:cs/>
        </w:rPr>
        <w:t>ไม่เท่ากัน</w:t>
      </w:r>
    </w:p>
    <w:p w:rsidR="00B2583E" w:rsidRPr="00B2583E" w:rsidRDefault="00B2583E" w:rsidP="00B2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212"/>
          <w:sz w:val="21"/>
          <w:szCs w:val="21"/>
        </w:rPr>
      </w:pPr>
      <w:r w:rsidRPr="00B2583E">
        <w:rPr>
          <w:rFonts w:ascii="Arial" w:eastAsia="Times New Roman" w:hAnsi="Arial" w:cs="Arial"/>
          <w:color w:val="121212"/>
          <w:sz w:val="21"/>
          <w:szCs w:val="21"/>
        </w:rPr>
        <w:t xml:space="preserve">        </w:t>
      </w:r>
    </w:p>
    <w:p w:rsidR="00B2583E" w:rsidRPr="00B2583E" w:rsidRDefault="00B2583E" w:rsidP="00B2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212"/>
          <w:sz w:val="21"/>
          <w:szCs w:val="21"/>
        </w:rPr>
      </w:pPr>
    </w:p>
    <w:p w:rsidR="00B2583E" w:rsidRPr="00B2583E" w:rsidRDefault="00B2583E" w:rsidP="00B2583E">
      <w:pPr>
        <w:shd w:val="clear" w:color="auto" w:fill="FFFFFF"/>
        <w:spacing w:after="0" w:line="240" w:lineRule="auto"/>
        <w:rPr>
          <w:rFonts w:ascii="AngsanaUPC" w:eastAsia="Times New Roman" w:hAnsi="AngsanaUPC" w:cs="AngsanaUPC"/>
          <w:color w:val="121212"/>
          <w:sz w:val="21"/>
          <w:szCs w:val="21"/>
        </w:rPr>
      </w:pPr>
      <w:r w:rsidRPr="00B2583E">
        <w:rPr>
          <w:rFonts w:ascii="Arial" w:eastAsia="Times New Roman" w:hAnsi="Arial" w:cs="Arial"/>
          <w:color w:val="121212"/>
          <w:sz w:val="21"/>
          <w:szCs w:val="21"/>
        </w:rPr>
        <w:t>         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3.) </w:t>
      </w:r>
      <w:r w:rsidRPr="00B2583E">
        <w:rPr>
          <w:rFonts w:ascii="AngsanaUPC" w:eastAsia="Times New Roman" w:hAnsi="AngsanaUPC" w:cs="AngsanaUPC" w:hint="cs"/>
          <w:color w:val="121212"/>
          <w:sz w:val="21"/>
          <w:szCs w:val="21"/>
          <w:cs/>
        </w:rPr>
        <w:t>จากการตรวจสอบจาก</w:t>
      </w:r>
      <w:r w:rsidRPr="00B2583E">
        <w:rPr>
          <w:rFonts w:ascii="AngsanaUPC" w:eastAsia="Times New Roman" w:hAnsi="AngsanaUPC" w:cs="AngsanaUPC"/>
          <w:color w:val="121212"/>
          <w:sz w:val="21"/>
          <w:szCs w:val="21"/>
        </w:rPr>
        <w:t xml:space="preserve"> Error </w:t>
      </w:r>
      <w:r>
        <w:rPr>
          <w:rFonts w:ascii="AngsanaUPC" w:eastAsia="Times New Roman" w:hAnsi="AngsanaUPC" w:cs="AngsanaUPC" w:hint="cs"/>
          <w:color w:val="121212"/>
          <w:sz w:val="21"/>
          <w:szCs w:val="21"/>
          <w:cs/>
        </w:rPr>
        <w:t xml:space="preserve">ที่ส่งมาให้พบว่ายอดคงคลังไม่พอสำหรับการผ่านรายการของ </w:t>
      </w:r>
      <w:r>
        <w:rPr>
          <w:rFonts w:ascii="AngsanaUPC" w:eastAsia="Times New Roman" w:hAnsi="AngsanaUPC" w:cs="AngsanaUPC"/>
          <w:color w:val="121212"/>
          <w:sz w:val="21"/>
          <w:szCs w:val="21"/>
        </w:rPr>
        <w:t xml:space="preserve">Serial </w:t>
      </w:r>
      <w:r>
        <w:rPr>
          <w:rFonts w:ascii="AngsanaUPC" w:eastAsia="Times New Roman" w:hAnsi="AngsanaUPC" w:cs="AngsanaUPC" w:hint="cs"/>
          <w:color w:val="121212"/>
          <w:sz w:val="21"/>
          <w:szCs w:val="21"/>
          <w:cs/>
        </w:rPr>
        <w:t xml:space="preserve">คงคลังนั้น ตามรูปข้อ </w:t>
      </w:r>
      <w:r>
        <w:rPr>
          <w:rFonts w:ascii="AngsanaUPC" w:eastAsia="Times New Roman" w:hAnsi="AngsanaUPC" w:cs="AngsanaUPC"/>
          <w:color w:val="121212"/>
          <w:sz w:val="21"/>
          <w:szCs w:val="21"/>
        </w:rPr>
        <w:t>1</w:t>
      </w:r>
      <w:bookmarkStart w:id="0" w:name="_GoBack"/>
      <w:bookmarkEnd w:id="0"/>
    </w:p>
    <w:p w:rsidR="00B2583E" w:rsidRPr="00B2583E" w:rsidRDefault="00B2583E" w:rsidP="00B2583E">
      <w:pPr>
        <w:shd w:val="clear" w:color="auto" w:fill="FFFFFF"/>
        <w:spacing w:after="0" w:line="240" w:lineRule="auto"/>
        <w:rPr>
          <w:rFonts w:ascii="Arial" w:eastAsia="Times New Roman" w:hAnsi="Arial"/>
          <w:color w:val="121212"/>
          <w:sz w:val="21"/>
          <w:szCs w:val="21"/>
        </w:rPr>
      </w:pPr>
      <w:r w:rsidRPr="00B76A89">
        <w:rPr>
          <w:noProof/>
        </w:rPr>
        <w:drawing>
          <wp:inline distT="0" distB="0" distL="0" distR="0" wp14:anchorId="4A4BCA7F" wp14:editId="58A44B3E">
            <wp:extent cx="5731510" cy="175050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rcRect b="620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3E" w:rsidRDefault="00B2583E"/>
    <w:sectPr w:rsidR="00B258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41BE7"/>
    <w:multiLevelType w:val="hybridMultilevel"/>
    <w:tmpl w:val="82F8F09C"/>
    <w:lvl w:ilvl="0" w:tplc="5DFCF78E">
      <w:start w:val="1"/>
      <w:numFmt w:val="decimal"/>
      <w:lvlText w:val="%1.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3E"/>
    <w:rsid w:val="00B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83E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25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83E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2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0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</dc:creator>
  <cp:lastModifiedBy>samart</cp:lastModifiedBy>
  <cp:revision>1</cp:revision>
  <dcterms:created xsi:type="dcterms:W3CDTF">2017-03-14T06:48:00Z</dcterms:created>
  <dcterms:modified xsi:type="dcterms:W3CDTF">2017-03-14T07:02:00Z</dcterms:modified>
</cp:coreProperties>
</file>