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551B" w14:textId="45D7E0B8" w:rsidR="004F4074" w:rsidRDefault="00EE555E">
      <w:pPr>
        <w:spacing w:after="40"/>
      </w:pPr>
      <w:r>
        <w:rPr>
          <w:b/>
          <w:color w:val="0052CC"/>
          <w:sz w:val="40"/>
        </w:rPr>
        <w:t xml:space="preserve">                                 </w:t>
      </w:r>
      <w:r w:rsidR="00000000">
        <w:rPr>
          <w:b/>
          <w:color w:val="0052CC"/>
          <w:sz w:val="40"/>
        </w:rPr>
        <w:t>Ideation Phase</w:t>
      </w:r>
    </w:p>
    <w:p w14:paraId="0B9FD6B0" w14:textId="055AEA15" w:rsidR="004F4074" w:rsidRDefault="00EE555E">
      <w:pPr>
        <w:spacing w:after="240"/>
      </w:pPr>
      <w:r>
        <w:rPr>
          <w:b/>
          <w:sz w:val="28"/>
        </w:rPr>
        <w:t xml:space="preserve">                                              </w:t>
      </w:r>
      <w:r w:rsidR="00000000">
        <w:rPr>
          <w:b/>
          <w:sz w:val="28"/>
        </w:rPr>
        <w:t>Empathize &amp; Discover</w:t>
      </w:r>
    </w:p>
    <w:tbl>
      <w:tblPr>
        <w:tblW w:w="0" w:type="auto"/>
        <w:jc w:val="center"/>
        <w:tblLook w:val="04A0" w:firstRow="1" w:lastRow="0" w:firstColumn="1" w:lastColumn="0" w:noHBand="0" w:noVBand="1"/>
      </w:tblPr>
      <w:tblGrid>
        <w:gridCol w:w="5184"/>
        <w:gridCol w:w="5184"/>
      </w:tblGrid>
      <w:tr w:rsidR="004F4074" w14:paraId="281AD83C" w14:textId="77777777">
        <w:trPr>
          <w:jc w:val="center"/>
        </w:trPr>
        <w:tc>
          <w:tcPr>
            <w:tcW w:w="5184" w:type="dxa"/>
            <w:shd w:val="clear" w:color="auto" w:fill="F4F5F7"/>
          </w:tcPr>
          <w:p w14:paraId="0DFBC44E" w14:textId="77777777" w:rsidR="004F4074" w:rsidRDefault="00000000">
            <w:pPr>
              <w:spacing w:before="40" w:after="40"/>
            </w:pPr>
            <w:r>
              <w:rPr>
                <w:b/>
                <w:color w:val="0052CC"/>
              </w:rPr>
              <w:t xml:space="preserve">Date | </w:t>
            </w:r>
            <w:r>
              <w:t>1 October 2026</w:t>
            </w:r>
          </w:p>
        </w:tc>
        <w:tc>
          <w:tcPr>
            <w:tcW w:w="5184" w:type="dxa"/>
            <w:shd w:val="clear" w:color="auto" w:fill="F4F5F7"/>
          </w:tcPr>
          <w:p w14:paraId="0EA697D1" w14:textId="0BD2D6FD" w:rsidR="004F4074" w:rsidRDefault="00000000">
            <w:pPr>
              <w:spacing w:before="40" w:after="40"/>
            </w:pPr>
            <w:r>
              <w:rPr>
                <w:b/>
                <w:color w:val="0052CC"/>
              </w:rPr>
              <w:t xml:space="preserve">Team ID | </w:t>
            </w:r>
          </w:p>
        </w:tc>
      </w:tr>
      <w:tr w:rsidR="004F4074" w14:paraId="7F6AEF82" w14:textId="77777777">
        <w:trPr>
          <w:jc w:val="center"/>
        </w:trPr>
        <w:tc>
          <w:tcPr>
            <w:tcW w:w="5184" w:type="dxa"/>
            <w:shd w:val="clear" w:color="auto" w:fill="F4F5F7"/>
          </w:tcPr>
          <w:p w14:paraId="28E64F30" w14:textId="77777777" w:rsidR="004F4074" w:rsidRDefault="00000000">
            <w:pPr>
              <w:spacing w:before="40" w:after="40"/>
            </w:pPr>
            <w:r>
              <w:rPr>
                <w:b/>
                <w:color w:val="0052CC"/>
              </w:rPr>
              <w:t xml:space="preserve">Project Name | </w:t>
            </w:r>
            <w:r>
              <w:t>Auto ticket classification using flow designer</w:t>
            </w:r>
          </w:p>
        </w:tc>
        <w:tc>
          <w:tcPr>
            <w:tcW w:w="5184" w:type="dxa"/>
            <w:shd w:val="clear" w:color="auto" w:fill="F4F5F7"/>
          </w:tcPr>
          <w:p w14:paraId="2678B2AA" w14:textId="77777777" w:rsidR="004F4074" w:rsidRDefault="00000000">
            <w:pPr>
              <w:spacing w:before="40" w:after="40"/>
            </w:pPr>
            <w:r>
              <w:rPr>
                <w:b/>
                <w:color w:val="0052CC"/>
              </w:rPr>
              <w:t xml:space="preserve">Maximum Marks | </w:t>
            </w:r>
            <w:r>
              <w:t>4 Marks</w:t>
            </w:r>
          </w:p>
        </w:tc>
      </w:tr>
    </w:tbl>
    <w:p w14:paraId="44734091" w14:textId="77777777" w:rsidR="004F4074" w:rsidRDefault="004F4074">
      <w:pPr>
        <w:spacing w:after="120"/>
      </w:pPr>
    </w:p>
    <w:p w14:paraId="1480DBB6" w14:textId="77777777" w:rsidR="004F4074" w:rsidRDefault="00000000">
      <w:pPr>
        <w:spacing w:before="160" w:after="80"/>
      </w:pPr>
      <w:r>
        <w:rPr>
          <w:b/>
          <w:color w:val="0052CC"/>
          <w:sz w:val="24"/>
        </w:rPr>
        <w:t>Empathy Map Canvas:</w:t>
      </w:r>
    </w:p>
    <w:p w14:paraId="2E799136" w14:textId="77777777" w:rsidR="004F4074" w:rsidRDefault="00000000">
      <w:pPr>
        <w:spacing w:after="160"/>
      </w:pPr>
      <w:r>
        <w:t>An empathy map is a simple, easy-to-digest visual that captures knowledge about a user’s behaviours and attitudes. It is a useful tool to helps teams better understand their users.</w:t>
      </w:r>
      <w:r>
        <w:br/>
        <w:t>Creating an effective solution requires understanding the true problem and the person who is experiencing it. The exercise of creating the map helps participants consider things from the user’s perspective along with his or her goals and challenges.</w:t>
      </w:r>
    </w:p>
    <w:p w14:paraId="08C49206" w14:textId="77777777" w:rsidR="004F4074" w:rsidRDefault="00000000">
      <w:pPr>
        <w:spacing w:after="240"/>
      </w:pPr>
      <w:r>
        <w:rPr>
          <w:b/>
        </w:rPr>
        <w:t xml:space="preserve">Reference: </w:t>
      </w:r>
      <w:r>
        <w:rPr>
          <w:color w:val="0052CC"/>
          <w:u w:val="single"/>
        </w:rPr>
        <w:t>https://www.mural.co/templates/empathy-map-canvas</w:t>
      </w:r>
    </w:p>
    <w:p w14:paraId="782295A4" w14:textId="77777777" w:rsidR="004F4074" w:rsidRDefault="00000000">
      <w:pPr>
        <w:spacing w:after="80"/>
      </w:pPr>
      <w:r>
        <w:rPr>
          <w:b/>
        </w:rPr>
        <w:t>Framework Structure Overview:</w:t>
      </w:r>
    </w:p>
    <w:p w14:paraId="35A7B069" w14:textId="7C0E5933" w:rsidR="00EE555E" w:rsidRDefault="00000000" w:rsidP="00EE555E">
      <w:pPr>
        <w:spacing w:after="240"/>
      </w:pPr>
      <w:r>
        <w:t>The Empathy Map Canvas visualizes the user's experience by dividing user insights into four quadrant domains (Says, Thinks, Does, Feels), supported by Pain Points and Goal/Gain metrics</w:t>
      </w:r>
    </w:p>
    <w:p w14:paraId="6444B75B" w14:textId="14702111" w:rsidR="00EE555E" w:rsidRDefault="00EE555E" w:rsidP="00EE555E">
      <w:pPr>
        <w:spacing w:after="240"/>
      </w:pPr>
      <w:r>
        <w:rPr>
          <w:rFonts w:ascii="Calibri" w:hAnsi="Calibri" w:cs="Calibri"/>
          <w:noProof/>
          <w:color w:val="000000"/>
          <w:sz w:val="22"/>
        </w:rPr>
        <w:drawing>
          <wp:inline distT="0" distB="0" distL="0" distR="0" wp14:anchorId="4DA822AF" wp14:editId="1E894D88">
            <wp:extent cx="5737860" cy="3970020"/>
            <wp:effectExtent l="0" t="0" r="0" b="0"/>
            <wp:docPr id="1097308864"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7860" cy="3970020"/>
                    </a:xfrm>
                    <a:prstGeom prst="rect">
                      <a:avLst/>
                    </a:prstGeom>
                    <a:noFill/>
                    <a:ln>
                      <a:noFill/>
                    </a:ln>
                  </pic:spPr>
                </pic:pic>
              </a:graphicData>
            </a:graphic>
          </wp:inline>
        </w:drawing>
      </w:r>
    </w:p>
    <w:p w14:paraId="6F3512C3" w14:textId="77777777" w:rsidR="00EE555E" w:rsidRDefault="00EE555E" w:rsidP="00EE555E"/>
    <w:p w14:paraId="1971F7D6" w14:textId="7D277EB6" w:rsidR="004F4074" w:rsidRDefault="00000000" w:rsidP="00EE555E">
      <w:r>
        <w:rPr>
          <w:b/>
          <w:color w:val="0052CC"/>
          <w:sz w:val="32"/>
        </w:rPr>
        <w:lastRenderedPageBreak/>
        <w:t>Project-Specific Empathy Map</w:t>
      </w:r>
    </w:p>
    <w:p w14:paraId="443D9ABE" w14:textId="77777777" w:rsidR="004F4074" w:rsidRDefault="00000000">
      <w:r>
        <w:rPr>
          <w:b/>
        </w:rPr>
        <w:t xml:space="preserve">Target User Persona: </w:t>
      </w:r>
      <w:r>
        <w:rPr>
          <w:color w:val="0052CC"/>
        </w:rPr>
        <w:t>Support Agent / IT Helpdesk Team Member</w:t>
      </w:r>
    </w:p>
    <w:tbl>
      <w:tblPr>
        <w:tblW w:w="0" w:type="auto"/>
        <w:jc w:val="center"/>
        <w:tblLook w:val="04A0" w:firstRow="1" w:lastRow="0" w:firstColumn="1" w:lastColumn="0" w:noHBand="0" w:noVBand="1"/>
      </w:tblPr>
      <w:tblGrid>
        <w:gridCol w:w="5184"/>
        <w:gridCol w:w="5184"/>
      </w:tblGrid>
      <w:tr w:rsidR="004F4074" w14:paraId="7631F5C1" w14:textId="77777777">
        <w:trPr>
          <w:jc w:val="center"/>
        </w:trPr>
        <w:tc>
          <w:tcPr>
            <w:tcW w:w="5184" w:type="dxa"/>
            <w:shd w:val="clear" w:color="auto" w:fill="FAFAFA"/>
          </w:tcPr>
          <w:p w14:paraId="0A66483D" w14:textId="77777777" w:rsidR="004F4074" w:rsidRDefault="00000000">
            <w:pPr>
              <w:spacing w:before="80" w:after="80"/>
            </w:pPr>
            <w:r>
              <w:rPr>
                <w:b/>
                <w:color w:val="0052CC"/>
                <w:sz w:val="22"/>
              </w:rPr>
              <w:t>SAYS</w:t>
            </w:r>
          </w:p>
          <w:p w14:paraId="10EDFE24" w14:textId="77777777" w:rsidR="004F4074" w:rsidRDefault="00000000">
            <w:pPr>
              <w:spacing w:after="40"/>
              <w:ind w:left="216"/>
            </w:pPr>
            <w:r>
              <w:rPr>
                <w:sz w:val="19"/>
              </w:rPr>
              <w:t>• “I’m getting too many tickets to handle manually.”</w:t>
            </w:r>
          </w:p>
          <w:p w14:paraId="153B647A" w14:textId="77777777" w:rsidR="004F4074" w:rsidRDefault="00000000">
            <w:pPr>
              <w:spacing w:after="40"/>
              <w:ind w:left="216"/>
            </w:pPr>
            <w:r>
              <w:rPr>
                <w:sz w:val="19"/>
              </w:rPr>
              <w:t>• “Sometimes tickets are assigned to the wrong group.”</w:t>
            </w:r>
          </w:p>
          <w:p w14:paraId="228A550B" w14:textId="77777777" w:rsidR="004F4074" w:rsidRDefault="00000000">
            <w:pPr>
              <w:spacing w:after="40"/>
              <w:ind w:left="216"/>
            </w:pPr>
            <w:r>
              <w:rPr>
                <w:sz w:val="19"/>
              </w:rPr>
              <w:t>• “I want the classification to be accurate and quick.”</w:t>
            </w:r>
          </w:p>
          <w:p w14:paraId="2FED4DBB" w14:textId="77777777" w:rsidR="004F4074" w:rsidRDefault="00000000">
            <w:pPr>
              <w:spacing w:after="40"/>
              <w:ind w:left="216"/>
            </w:pPr>
            <w:r>
              <w:rPr>
                <w:sz w:val="19"/>
              </w:rPr>
              <w:t>• “I need a better way to handle unmatched tickets.”</w:t>
            </w:r>
          </w:p>
        </w:tc>
        <w:tc>
          <w:tcPr>
            <w:tcW w:w="5184" w:type="dxa"/>
            <w:shd w:val="clear" w:color="auto" w:fill="FAFAFA"/>
          </w:tcPr>
          <w:p w14:paraId="3DCBC465" w14:textId="77777777" w:rsidR="004F4074" w:rsidRDefault="00000000">
            <w:pPr>
              <w:spacing w:before="80" w:after="80"/>
            </w:pPr>
            <w:r>
              <w:rPr>
                <w:b/>
                <w:color w:val="0052CC"/>
                <w:sz w:val="22"/>
              </w:rPr>
              <w:t>THINKS</w:t>
            </w:r>
          </w:p>
          <w:p w14:paraId="4D3A18C7" w14:textId="77777777" w:rsidR="004F4074" w:rsidRDefault="00000000">
            <w:pPr>
              <w:spacing w:after="40"/>
              <w:ind w:left="216"/>
            </w:pPr>
            <w:r>
              <w:rPr>
                <w:sz w:val="19"/>
              </w:rPr>
              <w:t>• “Will the automation classify the ticket correctly?”</w:t>
            </w:r>
          </w:p>
          <w:p w14:paraId="48D56C13" w14:textId="77777777" w:rsidR="004F4074" w:rsidRDefault="00000000">
            <w:pPr>
              <w:spacing w:after="40"/>
              <w:ind w:left="216"/>
            </w:pPr>
            <w:r>
              <w:rPr>
                <w:sz w:val="19"/>
              </w:rPr>
              <w:t>• “Will it reduce my manual workload?”</w:t>
            </w:r>
          </w:p>
          <w:p w14:paraId="3E9FF051" w14:textId="77777777" w:rsidR="004F4074" w:rsidRDefault="00000000">
            <w:pPr>
              <w:spacing w:after="40"/>
              <w:ind w:left="216"/>
            </w:pPr>
            <w:r>
              <w:rPr>
                <w:sz w:val="19"/>
              </w:rPr>
              <w:t>• “Will the process save time?”</w:t>
            </w:r>
          </w:p>
          <w:p w14:paraId="18D31DFB" w14:textId="77777777" w:rsidR="004F4074" w:rsidRDefault="00000000">
            <w:pPr>
              <w:spacing w:after="40"/>
              <w:ind w:left="216"/>
            </w:pPr>
            <w:r>
              <w:rPr>
                <w:sz w:val="19"/>
              </w:rPr>
              <w:t>• “What happens when the ticket details are incomplete?”</w:t>
            </w:r>
          </w:p>
        </w:tc>
      </w:tr>
      <w:tr w:rsidR="004F4074" w14:paraId="79DE24A5" w14:textId="77777777">
        <w:trPr>
          <w:jc w:val="center"/>
        </w:trPr>
        <w:tc>
          <w:tcPr>
            <w:tcW w:w="5184" w:type="dxa"/>
            <w:shd w:val="clear" w:color="auto" w:fill="FAFAFA"/>
          </w:tcPr>
          <w:p w14:paraId="75ADE991" w14:textId="77777777" w:rsidR="004F4074" w:rsidRDefault="00000000">
            <w:pPr>
              <w:spacing w:before="80" w:after="80"/>
            </w:pPr>
            <w:r>
              <w:rPr>
                <w:b/>
                <w:color w:val="0052CC"/>
                <w:sz w:val="22"/>
              </w:rPr>
              <w:t>DOES</w:t>
            </w:r>
          </w:p>
          <w:p w14:paraId="2BE654A4" w14:textId="77777777" w:rsidR="004F4074" w:rsidRDefault="00000000">
            <w:pPr>
              <w:spacing w:after="40"/>
              <w:ind w:left="216"/>
            </w:pPr>
            <w:r>
              <w:rPr>
                <w:sz w:val="19"/>
              </w:rPr>
              <w:t>• Reads the ticket title and description.</w:t>
            </w:r>
          </w:p>
          <w:p w14:paraId="3E49DFE2" w14:textId="77777777" w:rsidR="004F4074" w:rsidRDefault="00000000">
            <w:pPr>
              <w:spacing w:after="40"/>
              <w:ind w:left="216"/>
            </w:pPr>
            <w:r>
              <w:rPr>
                <w:sz w:val="19"/>
              </w:rPr>
              <w:t>• Checks category and ticket details.</w:t>
            </w:r>
          </w:p>
          <w:p w14:paraId="331EC5CE" w14:textId="77777777" w:rsidR="004F4074" w:rsidRDefault="00000000">
            <w:pPr>
              <w:spacing w:after="40"/>
              <w:ind w:left="216"/>
            </w:pPr>
            <w:r>
              <w:rPr>
                <w:sz w:val="19"/>
              </w:rPr>
              <w:t>• Manually classifies incoming tickets.</w:t>
            </w:r>
          </w:p>
          <w:p w14:paraId="3E974E79" w14:textId="77777777" w:rsidR="004F4074" w:rsidRDefault="00000000">
            <w:pPr>
              <w:spacing w:after="40"/>
              <w:ind w:left="216"/>
            </w:pPr>
            <w:r>
              <w:rPr>
                <w:sz w:val="19"/>
              </w:rPr>
              <w:t>• Assigns tickets to the appropriate assignment group.</w:t>
            </w:r>
          </w:p>
          <w:p w14:paraId="4DAA3B3E" w14:textId="77777777" w:rsidR="004F4074" w:rsidRDefault="00000000">
            <w:pPr>
              <w:spacing w:after="40"/>
              <w:ind w:left="216"/>
            </w:pPr>
            <w:r>
              <w:rPr>
                <w:sz w:val="19"/>
              </w:rPr>
              <w:t>• Handles unmatched or exceptional tickets.</w:t>
            </w:r>
          </w:p>
          <w:p w14:paraId="16AF97B6" w14:textId="77777777" w:rsidR="004F4074" w:rsidRDefault="00000000">
            <w:pPr>
              <w:spacing w:after="40"/>
              <w:ind w:left="216"/>
            </w:pPr>
            <w:r>
              <w:rPr>
                <w:sz w:val="19"/>
              </w:rPr>
              <w:t>• Uses ServiceNow tools to monitor and track tickets.</w:t>
            </w:r>
          </w:p>
        </w:tc>
        <w:tc>
          <w:tcPr>
            <w:tcW w:w="5184" w:type="dxa"/>
            <w:shd w:val="clear" w:color="auto" w:fill="FAFAFA"/>
          </w:tcPr>
          <w:p w14:paraId="695BE0F4" w14:textId="77777777" w:rsidR="004F4074" w:rsidRDefault="00000000">
            <w:pPr>
              <w:spacing w:before="80" w:after="80"/>
            </w:pPr>
            <w:r>
              <w:rPr>
                <w:b/>
                <w:color w:val="0052CC"/>
                <w:sz w:val="22"/>
              </w:rPr>
              <w:t>FEELS</w:t>
            </w:r>
          </w:p>
          <w:p w14:paraId="04D1E78E" w14:textId="77777777" w:rsidR="004F4074" w:rsidRDefault="00000000">
            <w:pPr>
              <w:spacing w:after="40"/>
              <w:ind w:left="216"/>
            </w:pPr>
            <w:r>
              <w:rPr>
                <w:sz w:val="19"/>
              </w:rPr>
              <w:t>• Overwhelmed by high ticket volume.</w:t>
            </w:r>
          </w:p>
          <w:p w14:paraId="03ACF02E" w14:textId="77777777" w:rsidR="004F4074" w:rsidRDefault="00000000">
            <w:pPr>
              <w:spacing w:after="40"/>
              <w:ind w:left="216"/>
            </w:pPr>
            <w:r>
              <w:rPr>
                <w:sz w:val="19"/>
              </w:rPr>
              <w:t>• Frustrated when tickets are misclassified.</w:t>
            </w:r>
          </w:p>
          <w:p w14:paraId="1C86D407" w14:textId="77777777" w:rsidR="004F4074" w:rsidRDefault="00000000">
            <w:pPr>
              <w:spacing w:after="40"/>
              <w:ind w:left="216"/>
            </w:pPr>
            <w:r>
              <w:rPr>
                <w:sz w:val="19"/>
              </w:rPr>
              <w:t>• Stressed when ticket resolution is delayed.</w:t>
            </w:r>
          </w:p>
          <w:p w14:paraId="7B80D6AC" w14:textId="77777777" w:rsidR="004F4074" w:rsidRDefault="00000000">
            <w:pPr>
              <w:spacing w:after="40"/>
              <w:ind w:left="216"/>
            </w:pPr>
            <w:r>
              <w:rPr>
                <w:sz w:val="19"/>
              </w:rPr>
              <w:t>• Relieved when automation reduces repetitive work.</w:t>
            </w:r>
          </w:p>
          <w:p w14:paraId="18B8854A" w14:textId="77777777" w:rsidR="004F4074" w:rsidRDefault="00000000">
            <w:pPr>
              <w:spacing w:after="40"/>
              <w:ind w:left="216"/>
            </w:pPr>
            <w:r>
              <w:rPr>
                <w:sz w:val="19"/>
              </w:rPr>
              <w:t>• More confident when tickets are routed correctly.</w:t>
            </w:r>
          </w:p>
        </w:tc>
      </w:tr>
    </w:tbl>
    <w:p w14:paraId="5A30DA0E" w14:textId="77777777" w:rsidR="004F4074" w:rsidRDefault="004F4074">
      <w:pPr>
        <w:spacing w:after="120"/>
      </w:pPr>
    </w:p>
    <w:tbl>
      <w:tblPr>
        <w:tblW w:w="0" w:type="auto"/>
        <w:jc w:val="center"/>
        <w:tblLook w:val="04A0" w:firstRow="1" w:lastRow="0" w:firstColumn="1" w:lastColumn="0" w:noHBand="0" w:noVBand="1"/>
      </w:tblPr>
      <w:tblGrid>
        <w:gridCol w:w="5184"/>
        <w:gridCol w:w="5184"/>
      </w:tblGrid>
      <w:tr w:rsidR="004F4074" w14:paraId="638635BE" w14:textId="77777777">
        <w:trPr>
          <w:jc w:val="center"/>
        </w:trPr>
        <w:tc>
          <w:tcPr>
            <w:tcW w:w="5184" w:type="dxa"/>
            <w:shd w:val="clear" w:color="auto" w:fill="FFF5F5"/>
          </w:tcPr>
          <w:p w14:paraId="1F2A3EB4" w14:textId="77777777" w:rsidR="004F4074" w:rsidRDefault="00000000">
            <w:pPr>
              <w:spacing w:before="80" w:after="80"/>
            </w:pPr>
            <w:r>
              <w:rPr>
                <w:b/>
                <w:color w:val="DE350B"/>
                <w:sz w:val="22"/>
              </w:rPr>
              <w:t>PAIN POINTS</w:t>
            </w:r>
          </w:p>
          <w:p w14:paraId="32B43D48" w14:textId="77777777" w:rsidR="004F4074" w:rsidRDefault="00000000">
            <w:pPr>
              <w:spacing w:after="40"/>
              <w:ind w:left="216"/>
            </w:pPr>
            <w:r>
              <w:rPr>
                <w:sz w:val="19"/>
              </w:rPr>
              <w:t>• Manual ticket classification takes time.</w:t>
            </w:r>
          </w:p>
          <w:p w14:paraId="479FCE58" w14:textId="77777777" w:rsidR="004F4074" w:rsidRDefault="00000000">
            <w:pPr>
              <w:spacing w:after="40"/>
              <w:ind w:left="216"/>
            </w:pPr>
            <w:r>
              <w:rPr>
                <w:sz w:val="19"/>
              </w:rPr>
              <w:t>• Tickets may be assigned to the wrong category or group.</w:t>
            </w:r>
          </w:p>
          <w:p w14:paraId="58BBE1FB" w14:textId="77777777" w:rsidR="004F4074" w:rsidRDefault="00000000">
            <w:pPr>
              <w:spacing w:after="40"/>
              <w:ind w:left="216"/>
            </w:pPr>
            <w:r>
              <w:rPr>
                <w:sz w:val="19"/>
              </w:rPr>
              <w:t>• High ticket volume increases workload.</w:t>
            </w:r>
          </w:p>
          <w:p w14:paraId="3AD9361F" w14:textId="77777777" w:rsidR="004F4074" w:rsidRDefault="00000000">
            <w:pPr>
              <w:spacing w:after="40"/>
              <w:ind w:left="216"/>
            </w:pPr>
            <w:r>
              <w:rPr>
                <w:sz w:val="19"/>
              </w:rPr>
              <w:t>• Unclear or incomplete ticket details make classification difficult.</w:t>
            </w:r>
          </w:p>
          <w:p w14:paraId="39FE183B" w14:textId="77777777" w:rsidR="004F4074" w:rsidRDefault="00000000">
            <w:pPr>
              <w:spacing w:after="40"/>
              <w:ind w:left="216"/>
            </w:pPr>
            <w:r>
              <w:rPr>
                <w:sz w:val="19"/>
              </w:rPr>
              <w:t>• Unmatched and exceptional tickets still require manual handling.</w:t>
            </w:r>
          </w:p>
        </w:tc>
        <w:tc>
          <w:tcPr>
            <w:tcW w:w="5184" w:type="dxa"/>
            <w:shd w:val="clear" w:color="auto" w:fill="F0FDF4"/>
          </w:tcPr>
          <w:p w14:paraId="63F46885" w14:textId="77777777" w:rsidR="004F4074" w:rsidRDefault="00000000">
            <w:pPr>
              <w:spacing w:before="80" w:after="80"/>
            </w:pPr>
            <w:r>
              <w:rPr>
                <w:b/>
                <w:color w:val="00875A"/>
                <w:sz w:val="22"/>
              </w:rPr>
              <w:t>GOALS</w:t>
            </w:r>
          </w:p>
          <w:p w14:paraId="325AB565" w14:textId="77777777" w:rsidR="004F4074" w:rsidRDefault="00000000">
            <w:pPr>
              <w:spacing w:after="40"/>
              <w:ind w:left="216"/>
            </w:pPr>
            <w:r>
              <w:rPr>
                <w:sz w:val="19"/>
              </w:rPr>
              <w:t>• Automatically classify incoming support tickets.</w:t>
            </w:r>
          </w:p>
          <w:p w14:paraId="5CEDBFED" w14:textId="77777777" w:rsidR="004F4074" w:rsidRDefault="00000000">
            <w:pPr>
              <w:spacing w:after="40"/>
              <w:ind w:left="216"/>
            </w:pPr>
            <w:r>
              <w:rPr>
                <w:sz w:val="19"/>
              </w:rPr>
              <w:t>• Route tickets to the correct assignment group.</w:t>
            </w:r>
          </w:p>
          <w:p w14:paraId="27E8D7F1" w14:textId="77777777" w:rsidR="004F4074" w:rsidRDefault="00000000">
            <w:pPr>
              <w:spacing w:after="40"/>
              <w:ind w:left="216"/>
            </w:pPr>
            <w:r>
              <w:rPr>
                <w:sz w:val="19"/>
              </w:rPr>
              <w:t>• Reduce manual effort and save time.</w:t>
            </w:r>
          </w:p>
          <w:p w14:paraId="2AB10128" w14:textId="77777777" w:rsidR="004F4074" w:rsidRDefault="00000000">
            <w:pPr>
              <w:spacing w:after="40"/>
              <w:ind w:left="216"/>
            </w:pPr>
            <w:r>
              <w:rPr>
                <w:sz w:val="19"/>
              </w:rPr>
              <w:t>• Improve classification consistency and speed up resolution.</w:t>
            </w:r>
          </w:p>
        </w:tc>
      </w:tr>
    </w:tbl>
    <w:p w14:paraId="2EC8AE8A" w14:textId="77777777" w:rsidR="004F4074" w:rsidRDefault="004F4074">
      <w:pPr>
        <w:spacing w:after="160"/>
      </w:pPr>
    </w:p>
    <w:p w14:paraId="63DCA8EA" w14:textId="77777777" w:rsidR="004F4074" w:rsidRDefault="00000000">
      <w:pPr>
        <w:spacing w:after="80"/>
      </w:pPr>
      <w:r>
        <w:rPr>
          <w:b/>
          <w:color w:val="0052CC"/>
          <w:sz w:val="21"/>
        </w:rPr>
        <w:t>ServiceNow Auto Classification Flow Pipeline:</w:t>
      </w:r>
    </w:p>
    <w:tbl>
      <w:tblPr>
        <w:tblW w:w="0" w:type="auto"/>
        <w:jc w:val="center"/>
        <w:tblLook w:val="04A0" w:firstRow="1" w:lastRow="0" w:firstColumn="1" w:lastColumn="0" w:noHBand="0" w:noVBand="1"/>
      </w:tblPr>
      <w:tblGrid>
        <w:gridCol w:w="2016"/>
        <w:gridCol w:w="2016"/>
        <w:gridCol w:w="2016"/>
        <w:gridCol w:w="2016"/>
        <w:gridCol w:w="2016"/>
      </w:tblGrid>
      <w:tr w:rsidR="004F4074" w14:paraId="4B51FA29" w14:textId="77777777">
        <w:trPr>
          <w:jc w:val="center"/>
        </w:trPr>
        <w:tc>
          <w:tcPr>
            <w:tcW w:w="2016" w:type="dxa"/>
            <w:shd w:val="clear" w:color="auto" w:fill="F4F5F7"/>
          </w:tcPr>
          <w:p w14:paraId="23490F79" w14:textId="77777777" w:rsidR="004F4074" w:rsidRDefault="00000000">
            <w:pPr>
              <w:spacing w:before="80" w:after="80"/>
              <w:jc w:val="center"/>
            </w:pPr>
            <w:r>
              <w:rPr>
                <w:b/>
                <w:color w:val="0052CC"/>
                <w:sz w:val="17"/>
              </w:rPr>
              <w:t>📥 Step 1</w:t>
            </w:r>
            <w:r>
              <w:rPr>
                <w:b/>
                <w:color w:val="0052CC"/>
                <w:sz w:val="17"/>
              </w:rPr>
              <w:br/>
            </w:r>
            <w:r>
              <w:rPr>
                <w:sz w:val="16"/>
              </w:rPr>
              <w:t>Incoming Support Tickets</w:t>
            </w:r>
          </w:p>
        </w:tc>
        <w:tc>
          <w:tcPr>
            <w:tcW w:w="2016" w:type="dxa"/>
            <w:shd w:val="clear" w:color="auto" w:fill="F4F5F7"/>
          </w:tcPr>
          <w:p w14:paraId="44E34F1A" w14:textId="77777777" w:rsidR="004F4074" w:rsidRDefault="00000000">
            <w:pPr>
              <w:spacing w:before="80" w:after="80"/>
              <w:jc w:val="center"/>
            </w:pPr>
            <w:r>
              <w:rPr>
                <w:b/>
                <w:color w:val="0052CC"/>
                <w:sz w:val="17"/>
              </w:rPr>
              <w:t>⚡ Step 2</w:t>
            </w:r>
            <w:r>
              <w:rPr>
                <w:b/>
                <w:color w:val="0052CC"/>
                <w:sz w:val="17"/>
              </w:rPr>
              <w:br/>
            </w:r>
            <w:r>
              <w:rPr>
                <w:sz w:val="16"/>
              </w:rPr>
              <w:t>Flow Designer Engine</w:t>
            </w:r>
          </w:p>
        </w:tc>
        <w:tc>
          <w:tcPr>
            <w:tcW w:w="2016" w:type="dxa"/>
            <w:shd w:val="clear" w:color="auto" w:fill="F4F5F7"/>
          </w:tcPr>
          <w:p w14:paraId="5F5E707C" w14:textId="77777777" w:rsidR="004F4074" w:rsidRDefault="00000000">
            <w:pPr>
              <w:spacing w:before="80" w:after="80"/>
              <w:jc w:val="center"/>
            </w:pPr>
            <w:r>
              <w:rPr>
                <w:b/>
                <w:color w:val="0052CC"/>
                <w:sz w:val="17"/>
              </w:rPr>
              <w:t>🏷️ Step 3</w:t>
            </w:r>
            <w:r>
              <w:rPr>
                <w:b/>
                <w:color w:val="0052CC"/>
                <w:sz w:val="17"/>
              </w:rPr>
              <w:br/>
            </w:r>
            <w:r>
              <w:rPr>
                <w:sz w:val="16"/>
              </w:rPr>
              <w:t>Auto Classification</w:t>
            </w:r>
          </w:p>
        </w:tc>
        <w:tc>
          <w:tcPr>
            <w:tcW w:w="2016" w:type="dxa"/>
            <w:shd w:val="clear" w:color="auto" w:fill="F4F5F7"/>
          </w:tcPr>
          <w:p w14:paraId="450E2F4C" w14:textId="77777777" w:rsidR="004F4074" w:rsidRDefault="00000000">
            <w:pPr>
              <w:spacing w:before="80" w:after="80"/>
              <w:jc w:val="center"/>
            </w:pPr>
            <w:r>
              <w:rPr>
                <w:b/>
                <w:color w:val="0052CC"/>
                <w:sz w:val="17"/>
              </w:rPr>
              <w:t>🔀 Step 4</w:t>
            </w:r>
            <w:r>
              <w:rPr>
                <w:b/>
                <w:color w:val="0052CC"/>
                <w:sz w:val="17"/>
              </w:rPr>
              <w:br/>
            </w:r>
            <w:r>
              <w:rPr>
                <w:sz w:val="16"/>
              </w:rPr>
              <w:t>Smart Routing</w:t>
            </w:r>
          </w:p>
        </w:tc>
        <w:tc>
          <w:tcPr>
            <w:tcW w:w="2016" w:type="dxa"/>
            <w:shd w:val="clear" w:color="auto" w:fill="F4F5F7"/>
          </w:tcPr>
          <w:p w14:paraId="4C393FD0" w14:textId="77777777" w:rsidR="004F4074" w:rsidRDefault="00000000">
            <w:pPr>
              <w:spacing w:before="80" w:after="80"/>
              <w:jc w:val="center"/>
            </w:pPr>
            <w:r>
              <w:rPr>
                <w:b/>
                <w:color w:val="0052CC"/>
                <w:sz w:val="17"/>
              </w:rPr>
              <w:t>👥 Step 5</w:t>
            </w:r>
            <w:r>
              <w:rPr>
                <w:b/>
                <w:color w:val="0052CC"/>
                <w:sz w:val="17"/>
              </w:rPr>
              <w:br/>
            </w:r>
            <w:r>
              <w:rPr>
                <w:sz w:val="16"/>
              </w:rPr>
              <w:t>Correct Support Group</w:t>
            </w:r>
          </w:p>
        </w:tc>
      </w:tr>
    </w:tbl>
    <w:p w14:paraId="22F6CA71" w14:textId="77777777" w:rsidR="008F10D2" w:rsidRDefault="008F10D2"/>
    <w:sectPr w:rsidR="008F10D2"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187844">
    <w:abstractNumId w:val="8"/>
  </w:num>
  <w:num w:numId="2" w16cid:durableId="2030717475">
    <w:abstractNumId w:val="6"/>
  </w:num>
  <w:num w:numId="3" w16cid:durableId="14507850">
    <w:abstractNumId w:val="5"/>
  </w:num>
  <w:num w:numId="4" w16cid:durableId="1784765609">
    <w:abstractNumId w:val="4"/>
  </w:num>
  <w:num w:numId="5" w16cid:durableId="1316836183">
    <w:abstractNumId w:val="7"/>
  </w:num>
  <w:num w:numId="6" w16cid:durableId="895243824">
    <w:abstractNumId w:val="3"/>
  </w:num>
  <w:num w:numId="7" w16cid:durableId="1408066442">
    <w:abstractNumId w:val="2"/>
  </w:num>
  <w:num w:numId="8" w16cid:durableId="745030918">
    <w:abstractNumId w:val="1"/>
  </w:num>
  <w:num w:numId="9" w16cid:durableId="87388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1CC6"/>
    <w:rsid w:val="004F4074"/>
    <w:rsid w:val="008F10D2"/>
    <w:rsid w:val="00AA1D8D"/>
    <w:rsid w:val="00B47730"/>
    <w:rsid w:val="00CB0664"/>
    <w:rsid w:val="00EE55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F6DD6"/>
  <w14:defaultImageDpi w14:val="300"/>
  <w15:docId w15:val="{99724CCE-DA78-4D47-854D-9E80A99A2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172B4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Suwetha M</cp:lastModifiedBy>
  <cp:revision>2</cp:revision>
  <dcterms:created xsi:type="dcterms:W3CDTF">2026-10-01T06:25:00Z</dcterms:created>
  <dcterms:modified xsi:type="dcterms:W3CDTF">2026-10-01T06:25:00Z</dcterms:modified>
  <cp:category/>
</cp:coreProperties>
</file>