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9BE4" w14:textId="61535D22" w:rsidR="002F0FE7" w:rsidRDefault="002F0FE7">
      <w:pPr>
        <w:spacing w:after="40"/>
        <w:rPr>
          <w:b/>
          <w:color w:val="0052CC"/>
          <w:sz w:val="44"/>
        </w:rPr>
      </w:pPr>
      <w:r>
        <w:rPr>
          <w:b/>
          <w:color w:val="0052CC"/>
          <w:sz w:val="44"/>
        </w:rPr>
        <w:t xml:space="preserve">                  Full Stack Development with MERN</w:t>
      </w:r>
    </w:p>
    <w:p w14:paraId="025556B0" w14:textId="3E648CB2" w:rsidR="00491B23" w:rsidRDefault="002F0FE7">
      <w:pPr>
        <w:spacing w:after="40"/>
      </w:pPr>
      <w:r>
        <w:rPr>
          <w:b/>
          <w:color w:val="0052CC"/>
          <w:sz w:val="44"/>
        </w:rPr>
        <w:t xml:space="preserve">                                </w:t>
      </w:r>
      <w:r w:rsidR="00000000">
        <w:rPr>
          <w:b/>
          <w:color w:val="0052CC"/>
          <w:sz w:val="44"/>
        </w:rPr>
        <w:t>Project Documentation</w:t>
      </w:r>
    </w:p>
    <w:p w14:paraId="1EEB3D8F" w14:textId="77777777" w:rsidR="00491B23" w:rsidRDefault="00000000">
      <w:pPr>
        <w:spacing w:after="240"/>
      </w:pPr>
      <w:r>
        <w:rPr>
          <w:color w:val="5E6C84"/>
          <w:sz w:val="24"/>
        </w:rPr>
        <w:t>ServiceNow Flow Designer Implementation &amp; Workflow Specification</w:t>
      </w:r>
    </w:p>
    <w:tbl>
      <w:tblPr>
        <w:tblW w:w="0" w:type="auto"/>
        <w:jc w:val="center"/>
        <w:tblLook w:val="04A0" w:firstRow="1" w:lastRow="0" w:firstColumn="1" w:lastColumn="0" w:noHBand="0" w:noVBand="1"/>
      </w:tblPr>
      <w:tblGrid>
        <w:gridCol w:w="5040"/>
        <w:gridCol w:w="5040"/>
      </w:tblGrid>
      <w:tr w:rsidR="00491B23" w14:paraId="7432153B" w14:textId="77777777">
        <w:trPr>
          <w:jc w:val="center"/>
        </w:trPr>
        <w:tc>
          <w:tcPr>
            <w:tcW w:w="5040" w:type="dxa"/>
            <w:shd w:val="clear" w:color="auto" w:fill="F4F5F7"/>
          </w:tcPr>
          <w:p w14:paraId="41A56374" w14:textId="77777777" w:rsidR="00491B23" w:rsidRDefault="00000000">
            <w:pPr>
              <w:spacing w:before="60" w:after="60"/>
            </w:pPr>
            <w:r>
              <w:rPr>
                <w:b/>
                <w:color w:val="0052CC"/>
              </w:rPr>
              <w:t xml:space="preserve">Date: </w:t>
            </w:r>
            <w:r>
              <w:t>1 October 2026</w:t>
            </w:r>
          </w:p>
        </w:tc>
        <w:tc>
          <w:tcPr>
            <w:tcW w:w="5040" w:type="dxa"/>
            <w:shd w:val="clear" w:color="auto" w:fill="F4F5F7"/>
          </w:tcPr>
          <w:p w14:paraId="00E53515" w14:textId="77777777" w:rsidR="00491B23" w:rsidRDefault="00000000">
            <w:pPr>
              <w:spacing w:before="60" w:after="60"/>
            </w:pPr>
            <w:r>
              <w:rPr>
                <w:b/>
                <w:color w:val="0052CC"/>
              </w:rPr>
              <w:t xml:space="preserve">Team ID: </w:t>
            </w:r>
          </w:p>
        </w:tc>
      </w:tr>
      <w:tr w:rsidR="00491B23" w14:paraId="332B04E7" w14:textId="77777777">
        <w:trPr>
          <w:jc w:val="center"/>
        </w:trPr>
        <w:tc>
          <w:tcPr>
            <w:tcW w:w="5040" w:type="dxa"/>
            <w:shd w:val="clear" w:color="auto" w:fill="F4F5F7"/>
          </w:tcPr>
          <w:p w14:paraId="406577E3" w14:textId="77777777" w:rsidR="00491B23" w:rsidRDefault="00000000">
            <w:pPr>
              <w:spacing w:before="60" w:after="60"/>
            </w:pPr>
            <w:r>
              <w:rPr>
                <w:b/>
                <w:color w:val="0052CC"/>
              </w:rPr>
              <w:t xml:space="preserve">Project Title: </w:t>
            </w:r>
            <w:r>
              <w:t>Auto ticket classification using flow designer</w:t>
            </w:r>
          </w:p>
        </w:tc>
        <w:tc>
          <w:tcPr>
            <w:tcW w:w="5040" w:type="dxa"/>
            <w:shd w:val="clear" w:color="auto" w:fill="F4F5F7"/>
          </w:tcPr>
          <w:p w14:paraId="0FB523CC" w14:textId="77777777" w:rsidR="00491B23" w:rsidRDefault="00000000">
            <w:pPr>
              <w:spacing w:before="60" w:after="60"/>
            </w:pPr>
            <w:r>
              <w:rPr>
                <w:b/>
                <w:color w:val="0052CC"/>
              </w:rPr>
              <w:t xml:space="preserve">Maximum Marks: </w:t>
            </w:r>
            <w:r>
              <w:t>4 Marks</w:t>
            </w:r>
          </w:p>
        </w:tc>
      </w:tr>
    </w:tbl>
    <w:p w14:paraId="1467E9D0" w14:textId="77777777" w:rsidR="00491B23" w:rsidRDefault="00491B23">
      <w:pPr>
        <w:spacing w:after="160"/>
      </w:pPr>
    </w:p>
    <w:p w14:paraId="71818682" w14:textId="77777777" w:rsidR="00491B23" w:rsidRDefault="00000000">
      <w:pPr>
        <w:spacing w:before="280" w:after="80"/>
      </w:pPr>
      <w:r>
        <w:rPr>
          <w:b/>
          <w:color w:val="0052CC"/>
          <w:sz w:val="26"/>
        </w:rPr>
        <w:t>1. Introduction</w:t>
      </w:r>
    </w:p>
    <w:p w14:paraId="1112210A" w14:textId="77777777" w:rsidR="00491B23" w:rsidRDefault="00000000">
      <w:pPr>
        <w:spacing w:after="120"/>
      </w:pPr>
      <w:r>
        <w:t>This project introduces an automated solution for classifying and routing incoming IT support tickets within the ServiceNow platform using Flow Designer. By replacing manual triage with keyword evaluation and conditional decision rules, the system streamlines issue categorization and immediate group routing.</w:t>
      </w:r>
    </w:p>
    <w:p w14:paraId="2BAADB12" w14:textId="77777777" w:rsidR="002F0FE7" w:rsidRDefault="002F0FE7">
      <w:pPr>
        <w:spacing w:after="80"/>
        <w:rPr>
          <w:b/>
        </w:rPr>
      </w:pPr>
    </w:p>
    <w:p w14:paraId="7F8A4130" w14:textId="02AFC1CF" w:rsidR="00491B23" w:rsidRDefault="00000000">
      <w:pPr>
        <w:spacing w:after="80"/>
      </w:pPr>
      <w:r>
        <w:rPr>
          <w:b/>
        </w:rPr>
        <w:t>Team Members and Roles:</w:t>
      </w:r>
    </w:p>
    <w:tbl>
      <w:tblPr>
        <w:tblW w:w="0" w:type="auto"/>
        <w:jc w:val="center"/>
        <w:tblLook w:val="04A0" w:firstRow="1" w:lastRow="0" w:firstColumn="1" w:lastColumn="0" w:noHBand="0" w:noVBand="1"/>
      </w:tblPr>
      <w:tblGrid>
        <w:gridCol w:w="3168"/>
        <w:gridCol w:w="6912"/>
      </w:tblGrid>
      <w:tr w:rsidR="00491B23" w14:paraId="30873A32" w14:textId="77777777">
        <w:trPr>
          <w:jc w:val="center"/>
        </w:trPr>
        <w:tc>
          <w:tcPr>
            <w:tcW w:w="3168" w:type="dxa"/>
            <w:shd w:val="clear" w:color="auto" w:fill="0052CC"/>
          </w:tcPr>
          <w:p w14:paraId="75F3D65B" w14:textId="77777777" w:rsidR="00491B23" w:rsidRDefault="00000000">
            <w:pPr>
              <w:spacing w:before="60" w:after="60"/>
            </w:pPr>
            <w:r>
              <w:rPr>
                <w:b/>
                <w:color w:val="FFFFFF"/>
              </w:rPr>
              <w:t>Team Member</w:t>
            </w:r>
          </w:p>
        </w:tc>
        <w:tc>
          <w:tcPr>
            <w:tcW w:w="6912" w:type="dxa"/>
            <w:shd w:val="clear" w:color="auto" w:fill="0052CC"/>
          </w:tcPr>
          <w:p w14:paraId="26734E15" w14:textId="77777777" w:rsidR="00491B23" w:rsidRDefault="00000000">
            <w:pPr>
              <w:spacing w:before="60" w:after="60"/>
            </w:pPr>
            <w:r>
              <w:rPr>
                <w:b/>
                <w:color w:val="FFFFFF"/>
              </w:rPr>
              <w:t>Role / Responsibility</w:t>
            </w:r>
          </w:p>
        </w:tc>
      </w:tr>
      <w:tr w:rsidR="00491B23" w14:paraId="64FD9D23" w14:textId="77777777">
        <w:trPr>
          <w:jc w:val="center"/>
        </w:trPr>
        <w:tc>
          <w:tcPr>
            <w:tcW w:w="3168" w:type="dxa"/>
            <w:shd w:val="clear" w:color="auto" w:fill="F9FAFB"/>
          </w:tcPr>
          <w:p w14:paraId="4ED05D57" w14:textId="77777777" w:rsidR="00491B23" w:rsidRDefault="00000000">
            <w:pPr>
              <w:spacing w:before="60" w:after="60"/>
            </w:pPr>
            <w:r>
              <w:rPr>
                <w:b/>
              </w:rPr>
              <w:t>SUWETHA M</w:t>
            </w:r>
          </w:p>
        </w:tc>
        <w:tc>
          <w:tcPr>
            <w:tcW w:w="6912" w:type="dxa"/>
            <w:shd w:val="clear" w:color="auto" w:fill="F9FAFB"/>
          </w:tcPr>
          <w:p w14:paraId="2A99AFE5" w14:textId="77777777" w:rsidR="00491B23" w:rsidRDefault="00000000">
            <w:pPr>
              <w:spacing w:before="60" w:after="60"/>
            </w:pPr>
            <w:r>
              <w:t>Team Lead — Architecture, Requirement Analysis &amp; Coordination</w:t>
            </w:r>
          </w:p>
        </w:tc>
      </w:tr>
      <w:tr w:rsidR="00491B23" w14:paraId="6452A8E4" w14:textId="77777777">
        <w:trPr>
          <w:jc w:val="center"/>
        </w:trPr>
        <w:tc>
          <w:tcPr>
            <w:tcW w:w="3168" w:type="dxa"/>
            <w:shd w:val="clear" w:color="auto" w:fill="FFFFFF"/>
          </w:tcPr>
          <w:p w14:paraId="70822359" w14:textId="77777777" w:rsidR="00491B23" w:rsidRDefault="00000000">
            <w:pPr>
              <w:spacing w:before="60" w:after="60"/>
            </w:pPr>
            <w:r>
              <w:rPr>
                <w:b/>
              </w:rPr>
              <w:t>PRIYADHARSHINI S</w:t>
            </w:r>
          </w:p>
        </w:tc>
        <w:tc>
          <w:tcPr>
            <w:tcW w:w="6912" w:type="dxa"/>
            <w:shd w:val="clear" w:color="auto" w:fill="FFFFFF"/>
          </w:tcPr>
          <w:p w14:paraId="4B931327" w14:textId="77777777" w:rsidR="00491B23" w:rsidRDefault="00000000">
            <w:pPr>
              <w:spacing w:before="60" w:after="60"/>
            </w:pPr>
            <w:r>
              <w:t>Team Member — Backend Data Configuration &amp; Schema Setup</w:t>
            </w:r>
          </w:p>
        </w:tc>
      </w:tr>
      <w:tr w:rsidR="00491B23" w14:paraId="432C33A0" w14:textId="77777777">
        <w:trPr>
          <w:jc w:val="center"/>
        </w:trPr>
        <w:tc>
          <w:tcPr>
            <w:tcW w:w="3168" w:type="dxa"/>
            <w:shd w:val="clear" w:color="auto" w:fill="F9FAFB"/>
          </w:tcPr>
          <w:p w14:paraId="522617FB" w14:textId="77777777" w:rsidR="00491B23" w:rsidRDefault="00000000">
            <w:pPr>
              <w:spacing w:before="60" w:after="60"/>
            </w:pPr>
            <w:r>
              <w:rPr>
                <w:b/>
              </w:rPr>
              <w:t>SWATHI P</w:t>
            </w:r>
          </w:p>
        </w:tc>
        <w:tc>
          <w:tcPr>
            <w:tcW w:w="6912" w:type="dxa"/>
            <w:shd w:val="clear" w:color="auto" w:fill="F9FAFB"/>
          </w:tcPr>
          <w:p w14:paraId="1A72DA44" w14:textId="77777777" w:rsidR="00491B23" w:rsidRDefault="00000000">
            <w:pPr>
              <w:spacing w:before="60" w:after="60"/>
            </w:pPr>
            <w:r>
              <w:t>Team Member — Flow Designer &amp; Decision Logic Automation</w:t>
            </w:r>
          </w:p>
        </w:tc>
      </w:tr>
      <w:tr w:rsidR="00491B23" w14:paraId="176EBA30" w14:textId="77777777">
        <w:trPr>
          <w:jc w:val="center"/>
        </w:trPr>
        <w:tc>
          <w:tcPr>
            <w:tcW w:w="3168" w:type="dxa"/>
            <w:shd w:val="clear" w:color="auto" w:fill="FFFFFF"/>
          </w:tcPr>
          <w:p w14:paraId="11C56190" w14:textId="77777777" w:rsidR="00491B23" w:rsidRDefault="00000000">
            <w:pPr>
              <w:spacing w:before="60" w:after="60"/>
            </w:pPr>
            <w:r>
              <w:rPr>
                <w:b/>
              </w:rPr>
              <w:t>JEBA ASHIKA X</w:t>
            </w:r>
          </w:p>
        </w:tc>
        <w:tc>
          <w:tcPr>
            <w:tcW w:w="6912" w:type="dxa"/>
            <w:shd w:val="clear" w:color="auto" w:fill="FFFFFF"/>
          </w:tcPr>
          <w:p w14:paraId="5C3C7C05" w14:textId="77777777" w:rsidR="00491B23" w:rsidRDefault="00000000">
            <w:pPr>
              <w:spacing w:before="60" w:after="60"/>
            </w:pPr>
            <w:r>
              <w:t>Team Member — Validation, End-to-End Testing &amp; Deployment</w:t>
            </w:r>
          </w:p>
        </w:tc>
      </w:tr>
    </w:tbl>
    <w:p w14:paraId="0F97E9D7" w14:textId="77777777" w:rsidR="002F0FE7" w:rsidRDefault="002F0FE7">
      <w:pPr>
        <w:spacing w:before="280" w:after="80"/>
        <w:rPr>
          <w:b/>
          <w:color w:val="0052CC"/>
          <w:sz w:val="26"/>
        </w:rPr>
      </w:pPr>
    </w:p>
    <w:p w14:paraId="0DE98C45" w14:textId="54A31636" w:rsidR="00491B23" w:rsidRDefault="00000000">
      <w:pPr>
        <w:spacing w:before="280" w:after="80"/>
      </w:pPr>
      <w:r>
        <w:rPr>
          <w:b/>
          <w:color w:val="0052CC"/>
          <w:sz w:val="26"/>
        </w:rPr>
        <w:t>2. Project Overview</w:t>
      </w:r>
    </w:p>
    <w:p w14:paraId="53B6FBD2" w14:textId="77777777" w:rsidR="00491B23" w:rsidRDefault="00000000">
      <w:pPr>
        <w:spacing w:after="40"/>
      </w:pPr>
      <w:r>
        <w:rPr>
          <w:b/>
        </w:rPr>
        <w:t>Purpose:</w:t>
      </w:r>
    </w:p>
    <w:p w14:paraId="2DE78F71" w14:textId="77777777" w:rsidR="00491B23" w:rsidRDefault="00000000">
      <w:pPr>
        <w:spacing w:after="120"/>
      </w:pPr>
      <w:r>
        <w:t>The purpose of the project is to automate the classification and routing of incoming support tickets, reducing manual effort and helping tickets reach the appropriate category and assignment group more efficiently.</w:t>
      </w:r>
    </w:p>
    <w:p w14:paraId="2776A7F6" w14:textId="77777777" w:rsidR="00491B23" w:rsidRDefault="00000000">
      <w:pPr>
        <w:spacing w:after="40"/>
      </w:pPr>
      <w:r>
        <w:rPr>
          <w:b/>
        </w:rPr>
        <w:t>Key Features:</w:t>
      </w:r>
    </w:p>
    <w:p w14:paraId="0E164DE7" w14:textId="77777777" w:rsidR="00491B23" w:rsidRDefault="00000000">
      <w:pPr>
        <w:spacing w:after="40"/>
        <w:ind w:left="288"/>
      </w:pPr>
      <w:r>
        <w:t>• Automatic ticket classification based on incoming text details.</w:t>
      </w:r>
    </w:p>
    <w:p w14:paraId="08B75FFA" w14:textId="77777777" w:rsidR="00491B23" w:rsidRDefault="00000000">
      <w:pPr>
        <w:spacing w:after="40"/>
        <w:ind w:left="288"/>
      </w:pPr>
      <w:r>
        <w:t>• Condition/decision-based classification using Flow Designer rules.</w:t>
      </w:r>
    </w:p>
    <w:p w14:paraId="7DE9B11D" w14:textId="77777777" w:rsidR="00491B23" w:rsidRDefault="00000000">
      <w:pPr>
        <w:spacing w:after="40"/>
        <w:ind w:left="288"/>
      </w:pPr>
      <w:r>
        <w:t>• Automatic assignment group routing to minimize delays.</w:t>
      </w:r>
    </w:p>
    <w:p w14:paraId="093CA7B0" w14:textId="77777777" w:rsidR="00491B23" w:rsidRDefault="00000000">
      <w:pPr>
        <w:spacing w:after="40"/>
        <w:ind w:left="288"/>
      </w:pPr>
      <w:r>
        <w:t>• Flow Designer-based workflow automation operating without custom code.</w:t>
      </w:r>
    </w:p>
    <w:p w14:paraId="76F9D20B" w14:textId="77777777" w:rsidR="00491B23" w:rsidRDefault="00000000">
      <w:pPr>
        <w:spacing w:after="40"/>
        <w:ind w:left="288"/>
      </w:pPr>
      <w:r>
        <w:t>• Reduced manual intervention and lower triage overhead.</w:t>
      </w:r>
    </w:p>
    <w:p w14:paraId="68FBD84B" w14:textId="77777777" w:rsidR="00491B23" w:rsidRDefault="00000000">
      <w:pPr>
        <w:spacing w:after="40"/>
        <w:ind w:left="288"/>
      </w:pPr>
      <w:r>
        <w:t>• Handling of unmatched or exceptional tickets via fallback routing.</w:t>
      </w:r>
    </w:p>
    <w:p w14:paraId="20A5AF75" w14:textId="77777777" w:rsidR="00491B23" w:rsidRDefault="00000000">
      <w:pPr>
        <w:spacing w:after="40"/>
        <w:ind w:left="288"/>
      </w:pPr>
      <w:r>
        <w:t>• Faster and more consistent ticket processing across helpdesk teams.</w:t>
      </w:r>
    </w:p>
    <w:p w14:paraId="0F48D8CC" w14:textId="77777777" w:rsidR="00491B23" w:rsidRDefault="00000000">
      <w:pPr>
        <w:spacing w:before="280" w:after="80"/>
      </w:pPr>
      <w:r>
        <w:rPr>
          <w:b/>
          <w:color w:val="0052CC"/>
          <w:sz w:val="26"/>
        </w:rPr>
        <w:lastRenderedPageBreak/>
        <w:t>3. Architecture</w:t>
      </w:r>
    </w:p>
    <w:p w14:paraId="78B1D3E9" w14:textId="77777777" w:rsidR="00491B23" w:rsidRDefault="00000000">
      <w:pPr>
        <w:spacing w:after="120"/>
      </w:pPr>
      <w:r>
        <w:t>The application architecture leverages ServiceNow's native event-driven engine. Upon ticket creation, the Flow Designer workflow captures record attributes, applies decision branch logic, sets appropriate Category and Subcategory values, and updates the Assignment Group.</w:t>
      </w:r>
    </w:p>
    <w:tbl>
      <w:tblPr>
        <w:tblW w:w="0" w:type="auto"/>
        <w:jc w:val="center"/>
        <w:tblLook w:val="04A0" w:firstRow="1" w:lastRow="0" w:firstColumn="1" w:lastColumn="0" w:noHBand="0" w:noVBand="1"/>
      </w:tblPr>
      <w:tblGrid>
        <w:gridCol w:w="1440"/>
        <w:gridCol w:w="1440"/>
        <w:gridCol w:w="1440"/>
        <w:gridCol w:w="1440"/>
        <w:gridCol w:w="1440"/>
        <w:gridCol w:w="1440"/>
        <w:gridCol w:w="1440"/>
      </w:tblGrid>
      <w:tr w:rsidR="00491B23" w14:paraId="3D130F84" w14:textId="77777777">
        <w:trPr>
          <w:jc w:val="center"/>
        </w:trPr>
        <w:tc>
          <w:tcPr>
            <w:tcW w:w="1440" w:type="dxa"/>
            <w:shd w:val="clear" w:color="auto" w:fill="F4F5F7"/>
          </w:tcPr>
          <w:p w14:paraId="591B8EA0" w14:textId="77777777" w:rsidR="00491B23" w:rsidRDefault="00000000">
            <w:pPr>
              <w:spacing w:before="60" w:after="60"/>
              <w:jc w:val="center"/>
            </w:pPr>
            <w:r>
              <w:rPr>
                <w:b/>
                <w:color w:val="0052CC"/>
                <w:sz w:val="16"/>
              </w:rPr>
              <w:t>📥 Step 1</w:t>
            </w:r>
            <w:r>
              <w:rPr>
                <w:b/>
                <w:color w:val="0052CC"/>
                <w:sz w:val="16"/>
              </w:rPr>
              <w:br/>
            </w:r>
            <w:r>
              <w:rPr>
                <w:sz w:val="15"/>
              </w:rPr>
              <w:t>Incoming Ticket</w:t>
            </w:r>
          </w:p>
        </w:tc>
        <w:tc>
          <w:tcPr>
            <w:tcW w:w="1440" w:type="dxa"/>
            <w:shd w:val="clear" w:color="auto" w:fill="F4F5F7"/>
          </w:tcPr>
          <w:p w14:paraId="113B6911" w14:textId="77777777" w:rsidR="00491B23" w:rsidRDefault="00000000">
            <w:pPr>
              <w:spacing w:before="60" w:after="60"/>
              <w:jc w:val="center"/>
            </w:pPr>
            <w:r>
              <w:rPr>
                <w:b/>
                <w:color w:val="0052CC"/>
                <w:sz w:val="16"/>
              </w:rPr>
              <w:t>⚡ Step 2</w:t>
            </w:r>
            <w:r>
              <w:rPr>
                <w:b/>
                <w:color w:val="0052CC"/>
                <w:sz w:val="16"/>
              </w:rPr>
              <w:br/>
            </w:r>
            <w:r>
              <w:rPr>
                <w:sz w:val="15"/>
              </w:rPr>
              <w:t>Trigger / Details</w:t>
            </w:r>
          </w:p>
        </w:tc>
        <w:tc>
          <w:tcPr>
            <w:tcW w:w="1440" w:type="dxa"/>
            <w:shd w:val="clear" w:color="auto" w:fill="F4F5F7"/>
          </w:tcPr>
          <w:p w14:paraId="2F3A7BF5" w14:textId="77777777" w:rsidR="00491B23" w:rsidRDefault="00000000">
            <w:pPr>
              <w:spacing w:before="60" w:after="60"/>
              <w:jc w:val="center"/>
            </w:pPr>
            <w:r>
              <w:rPr>
                <w:b/>
                <w:color w:val="0052CC"/>
                <w:sz w:val="16"/>
              </w:rPr>
              <w:t>⚙️ Step 3</w:t>
            </w:r>
            <w:r>
              <w:rPr>
                <w:b/>
                <w:color w:val="0052CC"/>
                <w:sz w:val="16"/>
              </w:rPr>
              <w:br/>
            </w:r>
            <w:r>
              <w:rPr>
                <w:sz w:val="15"/>
              </w:rPr>
              <w:t>Flow Designer</w:t>
            </w:r>
          </w:p>
        </w:tc>
        <w:tc>
          <w:tcPr>
            <w:tcW w:w="1440" w:type="dxa"/>
            <w:shd w:val="clear" w:color="auto" w:fill="F4F5F7"/>
          </w:tcPr>
          <w:p w14:paraId="71B2241E" w14:textId="77777777" w:rsidR="00491B23" w:rsidRDefault="00000000">
            <w:pPr>
              <w:spacing w:before="60" w:after="60"/>
              <w:jc w:val="center"/>
            </w:pPr>
            <w:r>
              <w:rPr>
                <w:b/>
                <w:color w:val="0052CC"/>
                <w:sz w:val="16"/>
              </w:rPr>
              <w:t>🔍 Step 4</w:t>
            </w:r>
            <w:r>
              <w:rPr>
                <w:b/>
                <w:color w:val="0052CC"/>
                <w:sz w:val="16"/>
              </w:rPr>
              <w:br/>
            </w:r>
            <w:r>
              <w:rPr>
                <w:sz w:val="15"/>
              </w:rPr>
              <w:t>Classification Logic</w:t>
            </w:r>
          </w:p>
        </w:tc>
        <w:tc>
          <w:tcPr>
            <w:tcW w:w="1440" w:type="dxa"/>
            <w:shd w:val="clear" w:color="auto" w:fill="F4F5F7"/>
          </w:tcPr>
          <w:p w14:paraId="5A2082FD" w14:textId="77777777" w:rsidR="00491B23" w:rsidRDefault="00000000">
            <w:pPr>
              <w:spacing w:before="60" w:after="60"/>
              <w:jc w:val="center"/>
            </w:pPr>
            <w:r>
              <w:rPr>
                <w:b/>
                <w:color w:val="0052CC"/>
                <w:sz w:val="16"/>
              </w:rPr>
              <w:t>🏷️ Step 5</w:t>
            </w:r>
            <w:r>
              <w:rPr>
                <w:b/>
                <w:color w:val="0052CC"/>
                <w:sz w:val="16"/>
              </w:rPr>
              <w:br/>
            </w:r>
            <w:r>
              <w:rPr>
                <w:sz w:val="15"/>
              </w:rPr>
              <w:t>Category Set</w:t>
            </w:r>
          </w:p>
        </w:tc>
        <w:tc>
          <w:tcPr>
            <w:tcW w:w="1440" w:type="dxa"/>
            <w:shd w:val="clear" w:color="auto" w:fill="F4F5F7"/>
          </w:tcPr>
          <w:p w14:paraId="2C4E19EC" w14:textId="77777777" w:rsidR="00491B23" w:rsidRDefault="00000000">
            <w:pPr>
              <w:spacing w:before="60" w:after="60"/>
              <w:jc w:val="center"/>
            </w:pPr>
            <w:r>
              <w:rPr>
                <w:b/>
                <w:color w:val="0052CC"/>
                <w:sz w:val="16"/>
              </w:rPr>
              <w:t>🔀 Step 6</w:t>
            </w:r>
            <w:r>
              <w:rPr>
                <w:b/>
                <w:color w:val="0052CC"/>
                <w:sz w:val="16"/>
              </w:rPr>
              <w:br/>
            </w:r>
            <w:r>
              <w:rPr>
                <w:sz w:val="15"/>
              </w:rPr>
              <w:t>Assignment Group</w:t>
            </w:r>
          </w:p>
        </w:tc>
        <w:tc>
          <w:tcPr>
            <w:tcW w:w="1440" w:type="dxa"/>
            <w:shd w:val="clear" w:color="auto" w:fill="F4F5F7"/>
          </w:tcPr>
          <w:p w14:paraId="4B454FCC" w14:textId="77777777" w:rsidR="00491B23" w:rsidRDefault="00000000">
            <w:pPr>
              <w:spacing w:before="60" w:after="60"/>
              <w:jc w:val="center"/>
            </w:pPr>
            <w:r>
              <w:rPr>
                <w:b/>
                <w:color w:val="0052CC"/>
                <w:sz w:val="16"/>
              </w:rPr>
              <w:t>✅ Step 7</w:t>
            </w:r>
            <w:r>
              <w:rPr>
                <w:b/>
                <w:color w:val="0052CC"/>
                <w:sz w:val="16"/>
              </w:rPr>
              <w:br/>
            </w:r>
            <w:r>
              <w:rPr>
                <w:sz w:val="15"/>
              </w:rPr>
              <w:t>Updated Ticket</w:t>
            </w:r>
          </w:p>
        </w:tc>
      </w:tr>
    </w:tbl>
    <w:p w14:paraId="6292EAF0" w14:textId="77777777" w:rsidR="002F0FE7" w:rsidRDefault="002F0FE7">
      <w:pPr>
        <w:spacing w:before="280" w:after="80"/>
        <w:rPr>
          <w:b/>
          <w:color w:val="0052CC"/>
          <w:sz w:val="26"/>
        </w:rPr>
      </w:pPr>
    </w:p>
    <w:p w14:paraId="1F46FC98" w14:textId="51F296E0" w:rsidR="00491B23" w:rsidRDefault="00000000">
      <w:pPr>
        <w:spacing w:before="280" w:after="80"/>
      </w:pPr>
      <w:r>
        <w:rPr>
          <w:b/>
          <w:color w:val="0052CC"/>
          <w:sz w:val="26"/>
        </w:rPr>
        <w:t>4. Setup Instructions</w:t>
      </w:r>
    </w:p>
    <w:p w14:paraId="01550B32" w14:textId="77777777" w:rsidR="00491B23" w:rsidRDefault="00000000">
      <w:pPr>
        <w:spacing w:after="40"/>
      </w:pPr>
      <w:r>
        <w:rPr>
          <w:b/>
        </w:rPr>
        <w:t>Prerequisites:</w:t>
      </w:r>
    </w:p>
    <w:p w14:paraId="369B2494" w14:textId="77777777" w:rsidR="00491B23" w:rsidRDefault="00000000">
      <w:pPr>
        <w:spacing w:after="40"/>
        <w:ind w:left="288"/>
      </w:pPr>
      <w:r>
        <w:t>• ServiceNow Personal Developer Instance (PDI) or Enterprise Instance.</w:t>
      </w:r>
    </w:p>
    <w:p w14:paraId="78D70A12" w14:textId="77777777" w:rsidR="00491B23" w:rsidRDefault="00000000">
      <w:pPr>
        <w:spacing w:after="40"/>
        <w:ind w:left="288"/>
      </w:pPr>
      <w:r>
        <w:t>• Access to Flow Designer application with admin or flow_operator roles.</w:t>
      </w:r>
    </w:p>
    <w:p w14:paraId="6CAA44B4" w14:textId="77777777" w:rsidR="00491B23" w:rsidRDefault="00000000">
      <w:pPr>
        <w:spacing w:after="40"/>
        <w:ind w:left="288"/>
      </w:pPr>
      <w:r>
        <w:t>• Required application/table permissions on the target Incident table.</w:t>
      </w:r>
    </w:p>
    <w:p w14:paraId="5B1AAA72" w14:textId="77777777" w:rsidR="00491B23" w:rsidRDefault="00000000">
      <w:pPr>
        <w:spacing w:after="40"/>
        <w:ind w:left="288"/>
      </w:pPr>
      <w:r>
        <w:t>• Appropriate user roles configured for assignment group members.</w:t>
      </w:r>
    </w:p>
    <w:p w14:paraId="2909B766" w14:textId="77777777" w:rsidR="00491B23" w:rsidRDefault="00000000">
      <w:pPr>
        <w:spacing w:before="80" w:after="40"/>
      </w:pPr>
      <w:r>
        <w:rPr>
          <w:b/>
        </w:rPr>
        <w:t>Configuration Steps:</w:t>
      </w:r>
    </w:p>
    <w:p w14:paraId="74CD91AD" w14:textId="77777777" w:rsidR="00491B23" w:rsidRDefault="00000000">
      <w:pPr>
        <w:spacing w:after="40"/>
        <w:ind w:left="288"/>
      </w:pPr>
      <w:r>
        <w:t>1. Log in to the ServiceNow Instance as System Administrator.</w:t>
      </w:r>
    </w:p>
    <w:p w14:paraId="0D5AA0F2" w14:textId="77777777" w:rsidR="00491B23" w:rsidRDefault="00000000">
      <w:pPr>
        <w:spacing w:after="40"/>
        <w:ind w:left="288"/>
      </w:pPr>
      <w:r>
        <w:t>2. Navigate to Process Automation &gt; Flow Designer and create a new Flow.</w:t>
      </w:r>
    </w:p>
    <w:p w14:paraId="68DD2A92" w14:textId="77777777" w:rsidR="00491B23" w:rsidRDefault="00000000">
      <w:pPr>
        <w:spacing w:after="40"/>
        <w:ind w:left="288"/>
      </w:pPr>
      <w:r>
        <w:t>3. Configure Trigger: Record Created on the target table where Category is empty.</w:t>
      </w:r>
    </w:p>
    <w:p w14:paraId="07B707E5" w14:textId="77777777" w:rsidR="00491B23" w:rsidRDefault="00000000">
      <w:pPr>
        <w:spacing w:after="40"/>
        <w:ind w:left="288"/>
      </w:pPr>
      <w:r>
        <w:t>4. Add Decision Logic Actions: Evaluate Short Description keywords (e.g., 'network', 'password', 'hardware').</w:t>
      </w:r>
    </w:p>
    <w:p w14:paraId="13B6A267" w14:textId="77777777" w:rsidR="00491B23" w:rsidRDefault="00000000">
      <w:pPr>
        <w:spacing w:after="40"/>
        <w:ind w:left="288"/>
      </w:pPr>
      <w:r>
        <w:t>5. Add Update Record Actions: Assign Category, Subcategory, and Assignment Group based on branch evaluation.</w:t>
      </w:r>
    </w:p>
    <w:p w14:paraId="60810476" w14:textId="77777777" w:rsidR="00491B23" w:rsidRDefault="00000000">
      <w:pPr>
        <w:spacing w:after="40"/>
        <w:ind w:left="288"/>
      </w:pPr>
      <w:r>
        <w:t>6. Add Exception Handling: Route unmatched records to Helpdesk Service Desk for manual triage.</w:t>
      </w:r>
    </w:p>
    <w:p w14:paraId="509501CD" w14:textId="77777777" w:rsidR="00491B23" w:rsidRDefault="00000000">
      <w:pPr>
        <w:spacing w:after="40"/>
        <w:ind w:left="288"/>
      </w:pPr>
      <w:r>
        <w:t>7. Save and Activate the Flow Designer workflow.</w:t>
      </w:r>
    </w:p>
    <w:p w14:paraId="2CB7C78B" w14:textId="77777777" w:rsidR="002F0FE7" w:rsidRDefault="002F0FE7">
      <w:pPr>
        <w:spacing w:before="280" w:after="80"/>
        <w:rPr>
          <w:b/>
          <w:color w:val="0052CC"/>
          <w:sz w:val="26"/>
        </w:rPr>
      </w:pPr>
    </w:p>
    <w:p w14:paraId="7F72F4A1" w14:textId="394BD1AE" w:rsidR="00491B23" w:rsidRDefault="00000000">
      <w:pPr>
        <w:spacing w:before="280" w:after="80"/>
      </w:pPr>
      <w:r>
        <w:rPr>
          <w:b/>
          <w:color w:val="0052CC"/>
          <w:sz w:val="26"/>
        </w:rPr>
        <w:t>5. Project Structure / Configuration Structure</w:t>
      </w:r>
    </w:p>
    <w:p w14:paraId="781FB88D" w14:textId="77777777" w:rsidR="00491B23" w:rsidRDefault="00000000">
      <w:pPr>
        <w:spacing w:after="80"/>
      </w:pPr>
      <w:r>
        <w:t>In place of traditional code file directories, the ServiceNow Flow Designer application is structured into modular components within the instance database:</w:t>
      </w:r>
    </w:p>
    <w:p w14:paraId="73F7E0FF" w14:textId="77777777" w:rsidR="00491B23" w:rsidRDefault="00000000">
      <w:pPr>
        <w:spacing w:after="40"/>
        <w:ind w:left="288"/>
      </w:pPr>
      <w:r>
        <w:rPr>
          <w:b/>
        </w:rPr>
        <w:t>• Flow Trigger:</w:t>
      </w:r>
      <w:r>
        <w:t xml:space="preserve"> Defines the record creation event and initial condition filtering.</w:t>
      </w:r>
    </w:p>
    <w:p w14:paraId="077F8682" w14:textId="77777777" w:rsidR="00491B23" w:rsidRDefault="00000000">
      <w:pPr>
        <w:spacing w:after="40"/>
        <w:ind w:left="288"/>
      </w:pPr>
      <w:r>
        <w:rPr>
          <w:b/>
        </w:rPr>
        <w:t>• Actions &amp; Data Pills:</w:t>
      </w:r>
      <w:r>
        <w:t xml:space="preserve"> Extracts incoming ticket fields and passes context downstream.</w:t>
      </w:r>
    </w:p>
    <w:p w14:paraId="4257E40C" w14:textId="77777777" w:rsidR="00491B23" w:rsidRDefault="00000000">
      <w:pPr>
        <w:spacing w:after="40"/>
        <w:ind w:left="288"/>
      </w:pPr>
      <w:r>
        <w:rPr>
          <w:b/>
        </w:rPr>
        <w:t>• Conditions &amp; Decision Logic:</w:t>
      </w:r>
      <w:r>
        <w:t xml:space="preserve"> Evaluates string patterns and dictionary mapping rules.</w:t>
      </w:r>
    </w:p>
    <w:p w14:paraId="40D46A64" w14:textId="77777777" w:rsidR="00491B23" w:rsidRDefault="00000000">
      <w:pPr>
        <w:spacing w:after="40"/>
        <w:ind w:left="288"/>
      </w:pPr>
      <w:r>
        <w:rPr>
          <w:b/>
        </w:rPr>
        <w:t>• Classification Rules:</w:t>
      </w:r>
      <w:r>
        <w:t xml:space="preserve"> Sets Category and Subcategory field values dynamically.</w:t>
      </w:r>
    </w:p>
    <w:p w14:paraId="3002437D" w14:textId="77777777" w:rsidR="00491B23" w:rsidRDefault="00000000">
      <w:pPr>
        <w:spacing w:after="40"/>
        <w:ind w:left="288"/>
      </w:pPr>
      <w:r>
        <w:rPr>
          <w:b/>
        </w:rPr>
        <w:t>• Assignment Group Rules:</w:t>
      </w:r>
      <w:r>
        <w:t xml:space="preserve"> Resolves target support team references based on category.</w:t>
      </w:r>
    </w:p>
    <w:p w14:paraId="61E3DEFC" w14:textId="77777777" w:rsidR="00491B23" w:rsidRDefault="00000000">
      <w:pPr>
        <w:spacing w:after="40"/>
        <w:ind w:left="288"/>
      </w:pPr>
      <w:r>
        <w:rPr>
          <w:b/>
        </w:rPr>
        <w:t>• Exception / Fallback Handling:</w:t>
      </w:r>
      <w:r>
        <w:t xml:space="preserve"> Catches unclassified tickets and flags them for manual review.</w:t>
      </w:r>
    </w:p>
    <w:p w14:paraId="38ED2F16" w14:textId="77777777" w:rsidR="002F0FE7" w:rsidRDefault="002F0FE7">
      <w:pPr>
        <w:spacing w:before="280" w:after="80"/>
        <w:rPr>
          <w:b/>
          <w:color w:val="0052CC"/>
          <w:sz w:val="26"/>
        </w:rPr>
      </w:pPr>
    </w:p>
    <w:p w14:paraId="7DEE5BCF" w14:textId="216EF657" w:rsidR="00491B23" w:rsidRDefault="00000000">
      <w:pPr>
        <w:spacing w:before="280" w:after="80"/>
      </w:pPr>
      <w:r>
        <w:rPr>
          <w:b/>
          <w:color w:val="0052CC"/>
          <w:sz w:val="26"/>
        </w:rPr>
        <w:lastRenderedPageBreak/>
        <w:t>6. Running the Application</w:t>
      </w:r>
    </w:p>
    <w:p w14:paraId="3C45147A" w14:textId="77777777" w:rsidR="00491B23" w:rsidRDefault="00000000">
      <w:pPr>
        <w:spacing w:after="80"/>
      </w:pPr>
      <w:r>
        <w:t>Execution in ServiceNow occurs automatically when a support ticket event is triggered. Testing and execution follow this standard lifecycle:</w:t>
      </w:r>
    </w:p>
    <w:p w14:paraId="412F64F6" w14:textId="77777777" w:rsidR="00491B23" w:rsidRDefault="00000000">
      <w:pPr>
        <w:spacing w:after="40"/>
        <w:ind w:left="288"/>
      </w:pPr>
      <w:r>
        <w:t>1. Create / Receive Ticket: A user submits a new issue ticket via Portal or Incident Form.</w:t>
      </w:r>
    </w:p>
    <w:p w14:paraId="524106A3" w14:textId="77777777" w:rsidR="00491B23" w:rsidRDefault="00000000">
      <w:pPr>
        <w:spacing w:after="40"/>
        <w:ind w:left="288"/>
      </w:pPr>
      <w:r>
        <w:t>2. Trigger Flow: ServiceNow detects record creation and invokes the active Flow Designer flow.</w:t>
      </w:r>
    </w:p>
    <w:p w14:paraId="23A869D1" w14:textId="77777777" w:rsidR="00491B23" w:rsidRDefault="00000000">
      <w:pPr>
        <w:spacing w:after="40"/>
        <w:ind w:left="288"/>
      </w:pPr>
      <w:r>
        <w:t>3. Classify Ticket: Decision logic scans text and assigns appropriate Category and Subcategory.</w:t>
      </w:r>
    </w:p>
    <w:p w14:paraId="0EF03F29" w14:textId="77777777" w:rsidR="00491B23" w:rsidRDefault="00000000">
      <w:pPr>
        <w:spacing w:after="40"/>
        <w:ind w:left="288"/>
      </w:pPr>
      <w:r>
        <w:t>4. Route Ticket: The workflow maps the classification to the matching Assignment Group.</w:t>
      </w:r>
    </w:p>
    <w:p w14:paraId="31B3BF45" w14:textId="77777777" w:rsidR="00491B23" w:rsidRDefault="00000000">
      <w:pPr>
        <w:spacing w:after="40"/>
        <w:ind w:left="288"/>
      </w:pPr>
      <w:r>
        <w:t>5. Update Assignment Group: Ticket record fields update instantly, and assigned technicians are notified.</w:t>
      </w:r>
    </w:p>
    <w:p w14:paraId="3618C22C" w14:textId="77777777" w:rsidR="002F0FE7" w:rsidRDefault="002F0FE7">
      <w:pPr>
        <w:spacing w:before="280" w:after="80"/>
        <w:rPr>
          <w:b/>
          <w:color w:val="0052CC"/>
          <w:sz w:val="26"/>
        </w:rPr>
      </w:pPr>
    </w:p>
    <w:p w14:paraId="57BD7675" w14:textId="7E3443C4" w:rsidR="00491B23" w:rsidRDefault="00000000">
      <w:pPr>
        <w:spacing w:before="280" w:after="80"/>
      </w:pPr>
      <w:r>
        <w:rPr>
          <w:b/>
          <w:color w:val="0052CC"/>
          <w:sz w:val="26"/>
        </w:rPr>
        <w:t>7. Flow / Integration Documentation</w:t>
      </w:r>
    </w:p>
    <w:p w14:paraId="1A764FC8" w14:textId="77777777" w:rsidR="00491B23" w:rsidRDefault="00000000">
      <w:pPr>
        <w:spacing w:after="80"/>
      </w:pPr>
      <w:r>
        <w:t>The table below documents the core flow components and data actions utilized:</w:t>
      </w:r>
    </w:p>
    <w:tbl>
      <w:tblPr>
        <w:tblW w:w="0" w:type="auto"/>
        <w:jc w:val="center"/>
        <w:tblLook w:val="04A0" w:firstRow="1" w:lastRow="0" w:firstColumn="1" w:lastColumn="0" w:noHBand="0" w:noVBand="1"/>
      </w:tblPr>
      <w:tblGrid>
        <w:gridCol w:w="2880"/>
        <w:gridCol w:w="7200"/>
      </w:tblGrid>
      <w:tr w:rsidR="00491B23" w14:paraId="0CB1C718" w14:textId="77777777">
        <w:trPr>
          <w:jc w:val="center"/>
        </w:trPr>
        <w:tc>
          <w:tcPr>
            <w:tcW w:w="2880" w:type="dxa"/>
            <w:shd w:val="clear" w:color="auto" w:fill="0052CC"/>
          </w:tcPr>
          <w:p w14:paraId="47DF6700" w14:textId="77777777" w:rsidR="00491B23" w:rsidRDefault="00000000">
            <w:pPr>
              <w:spacing w:before="60" w:after="60"/>
            </w:pPr>
            <w:r>
              <w:rPr>
                <w:b/>
                <w:color w:val="FFFFFF"/>
              </w:rPr>
              <w:t>Component</w:t>
            </w:r>
          </w:p>
        </w:tc>
        <w:tc>
          <w:tcPr>
            <w:tcW w:w="7200" w:type="dxa"/>
            <w:shd w:val="clear" w:color="auto" w:fill="0052CC"/>
          </w:tcPr>
          <w:p w14:paraId="607F3F71" w14:textId="77777777" w:rsidR="00491B23" w:rsidRDefault="00000000">
            <w:pPr>
              <w:spacing w:before="60" w:after="60"/>
            </w:pPr>
            <w:r>
              <w:rPr>
                <w:b/>
                <w:color w:val="FFFFFF"/>
              </w:rPr>
              <w:t>Purpose</w:t>
            </w:r>
          </w:p>
        </w:tc>
      </w:tr>
      <w:tr w:rsidR="00491B23" w14:paraId="6E1170A8" w14:textId="77777777">
        <w:trPr>
          <w:jc w:val="center"/>
        </w:trPr>
        <w:tc>
          <w:tcPr>
            <w:tcW w:w="2880" w:type="dxa"/>
            <w:shd w:val="clear" w:color="auto" w:fill="F9FAFB"/>
          </w:tcPr>
          <w:p w14:paraId="1B2F8C8F" w14:textId="77777777" w:rsidR="00491B23" w:rsidRDefault="00000000">
            <w:pPr>
              <w:spacing w:before="60" w:after="60"/>
            </w:pPr>
            <w:r>
              <w:rPr>
                <w:b/>
              </w:rPr>
              <w:t>Trigger</w:t>
            </w:r>
          </w:p>
        </w:tc>
        <w:tc>
          <w:tcPr>
            <w:tcW w:w="7200" w:type="dxa"/>
            <w:shd w:val="clear" w:color="auto" w:fill="F9FAFB"/>
          </w:tcPr>
          <w:p w14:paraId="0A2FFD34" w14:textId="77777777" w:rsidR="00491B23" w:rsidRDefault="00000000">
            <w:pPr>
              <w:spacing w:before="60" w:after="60"/>
            </w:pPr>
            <w:r>
              <w:t>Starts the flow when a ticket is created or updated.</w:t>
            </w:r>
          </w:p>
        </w:tc>
      </w:tr>
      <w:tr w:rsidR="00491B23" w14:paraId="48BC4952" w14:textId="77777777">
        <w:trPr>
          <w:jc w:val="center"/>
        </w:trPr>
        <w:tc>
          <w:tcPr>
            <w:tcW w:w="2880" w:type="dxa"/>
            <w:shd w:val="clear" w:color="auto" w:fill="FFFFFF"/>
          </w:tcPr>
          <w:p w14:paraId="2E1BC2C9" w14:textId="77777777" w:rsidR="00491B23" w:rsidRDefault="00000000">
            <w:pPr>
              <w:spacing w:before="60" w:after="60"/>
            </w:pPr>
            <w:r>
              <w:rPr>
                <w:b/>
              </w:rPr>
              <w:t>Classification Logic</w:t>
            </w:r>
          </w:p>
        </w:tc>
        <w:tc>
          <w:tcPr>
            <w:tcW w:w="7200" w:type="dxa"/>
            <w:shd w:val="clear" w:color="auto" w:fill="FFFFFF"/>
          </w:tcPr>
          <w:p w14:paraId="7A0C6644" w14:textId="77777777" w:rsidR="00491B23" w:rsidRDefault="00000000">
            <w:pPr>
              <w:spacing w:before="60" w:after="60"/>
            </w:pPr>
            <w:r>
              <w:t>Determines the ticket category and subcategory.</w:t>
            </w:r>
          </w:p>
        </w:tc>
      </w:tr>
      <w:tr w:rsidR="00491B23" w14:paraId="33341640" w14:textId="77777777">
        <w:trPr>
          <w:jc w:val="center"/>
        </w:trPr>
        <w:tc>
          <w:tcPr>
            <w:tcW w:w="2880" w:type="dxa"/>
            <w:shd w:val="clear" w:color="auto" w:fill="F9FAFB"/>
          </w:tcPr>
          <w:p w14:paraId="7A55AA20" w14:textId="77777777" w:rsidR="00491B23" w:rsidRDefault="00000000">
            <w:pPr>
              <w:spacing w:before="60" w:after="60"/>
            </w:pPr>
            <w:r>
              <w:rPr>
                <w:b/>
              </w:rPr>
              <w:t>Routing Logic</w:t>
            </w:r>
          </w:p>
        </w:tc>
        <w:tc>
          <w:tcPr>
            <w:tcW w:w="7200" w:type="dxa"/>
            <w:shd w:val="clear" w:color="auto" w:fill="F9FAFB"/>
          </w:tcPr>
          <w:p w14:paraId="436C7793" w14:textId="77777777" w:rsidR="00491B23" w:rsidRDefault="00000000">
            <w:pPr>
              <w:spacing w:before="60" w:after="60"/>
            </w:pPr>
            <w:r>
              <w:t>Selects the appropriate assignment group.</w:t>
            </w:r>
          </w:p>
        </w:tc>
      </w:tr>
      <w:tr w:rsidR="00491B23" w14:paraId="338328AA" w14:textId="77777777">
        <w:trPr>
          <w:jc w:val="center"/>
        </w:trPr>
        <w:tc>
          <w:tcPr>
            <w:tcW w:w="2880" w:type="dxa"/>
            <w:shd w:val="clear" w:color="auto" w:fill="FFFFFF"/>
          </w:tcPr>
          <w:p w14:paraId="7046528A" w14:textId="77777777" w:rsidR="00491B23" w:rsidRDefault="00000000">
            <w:pPr>
              <w:spacing w:before="60" w:after="60"/>
            </w:pPr>
            <w:r>
              <w:rPr>
                <w:b/>
              </w:rPr>
              <w:t>Update Action</w:t>
            </w:r>
          </w:p>
        </w:tc>
        <w:tc>
          <w:tcPr>
            <w:tcW w:w="7200" w:type="dxa"/>
            <w:shd w:val="clear" w:color="auto" w:fill="FFFFFF"/>
          </w:tcPr>
          <w:p w14:paraId="54D9684D" w14:textId="77777777" w:rsidR="00491B23" w:rsidRDefault="00000000">
            <w:pPr>
              <w:spacing w:before="60" w:after="60"/>
            </w:pPr>
            <w:r>
              <w:t>Updates ticket fields directly on the target record.</w:t>
            </w:r>
          </w:p>
        </w:tc>
      </w:tr>
      <w:tr w:rsidR="00491B23" w14:paraId="23E26E26" w14:textId="77777777">
        <w:trPr>
          <w:jc w:val="center"/>
        </w:trPr>
        <w:tc>
          <w:tcPr>
            <w:tcW w:w="2880" w:type="dxa"/>
            <w:shd w:val="clear" w:color="auto" w:fill="F9FAFB"/>
          </w:tcPr>
          <w:p w14:paraId="49BBE1AA" w14:textId="77777777" w:rsidR="00491B23" w:rsidRDefault="00000000">
            <w:pPr>
              <w:spacing w:before="60" w:after="60"/>
            </w:pPr>
            <w:r>
              <w:rPr>
                <w:b/>
              </w:rPr>
              <w:t>Fallback Action</w:t>
            </w:r>
          </w:p>
        </w:tc>
        <w:tc>
          <w:tcPr>
            <w:tcW w:w="7200" w:type="dxa"/>
            <w:shd w:val="clear" w:color="auto" w:fill="F9FAFB"/>
          </w:tcPr>
          <w:p w14:paraId="47CD23C7" w14:textId="77777777" w:rsidR="00491B23" w:rsidRDefault="00000000">
            <w:pPr>
              <w:spacing w:before="60" w:after="60"/>
            </w:pPr>
            <w:r>
              <w:t>Handles unmatched tickets by routing to Tier 1 support.</w:t>
            </w:r>
          </w:p>
        </w:tc>
      </w:tr>
    </w:tbl>
    <w:p w14:paraId="4EAD7D5D" w14:textId="77777777" w:rsidR="002F0FE7" w:rsidRDefault="002F0FE7">
      <w:pPr>
        <w:spacing w:before="280" w:after="80"/>
        <w:rPr>
          <w:b/>
          <w:color w:val="0052CC"/>
          <w:sz w:val="26"/>
        </w:rPr>
      </w:pPr>
    </w:p>
    <w:p w14:paraId="40A86E03" w14:textId="6EDDD125" w:rsidR="00491B23" w:rsidRDefault="00000000">
      <w:pPr>
        <w:spacing w:before="280" w:after="80"/>
      </w:pPr>
      <w:r>
        <w:rPr>
          <w:b/>
          <w:color w:val="0052CC"/>
          <w:sz w:val="26"/>
        </w:rPr>
        <w:t>8. Authentication &amp; Access Control</w:t>
      </w:r>
    </w:p>
    <w:p w14:paraId="18914A80" w14:textId="77777777" w:rsidR="00491B23" w:rsidRDefault="00000000">
      <w:pPr>
        <w:spacing w:after="120"/>
      </w:pPr>
      <w:r>
        <w:t>Authentication and access controls are governed by ServiceNow Role-Based Access Control (RBAC). Workflow execution operates under the System User context or assigned service accounts, ensuring that ticket field updates strictly respect instance security policies and table permissions.</w:t>
      </w:r>
    </w:p>
    <w:p w14:paraId="18E3C913" w14:textId="77777777" w:rsidR="00491B23" w:rsidRDefault="00000000">
      <w:pPr>
        <w:spacing w:before="280" w:after="80"/>
      </w:pPr>
      <w:r>
        <w:rPr>
          <w:b/>
          <w:color w:val="0052CC"/>
          <w:sz w:val="26"/>
        </w:rPr>
        <w:t>9. User Interface</w:t>
      </w:r>
    </w:p>
    <w:p w14:paraId="75A596B2" w14:textId="77777777" w:rsidR="00491B23" w:rsidRDefault="00000000">
      <w:pPr>
        <w:spacing w:after="120"/>
      </w:pPr>
      <w:r>
        <w:t>Placeholder frames for ServiceNow platform interface screens:</w:t>
      </w:r>
    </w:p>
    <w:p w14:paraId="6C931EBA" w14:textId="77777777" w:rsidR="00491B23" w:rsidRDefault="00000000">
      <w:pPr>
        <w:spacing w:after="80"/>
        <w:ind w:left="288"/>
      </w:pPr>
      <w:r>
        <w:rPr>
          <w:i/>
          <w:color w:val="5E6C84"/>
        </w:rPr>
        <w:t>[ Visual Placeholder: ServiceNow Support Ticket / Incident Input Form ]</w:t>
      </w:r>
    </w:p>
    <w:p w14:paraId="630EAD58" w14:textId="77777777" w:rsidR="00491B23" w:rsidRDefault="00000000">
      <w:pPr>
        <w:spacing w:after="80"/>
        <w:ind w:left="288"/>
      </w:pPr>
      <w:r>
        <w:rPr>
          <w:i/>
          <w:color w:val="5E6C84"/>
        </w:rPr>
        <w:t>[ Visual Placeholder: Flow Designer Trigger and Decision Tree Configuration ]</w:t>
      </w:r>
    </w:p>
    <w:p w14:paraId="451CF8D6" w14:textId="77777777" w:rsidR="00491B23" w:rsidRDefault="00000000">
      <w:pPr>
        <w:spacing w:after="80"/>
        <w:ind w:left="288"/>
      </w:pPr>
      <w:r>
        <w:rPr>
          <w:i/>
          <w:color w:val="5E6C84"/>
        </w:rPr>
        <w:t>[ Visual Placeholder: Automatic Category &amp; Subcategory Classification Outcome ]</w:t>
      </w:r>
    </w:p>
    <w:p w14:paraId="03830ADA" w14:textId="77777777" w:rsidR="00491B23" w:rsidRDefault="00000000">
      <w:pPr>
        <w:spacing w:after="80"/>
        <w:ind w:left="288"/>
      </w:pPr>
      <w:r>
        <w:rPr>
          <w:i/>
          <w:color w:val="5E6C84"/>
        </w:rPr>
        <w:t>[ Visual Placeholder: Automated Assignment Group Routing &amp; Notification Result ]</w:t>
      </w:r>
    </w:p>
    <w:p w14:paraId="55441041" w14:textId="70AF3B9D" w:rsidR="00491B23" w:rsidRDefault="00000000">
      <w:pPr>
        <w:spacing w:before="280" w:after="80"/>
      </w:pPr>
      <w:r>
        <w:rPr>
          <w:b/>
          <w:color w:val="0052CC"/>
          <w:sz w:val="26"/>
        </w:rPr>
        <w:t>10. Testing Matrix</w:t>
      </w:r>
    </w:p>
    <w:p w14:paraId="2F307D42" w14:textId="77777777" w:rsidR="00491B23" w:rsidRDefault="00000000">
      <w:pPr>
        <w:spacing w:after="80"/>
      </w:pPr>
      <w:r>
        <w:t>Expected test results across defined ticket scenarios:</w:t>
      </w:r>
    </w:p>
    <w:tbl>
      <w:tblPr>
        <w:tblW w:w="0" w:type="auto"/>
        <w:jc w:val="center"/>
        <w:tblLook w:val="04A0" w:firstRow="1" w:lastRow="0" w:firstColumn="1" w:lastColumn="0" w:noHBand="0" w:noVBand="1"/>
      </w:tblPr>
      <w:tblGrid>
        <w:gridCol w:w="2592"/>
        <w:gridCol w:w="3744"/>
        <w:gridCol w:w="3744"/>
      </w:tblGrid>
      <w:tr w:rsidR="00491B23" w14:paraId="31CD40DB" w14:textId="77777777">
        <w:trPr>
          <w:jc w:val="center"/>
        </w:trPr>
        <w:tc>
          <w:tcPr>
            <w:tcW w:w="2592" w:type="dxa"/>
            <w:shd w:val="clear" w:color="auto" w:fill="0052CC"/>
          </w:tcPr>
          <w:p w14:paraId="7242192D" w14:textId="77777777" w:rsidR="00491B23" w:rsidRDefault="00000000">
            <w:pPr>
              <w:spacing w:before="60" w:after="60"/>
            </w:pPr>
            <w:r>
              <w:rPr>
                <w:b/>
                <w:color w:val="FFFFFF"/>
              </w:rPr>
              <w:lastRenderedPageBreak/>
              <w:t>Test Case</w:t>
            </w:r>
          </w:p>
        </w:tc>
        <w:tc>
          <w:tcPr>
            <w:tcW w:w="3744" w:type="dxa"/>
            <w:shd w:val="clear" w:color="auto" w:fill="0052CC"/>
          </w:tcPr>
          <w:p w14:paraId="6CCCC922" w14:textId="77777777" w:rsidR="00491B23" w:rsidRDefault="00000000">
            <w:pPr>
              <w:spacing w:before="60" w:after="60"/>
            </w:pPr>
            <w:r>
              <w:rPr>
                <w:b/>
                <w:color w:val="FFFFFF"/>
              </w:rPr>
              <w:t>Input / Scenario</w:t>
            </w:r>
          </w:p>
        </w:tc>
        <w:tc>
          <w:tcPr>
            <w:tcW w:w="3744" w:type="dxa"/>
            <w:shd w:val="clear" w:color="auto" w:fill="0052CC"/>
          </w:tcPr>
          <w:p w14:paraId="074D0BE0" w14:textId="77777777" w:rsidR="00491B23" w:rsidRDefault="00000000">
            <w:pPr>
              <w:spacing w:before="60" w:after="60"/>
            </w:pPr>
            <w:r>
              <w:rPr>
                <w:b/>
                <w:color w:val="FFFFFF"/>
              </w:rPr>
              <w:t>Expected Result</w:t>
            </w:r>
          </w:p>
        </w:tc>
      </w:tr>
      <w:tr w:rsidR="00491B23" w14:paraId="2E53C2EA" w14:textId="77777777">
        <w:trPr>
          <w:jc w:val="center"/>
        </w:trPr>
        <w:tc>
          <w:tcPr>
            <w:tcW w:w="2592" w:type="dxa"/>
            <w:shd w:val="clear" w:color="auto" w:fill="F9FAFB"/>
          </w:tcPr>
          <w:p w14:paraId="2A3DD90B" w14:textId="77777777" w:rsidR="00491B23" w:rsidRDefault="00000000">
            <w:pPr>
              <w:spacing w:before="60" w:after="60"/>
            </w:pPr>
            <w:r>
              <w:rPr>
                <w:b/>
              </w:rPr>
              <w:t>Valid Classification</w:t>
            </w:r>
          </w:p>
        </w:tc>
        <w:tc>
          <w:tcPr>
            <w:tcW w:w="3744" w:type="dxa"/>
            <w:shd w:val="clear" w:color="auto" w:fill="F9FAFB"/>
          </w:tcPr>
          <w:p w14:paraId="21BC396A" w14:textId="77777777" w:rsidR="00491B23" w:rsidRDefault="00000000">
            <w:pPr>
              <w:spacing w:before="60" w:after="60"/>
            </w:pPr>
            <w:r>
              <w:t>Ticket short description matches rule keywords</w:t>
            </w:r>
          </w:p>
        </w:tc>
        <w:tc>
          <w:tcPr>
            <w:tcW w:w="3744" w:type="dxa"/>
            <w:shd w:val="clear" w:color="auto" w:fill="F9FAFB"/>
          </w:tcPr>
          <w:p w14:paraId="4CF356BF" w14:textId="77777777" w:rsidR="00491B23" w:rsidRDefault="00000000">
            <w:pPr>
              <w:spacing w:before="60" w:after="60"/>
            </w:pPr>
            <w:r>
              <w:t>Correct category and subcategory assigned</w:t>
            </w:r>
          </w:p>
        </w:tc>
      </w:tr>
      <w:tr w:rsidR="00491B23" w14:paraId="1FA8789D" w14:textId="77777777">
        <w:trPr>
          <w:jc w:val="center"/>
        </w:trPr>
        <w:tc>
          <w:tcPr>
            <w:tcW w:w="2592" w:type="dxa"/>
            <w:shd w:val="clear" w:color="auto" w:fill="FFFFFF"/>
          </w:tcPr>
          <w:p w14:paraId="5E696991" w14:textId="77777777" w:rsidR="00491B23" w:rsidRDefault="00000000">
            <w:pPr>
              <w:spacing w:before="60" w:after="60"/>
            </w:pPr>
            <w:r>
              <w:rPr>
                <w:b/>
              </w:rPr>
              <w:t>Group Assignment</w:t>
            </w:r>
          </w:p>
        </w:tc>
        <w:tc>
          <w:tcPr>
            <w:tcW w:w="3744" w:type="dxa"/>
            <w:shd w:val="clear" w:color="auto" w:fill="FFFFFF"/>
          </w:tcPr>
          <w:p w14:paraId="0D03C25C" w14:textId="77777777" w:rsidR="00491B23" w:rsidRDefault="00000000">
            <w:pPr>
              <w:spacing w:before="60" w:after="60"/>
            </w:pPr>
            <w:r>
              <w:t>Ticket matches assignment group condition</w:t>
            </w:r>
          </w:p>
        </w:tc>
        <w:tc>
          <w:tcPr>
            <w:tcW w:w="3744" w:type="dxa"/>
            <w:shd w:val="clear" w:color="auto" w:fill="FFFFFF"/>
          </w:tcPr>
          <w:p w14:paraId="6443FF5D" w14:textId="77777777" w:rsidR="00491B23" w:rsidRDefault="00000000">
            <w:pPr>
              <w:spacing w:before="60" w:after="60"/>
            </w:pPr>
            <w:r>
              <w:t>Correct support team assigned</w:t>
            </w:r>
          </w:p>
        </w:tc>
      </w:tr>
      <w:tr w:rsidR="00491B23" w14:paraId="450FF85D" w14:textId="77777777">
        <w:trPr>
          <w:jc w:val="center"/>
        </w:trPr>
        <w:tc>
          <w:tcPr>
            <w:tcW w:w="2592" w:type="dxa"/>
            <w:shd w:val="clear" w:color="auto" w:fill="F9FAFB"/>
          </w:tcPr>
          <w:p w14:paraId="1D27F31B" w14:textId="77777777" w:rsidR="00491B23" w:rsidRDefault="00000000">
            <w:pPr>
              <w:spacing w:before="60" w:after="60"/>
            </w:pPr>
            <w:r>
              <w:rPr>
                <w:b/>
              </w:rPr>
              <w:t>Unmatched Ticket</w:t>
            </w:r>
          </w:p>
        </w:tc>
        <w:tc>
          <w:tcPr>
            <w:tcW w:w="3744" w:type="dxa"/>
            <w:shd w:val="clear" w:color="auto" w:fill="F9FAFB"/>
          </w:tcPr>
          <w:p w14:paraId="20A62502" w14:textId="77777777" w:rsidR="00491B23" w:rsidRDefault="00000000">
            <w:pPr>
              <w:spacing w:before="60" w:after="60"/>
            </w:pPr>
            <w:r>
              <w:t>No classification rules match incoming description</w:t>
            </w:r>
          </w:p>
        </w:tc>
        <w:tc>
          <w:tcPr>
            <w:tcW w:w="3744" w:type="dxa"/>
            <w:shd w:val="clear" w:color="auto" w:fill="F9FAFB"/>
          </w:tcPr>
          <w:p w14:paraId="20E67B2C" w14:textId="77777777" w:rsidR="00491B23" w:rsidRDefault="00000000">
            <w:pPr>
              <w:spacing w:before="60" w:after="60"/>
            </w:pPr>
            <w:r>
              <w:t>Routed to Fallback / Manual Triage Desk</w:t>
            </w:r>
          </w:p>
        </w:tc>
      </w:tr>
      <w:tr w:rsidR="00491B23" w14:paraId="504DB4B4" w14:textId="77777777">
        <w:trPr>
          <w:jc w:val="center"/>
        </w:trPr>
        <w:tc>
          <w:tcPr>
            <w:tcW w:w="2592" w:type="dxa"/>
            <w:shd w:val="clear" w:color="auto" w:fill="FFFFFF"/>
          </w:tcPr>
          <w:p w14:paraId="10B7D62A" w14:textId="77777777" w:rsidR="00491B23" w:rsidRDefault="00000000">
            <w:pPr>
              <w:spacing w:before="60" w:after="60"/>
            </w:pPr>
            <w:r>
              <w:rPr>
                <w:b/>
              </w:rPr>
              <w:t>Incomplete Details</w:t>
            </w:r>
          </w:p>
        </w:tc>
        <w:tc>
          <w:tcPr>
            <w:tcW w:w="3744" w:type="dxa"/>
            <w:shd w:val="clear" w:color="auto" w:fill="FFFFFF"/>
          </w:tcPr>
          <w:p w14:paraId="779FBC95" w14:textId="77777777" w:rsidR="00491B23" w:rsidRDefault="00000000">
            <w:pPr>
              <w:spacing w:before="60" w:after="60"/>
            </w:pPr>
            <w:r>
              <w:t>Required ticket fields or descriptions missing</w:t>
            </w:r>
          </w:p>
        </w:tc>
        <w:tc>
          <w:tcPr>
            <w:tcW w:w="3744" w:type="dxa"/>
            <w:shd w:val="clear" w:color="auto" w:fill="FFFFFF"/>
          </w:tcPr>
          <w:p w14:paraId="46128A3A" w14:textId="77777777" w:rsidR="00491B23" w:rsidRDefault="00000000">
            <w:pPr>
              <w:spacing w:before="60" w:after="60"/>
            </w:pPr>
            <w:r>
              <w:t>Exception flag applied for review</w:t>
            </w:r>
          </w:p>
        </w:tc>
      </w:tr>
    </w:tbl>
    <w:p w14:paraId="501A2ADE" w14:textId="77777777" w:rsidR="00491B23" w:rsidRDefault="00000000">
      <w:pPr>
        <w:spacing w:before="280" w:after="80"/>
      </w:pPr>
      <w:r>
        <w:rPr>
          <w:b/>
          <w:color w:val="0052CC"/>
          <w:sz w:val="26"/>
        </w:rPr>
        <w:t>11. Screenshots or Demo</w:t>
      </w:r>
    </w:p>
    <w:p w14:paraId="16EB5972" w14:textId="77777777" w:rsidR="00491B23" w:rsidRDefault="00000000">
      <w:pPr>
        <w:spacing w:after="80"/>
      </w:pPr>
      <w:r>
        <w:t>Documented figure captions for instance verification:</w:t>
      </w:r>
    </w:p>
    <w:p w14:paraId="5DD3393D" w14:textId="77777777" w:rsidR="00491B23" w:rsidRDefault="00000000">
      <w:pPr>
        <w:spacing w:after="40"/>
        <w:ind w:left="288"/>
      </w:pPr>
      <w:r>
        <w:rPr>
          <w:b/>
        </w:rPr>
        <w:t>• Figure 1 – ServiceNow Ticket Creation Interface</w:t>
      </w:r>
    </w:p>
    <w:p w14:paraId="0B47B64D" w14:textId="77777777" w:rsidR="00491B23" w:rsidRDefault="00000000">
      <w:pPr>
        <w:spacing w:after="40"/>
        <w:ind w:left="288"/>
      </w:pPr>
      <w:r>
        <w:rPr>
          <w:b/>
        </w:rPr>
        <w:t>• Figure 2 – Flow Designer Workflow &amp; Trigger Configuration</w:t>
      </w:r>
    </w:p>
    <w:p w14:paraId="592952FB" w14:textId="77777777" w:rsidR="00491B23" w:rsidRDefault="00000000">
      <w:pPr>
        <w:spacing w:after="40"/>
        <w:ind w:left="288"/>
      </w:pPr>
      <w:r>
        <w:rPr>
          <w:b/>
        </w:rPr>
        <w:t>• Figure 3 – Ticket Classification Rule Processing</w:t>
      </w:r>
    </w:p>
    <w:p w14:paraId="21614B11" w14:textId="77777777" w:rsidR="00491B23" w:rsidRDefault="00000000">
      <w:pPr>
        <w:spacing w:after="40"/>
        <w:ind w:left="288"/>
      </w:pPr>
      <w:r>
        <w:rPr>
          <w:b/>
        </w:rPr>
        <w:t>• Figure 4 – Automatic Assignment Group Routing Verification</w:t>
      </w:r>
    </w:p>
    <w:p w14:paraId="2C898386" w14:textId="77777777" w:rsidR="00491B23" w:rsidRDefault="00000000">
      <w:pPr>
        <w:spacing w:before="80" w:after="80"/>
      </w:pPr>
      <w:r>
        <w:rPr>
          <w:b/>
        </w:rPr>
        <w:t xml:space="preserve">Demo Link: </w:t>
      </w:r>
      <w:r>
        <w:rPr>
          <w:color w:val="0052CC"/>
          <w:u w:val="single"/>
        </w:rPr>
        <w:t>[ Insert ServiceNow Instance Demo / Video Link Here ]</w:t>
      </w:r>
    </w:p>
    <w:p w14:paraId="328775EF" w14:textId="3E250F87" w:rsidR="00491B23" w:rsidRDefault="00000000">
      <w:pPr>
        <w:spacing w:before="280" w:after="80"/>
      </w:pPr>
      <w:r>
        <w:rPr>
          <w:b/>
          <w:color w:val="0052CC"/>
          <w:sz w:val="26"/>
        </w:rPr>
        <w:t>12. Known Issues &amp; Limitations</w:t>
      </w:r>
    </w:p>
    <w:p w14:paraId="11C42BE4" w14:textId="77777777" w:rsidR="00491B23" w:rsidRDefault="00000000">
      <w:pPr>
        <w:spacing w:after="40"/>
        <w:ind w:left="288"/>
      </w:pPr>
      <w:r>
        <w:t>• Tickets with highly ambiguous or non-standard descriptions may require manual review.</w:t>
      </w:r>
    </w:p>
    <w:p w14:paraId="2DD48A0B" w14:textId="77777777" w:rsidR="00491B23" w:rsidRDefault="00000000">
      <w:pPr>
        <w:spacing w:after="40"/>
        <w:ind w:left="288"/>
      </w:pPr>
      <w:r>
        <w:t>• Classification accuracy relies directly on the exhaustiveness of configured keyword rules.</w:t>
      </w:r>
    </w:p>
    <w:p w14:paraId="4DC09506" w14:textId="77777777" w:rsidR="00491B23" w:rsidRDefault="00000000">
      <w:pPr>
        <w:spacing w:after="40"/>
        <w:ind w:left="288"/>
      </w:pPr>
      <w:r>
        <w:t>• Unmatched ticket types trigger fallback routing and require human intervention.</w:t>
      </w:r>
    </w:p>
    <w:p w14:paraId="7021D687" w14:textId="77777777" w:rsidR="00491B23" w:rsidRDefault="00000000">
      <w:pPr>
        <w:spacing w:before="280" w:after="80"/>
      </w:pPr>
      <w:r>
        <w:rPr>
          <w:b/>
          <w:color w:val="0052CC"/>
          <w:sz w:val="26"/>
        </w:rPr>
        <w:t>13. Future Enhancements</w:t>
      </w:r>
    </w:p>
    <w:p w14:paraId="5D2FE098" w14:textId="77777777" w:rsidR="00491B23" w:rsidRDefault="00000000">
      <w:pPr>
        <w:spacing w:after="40"/>
        <w:ind w:left="288"/>
      </w:pPr>
      <w:r>
        <w:t>• AI/ML-based ticket classification integration.</w:t>
      </w:r>
    </w:p>
    <w:p w14:paraId="10C80243" w14:textId="77777777" w:rsidR="00491B23" w:rsidRDefault="00000000">
      <w:pPr>
        <w:spacing w:after="40"/>
        <w:ind w:left="288"/>
      </w:pPr>
      <w:r>
        <w:t>• Natural-language understanding (NLU) for complex ticket descriptions.</w:t>
      </w:r>
    </w:p>
    <w:p w14:paraId="640B6C0D" w14:textId="77777777" w:rsidR="00491B23" w:rsidRDefault="00000000">
      <w:pPr>
        <w:spacing w:after="40"/>
        <w:ind w:left="288"/>
      </w:pPr>
      <w:r>
        <w:t>• Confidence scoring to trigger automated assignment thresholds.</w:t>
      </w:r>
    </w:p>
    <w:p w14:paraId="253D12E7" w14:textId="77777777" w:rsidR="00491B23" w:rsidRDefault="00000000">
      <w:pPr>
        <w:spacing w:after="40"/>
        <w:ind w:left="288"/>
      </w:pPr>
      <w:r>
        <w:t>• Machine learning models trained on historical ticket resolution data.</w:t>
      </w:r>
    </w:p>
    <w:p w14:paraId="330AFC23" w14:textId="77777777" w:rsidR="00491B23" w:rsidRDefault="00000000">
      <w:pPr>
        <w:spacing w:after="40"/>
        <w:ind w:left="288"/>
      </w:pPr>
      <w:r>
        <w:t>• Performance analytics dashboard to monitor classification accuracy.</w:t>
      </w:r>
    </w:p>
    <w:sectPr w:rsidR="00491B2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400043">
    <w:abstractNumId w:val="8"/>
  </w:num>
  <w:num w:numId="2" w16cid:durableId="1147867179">
    <w:abstractNumId w:val="6"/>
  </w:num>
  <w:num w:numId="3" w16cid:durableId="1881822500">
    <w:abstractNumId w:val="5"/>
  </w:num>
  <w:num w:numId="4" w16cid:durableId="954140509">
    <w:abstractNumId w:val="4"/>
  </w:num>
  <w:num w:numId="5" w16cid:durableId="1037968691">
    <w:abstractNumId w:val="7"/>
  </w:num>
  <w:num w:numId="6" w16cid:durableId="1472751056">
    <w:abstractNumId w:val="3"/>
  </w:num>
  <w:num w:numId="7" w16cid:durableId="891845600">
    <w:abstractNumId w:val="2"/>
  </w:num>
  <w:num w:numId="8" w16cid:durableId="1997299422">
    <w:abstractNumId w:val="1"/>
  </w:num>
  <w:num w:numId="9" w16cid:durableId="9941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FE7"/>
    <w:rsid w:val="00326F90"/>
    <w:rsid w:val="003C1CC6"/>
    <w:rsid w:val="00491B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99F9D"/>
  <w14:defaultImageDpi w14:val="300"/>
  <w15:docId w15:val="{99724CCE-DA78-4D47-854D-9E80A99A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72B4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Suwetha M</cp:lastModifiedBy>
  <cp:revision>2</cp:revision>
  <dcterms:created xsi:type="dcterms:W3CDTF">2026-10-01T06:58:00Z</dcterms:created>
  <dcterms:modified xsi:type="dcterms:W3CDTF">2026-10-01T06:58:00Z</dcterms:modified>
  <cp:category/>
</cp:coreProperties>
</file>