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0CF5BF">
      <w:pPr>
        <w:jc w:val="center"/>
        <w:rPr>
          <w:rFonts w:hint="eastAsia" w:ascii="黑体" w:hAnsi="黑体" w:eastAsia="黑体" w:cs="黑体"/>
          <w:sz w:val="32"/>
          <w:szCs w:val="32"/>
        </w:rPr>
      </w:pPr>
    </w:p>
    <w:p w14:paraId="4F37C5C0">
      <w:pPr>
        <w:jc w:val="center"/>
        <w:rPr>
          <w:rFonts w:hint="eastAsia" w:ascii="黑体" w:hAnsi="黑体" w:eastAsia="黑体" w:cs="黑体"/>
          <w:sz w:val="32"/>
          <w:szCs w:val="32"/>
        </w:rPr>
      </w:pPr>
    </w:p>
    <w:p w14:paraId="592A7E3B">
      <w:pPr>
        <w:jc w:val="center"/>
        <w:rPr>
          <w:rFonts w:hint="default" w:ascii="黑体" w:hAnsi="黑体" w:eastAsia="黑体" w:cs="黑体"/>
          <w:b/>
          <w:bCs/>
          <w:sz w:val="44"/>
          <w:szCs w:val="44"/>
          <w:lang w:val="en-US" w:eastAsia="zh-CN"/>
        </w:rPr>
      </w:pPr>
      <w:r>
        <w:rPr>
          <w:rFonts w:hint="eastAsia" w:ascii="黑体" w:hAnsi="黑体" w:eastAsia="黑体" w:cs="黑体"/>
          <w:sz w:val="32"/>
          <w:szCs w:val="32"/>
        </w:rPr>
        <w:t>云南省红河流域国土绿化示范项目（玉溪市）工程监理服务</w:t>
      </w:r>
      <w:r>
        <w:rPr>
          <w:rFonts w:hint="eastAsia" w:ascii="黑体" w:hAnsi="黑体" w:eastAsia="黑体" w:cs="黑体"/>
          <w:b/>
          <w:bCs/>
          <w:sz w:val="44"/>
          <w:szCs w:val="44"/>
          <w:lang w:val="en-US" w:eastAsia="zh-CN"/>
        </w:rPr>
        <w:t>项目二标段监理实施细则</w:t>
      </w:r>
    </w:p>
    <w:p w14:paraId="7B8710DD">
      <w:pPr>
        <w:rPr>
          <w:rFonts w:hint="eastAsia"/>
        </w:rPr>
      </w:pPr>
    </w:p>
    <w:p w14:paraId="5DA6A80F">
      <w:pPr>
        <w:rPr>
          <w:rFonts w:hint="eastAsia"/>
        </w:rPr>
      </w:pPr>
    </w:p>
    <w:p w14:paraId="6EA90944">
      <w:pPr>
        <w:rPr>
          <w:rFonts w:hint="eastAsia"/>
        </w:rPr>
      </w:pPr>
    </w:p>
    <w:p w14:paraId="3C91D30C">
      <w:pPr>
        <w:rPr>
          <w:rFonts w:hint="eastAsia"/>
        </w:rPr>
      </w:pPr>
    </w:p>
    <w:p w14:paraId="667C03D8">
      <w:pPr>
        <w:rPr>
          <w:rFonts w:hint="eastAsia"/>
        </w:rPr>
      </w:pPr>
    </w:p>
    <w:p w14:paraId="7F8A9024">
      <w:pPr>
        <w:rPr>
          <w:rFonts w:hint="eastAsia"/>
        </w:rPr>
      </w:pPr>
    </w:p>
    <w:p w14:paraId="636B390D">
      <w:pPr>
        <w:rPr>
          <w:rFonts w:hint="eastAsia"/>
        </w:rPr>
      </w:pPr>
    </w:p>
    <w:p w14:paraId="0CA672AF">
      <w:pPr>
        <w:rPr>
          <w:rFonts w:hint="eastAsia"/>
        </w:rPr>
      </w:pPr>
    </w:p>
    <w:p w14:paraId="66B6CE42">
      <w:pPr>
        <w:rPr>
          <w:rFonts w:hint="eastAsia"/>
        </w:rPr>
      </w:pPr>
    </w:p>
    <w:p w14:paraId="1B29DCC9">
      <w:pPr>
        <w:rPr>
          <w:rFonts w:hint="eastAsia"/>
        </w:rPr>
      </w:pPr>
    </w:p>
    <w:p w14:paraId="27753D77">
      <w:pPr>
        <w:rPr>
          <w:rFonts w:hint="eastAsia"/>
        </w:rPr>
      </w:pPr>
    </w:p>
    <w:p w14:paraId="71A39EB8">
      <w:pPr>
        <w:rPr>
          <w:rFonts w:hint="eastAsia"/>
        </w:rPr>
      </w:pPr>
    </w:p>
    <w:p w14:paraId="15A86B3E">
      <w:pPr>
        <w:rPr>
          <w:rFonts w:hint="eastAsia"/>
        </w:rPr>
      </w:pPr>
    </w:p>
    <w:p w14:paraId="6CC00B47">
      <w:pPr>
        <w:rPr>
          <w:rFonts w:hint="eastAsia"/>
        </w:rPr>
      </w:pPr>
    </w:p>
    <w:p w14:paraId="03DB385D">
      <w:pPr>
        <w:rPr>
          <w:rFonts w:hint="eastAsia"/>
        </w:rPr>
      </w:pPr>
    </w:p>
    <w:p w14:paraId="412E1FB0">
      <w:pPr>
        <w:rPr>
          <w:rFonts w:hint="eastAsia"/>
        </w:rPr>
      </w:pPr>
    </w:p>
    <w:p w14:paraId="5DE6BD69">
      <w:pPr>
        <w:keepNext w:val="0"/>
        <w:keepLines w:val="0"/>
        <w:pageBreakBefore w:val="0"/>
        <w:widowControl w:val="0"/>
        <w:kinsoku/>
        <w:wordWrap/>
        <w:overflowPunct/>
        <w:topLinePunct w:val="0"/>
        <w:autoSpaceDE/>
        <w:autoSpaceDN/>
        <w:bidi w:val="0"/>
        <w:adjustRightInd/>
        <w:snapToGrid/>
        <w:spacing w:before="313" w:beforeLines="100" w:after="157" w:afterLines="50" w:line="240" w:lineRule="auto"/>
        <w:ind w:left="0" w:leftChars="0" w:firstLine="842" w:firstLineChars="262"/>
        <w:textAlignment w:val="auto"/>
        <w:rPr>
          <w:rFonts w:hint="eastAsia" w:ascii="黑体" w:hAnsi="黑体" w:eastAsia="黑体" w:cs="黑体"/>
          <w:b/>
          <w:bCs/>
          <w:sz w:val="32"/>
          <w:szCs w:val="32"/>
          <w:lang w:val="en-US" w:eastAsia="zh-CN"/>
        </w:rPr>
      </w:pPr>
    </w:p>
    <w:p w14:paraId="61C271AC">
      <w:pPr>
        <w:keepNext w:val="0"/>
        <w:keepLines w:val="0"/>
        <w:pageBreakBefore w:val="0"/>
        <w:widowControl w:val="0"/>
        <w:kinsoku/>
        <w:wordWrap/>
        <w:overflowPunct/>
        <w:topLinePunct w:val="0"/>
        <w:autoSpaceDE/>
        <w:autoSpaceDN/>
        <w:bidi w:val="0"/>
        <w:adjustRightInd/>
        <w:snapToGrid/>
        <w:spacing w:before="313" w:beforeLines="100" w:after="157" w:afterLines="50" w:line="240" w:lineRule="auto"/>
        <w:ind w:firstLine="643" w:firstLineChars="200"/>
        <w:textAlignment w:val="auto"/>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t>专业监理工程师：</w:t>
      </w:r>
      <w:r>
        <w:rPr>
          <w:rFonts w:hint="eastAsia" w:ascii="黑体" w:hAnsi="黑体" w:eastAsia="黑体" w:cs="黑体"/>
          <w:b/>
          <w:bCs/>
          <w:sz w:val="32"/>
          <w:szCs w:val="32"/>
          <w:u w:val="single"/>
          <w:lang w:val="en-US" w:eastAsia="zh-CN"/>
        </w:rPr>
        <w:t xml:space="preserve">     马君        </w:t>
      </w:r>
      <w:r>
        <w:rPr>
          <w:rFonts w:hint="eastAsia" w:ascii="黑体" w:hAnsi="黑体" w:eastAsia="黑体" w:cs="黑体"/>
          <w:b/>
          <w:bCs/>
          <w:sz w:val="32"/>
          <w:szCs w:val="32"/>
          <w:lang w:val="en-US" w:eastAsia="zh-CN"/>
        </w:rPr>
        <w:t xml:space="preserve">     </w:t>
      </w:r>
    </w:p>
    <w:p w14:paraId="19CCA2F3">
      <w:pPr>
        <w:keepNext w:val="0"/>
        <w:keepLines w:val="0"/>
        <w:pageBreakBefore w:val="0"/>
        <w:widowControl w:val="0"/>
        <w:kinsoku/>
        <w:wordWrap/>
        <w:overflowPunct/>
        <w:topLinePunct w:val="0"/>
        <w:autoSpaceDE/>
        <w:autoSpaceDN/>
        <w:bidi w:val="0"/>
        <w:adjustRightInd/>
        <w:snapToGrid/>
        <w:spacing w:before="313" w:beforeLines="100" w:after="157" w:afterLines="50" w:line="240" w:lineRule="auto"/>
        <w:ind w:firstLine="643" w:firstLineChars="200"/>
        <w:textAlignment w:val="auto"/>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t>总监理工程师：</w:t>
      </w:r>
      <w:r>
        <w:rPr>
          <w:rFonts w:hint="eastAsia" w:ascii="黑体" w:hAnsi="黑体" w:eastAsia="黑体" w:cs="黑体"/>
          <w:b/>
          <w:bCs/>
          <w:sz w:val="32"/>
          <w:szCs w:val="32"/>
          <w:u w:val="single"/>
          <w:lang w:val="en-US" w:eastAsia="zh-CN"/>
        </w:rPr>
        <w:t xml:space="preserve">      李浩庭         </w:t>
      </w:r>
    </w:p>
    <w:p w14:paraId="7B41A448">
      <w:pPr>
        <w:keepNext w:val="0"/>
        <w:keepLines w:val="0"/>
        <w:pageBreakBefore w:val="0"/>
        <w:widowControl w:val="0"/>
        <w:kinsoku/>
        <w:wordWrap/>
        <w:overflowPunct/>
        <w:topLinePunct w:val="0"/>
        <w:autoSpaceDE/>
        <w:autoSpaceDN/>
        <w:bidi w:val="0"/>
        <w:adjustRightInd/>
        <w:snapToGrid/>
        <w:spacing w:before="313" w:beforeLines="100" w:after="157" w:afterLines="50" w:line="240" w:lineRule="auto"/>
        <w:ind w:firstLine="643" w:firstLineChars="200"/>
        <w:textAlignment w:val="auto"/>
        <w:rPr>
          <w:rFonts w:hint="eastAsia" w:ascii="黑体" w:hAnsi="黑体" w:eastAsia="黑体" w:cs="黑体"/>
          <w:b/>
          <w:bCs/>
          <w:sz w:val="32"/>
          <w:szCs w:val="32"/>
          <w:u w:val="single"/>
          <w:lang w:val="en-US" w:eastAsia="zh-CN"/>
        </w:rPr>
      </w:pPr>
      <w:r>
        <w:rPr>
          <w:rFonts w:hint="eastAsia" w:ascii="黑体" w:hAnsi="黑体" w:eastAsia="黑体" w:cs="黑体"/>
          <w:b/>
          <w:bCs/>
          <w:sz w:val="32"/>
          <w:szCs w:val="32"/>
          <w:lang w:val="en-US" w:eastAsia="zh-CN"/>
        </w:rPr>
        <w:t>项目监理机构：</w:t>
      </w:r>
      <w:r>
        <w:rPr>
          <w:rFonts w:hint="eastAsia" w:ascii="黑体" w:hAnsi="黑体" w:eastAsia="黑体" w:cs="黑体"/>
          <w:b/>
          <w:bCs/>
          <w:sz w:val="32"/>
          <w:szCs w:val="32"/>
          <w:u w:val="single"/>
          <w:lang w:val="en-US" w:eastAsia="zh-CN"/>
        </w:rPr>
        <w:t xml:space="preserve"> 云南宏芊紫农林科技服务有限公司  </w:t>
      </w:r>
    </w:p>
    <w:p w14:paraId="2F8688B1">
      <w:pPr>
        <w:keepNext w:val="0"/>
        <w:keepLines w:val="0"/>
        <w:pageBreakBefore w:val="0"/>
        <w:widowControl w:val="0"/>
        <w:kinsoku/>
        <w:wordWrap/>
        <w:overflowPunct/>
        <w:topLinePunct w:val="0"/>
        <w:autoSpaceDE/>
        <w:autoSpaceDN/>
        <w:bidi w:val="0"/>
        <w:adjustRightInd/>
        <w:snapToGrid/>
        <w:spacing w:before="313" w:beforeLines="100" w:after="157" w:afterLines="50" w:line="240" w:lineRule="auto"/>
        <w:ind w:firstLine="643" w:firstLineChars="200"/>
        <w:textAlignment w:val="auto"/>
        <w:rPr>
          <w:rFonts w:hint="default" w:ascii="仿宋" w:hAnsi="仿宋" w:eastAsia="仿宋" w:cs="仿宋"/>
          <w:b/>
          <w:bCs/>
          <w:sz w:val="32"/>
          <w:szCs w:val="32"/>
          <w:lang w:val="en-US" w:eastAsia="zh-CN"/>
        </w:rPr>
      </w:pPr>
      <w:r>
        <w:rPr>
          <w:rFonts w:hint="eastAsia" w:ascii="黑体" w:hAnsi="黑体" w:eastAsia="黑体" w:cs="黑体"/>
          <w:b/>
          <w:bCs/>
          <w:sz w:val="32"/>
          <w:szCs w:val="32"/>
          <w:lang w:val="en-US" w:eastAsia="zh-CN"/>
        </w:rPr>
        <w:t>编制日期：</w:t>
      </w:r>
      <w:r>
        <w:rPr>
          <w:rFonts w:hint="eastAsia" w:ascii="仿宋" w:hAnsi="仿宋" w:eastAsia="仿宋" w:cs="仿宋"/>
          <w:b/>
          <w:bCs/>
          <w:sz w:val="32"/>
          <w:szCs w:val="32"/>
          <w:u w:val="single"/>
          <w:lang w:val="en-US" w:eastAsia="zh-CN"/>
        </w:rPr>
        <w:t xml:space="preserve">  </w:t>
      </w:r>
      <w:bookmarkStart w:id="89" w:name="_GoBack"/>
      <w:r>
        <w:rPr>
          <w:rFonts w:hint="eastAsia" w:ascii="仿宋" w:hAnsi="仿宋" w:eastAsia="仿宋" w:cs="仿宋"/>
          <w:b/>
          <w:bCs/>
          <w:sz w:val="32"/>
          <w:szCs w:val="32"/>
          <w:u w:val="single"/>
          <w:lang w:val="en-US" w:eastAsia="zh-CN"/>
        </w:rPr>
        <w:t xml:space="preserve">  </w:t>
      </w:r>
      <w:r>
        <w:rPr>
          <w:rFonts w:hint="eastAsia" w:ascii="黑体" w:hAnsi="黑体" w:eastAsia="黑体" w:cs="黑体"/>
          <w:b/>
          <w:bCs/>
          <w:sz w:val="32"/>
          <w:szCs w:val="32"/>
          <w:u w:val="single"/>
          <w:lang w:val="en-US" w:eastAsia="zh-CN"/>
        </w:rPr>
        <w:t xml:space="preserve">2026年4月 </w:t>
      </w:r>
      <w:r>
        <w:rPr>
          <w:rFonts w:hint="eastAsia" w:ascii="仿宋" w:hAnsi="仿宋" w:eastAsia="仿宋" w:cs="仿宋"/>
          <w:b/>
          <w:bCs/>
          <w:sz w:val="32"/>
          <w:szCs w:val="32"/>
          <w:u w:val="single"/>
          <w:lang w:val="en-US" w:eastAsia="zh-CN"/>
        </w:rPr>
        <w:t xml:space="preserve">  </w:t>
      </w:r>
      <w:bookmarkEnd w:id="89"/>
      <w:r>
        <w:rPr>
          <w:rFonts w:hint="eastAsia" w:ascii="仿宋" w:hAnsi="仿宋" w:eastAsia="仿宋" w:cs="仿宋"/>
          <w:b/>
          <w:bCs/>
          <w:sz w:val="32"/>
          <w:szCs w:val="32"/>
          <w:u w:val="single"/>
          <w:lang w:val="en-US" w:eastAsia="zh-CN"/>
        </w:rPr>
        <w:t xml:space="preserve">        </w:t>
      </w:r>
    </w:p>
    <w:p w14:paraId="687277D5">
      <w:pPr>
        <w:rPr>
          <w:rFonts w:hint="eastAsia"/>
        </w:rPr>
      </w:pPr>
    </w:p>
    <w:p w14:paraId="48CD9488"/>
    <w:p w14:paraId="3F02D0C9"/>
    <w:p w14:paraId="2A799D87"/>
    <w:p w14:paraId="63CE367F"/>
    <w:p w14:paraId="07732AA5">
      <w:pPr>
        <w:sectPr>
          <w:pgSz w:w="11906" w:h="16838"/>
          <w:pgMar w:top="1440" w:right="1800" w:bottom="1440" w:left="1800" w:header="851" w:footer="992" w:gutter="0"/>
          <w:cols w:space="425" w:num="1"/>
          <w:docGrid w:type="lines" w:linePitch="312" w:charSpace="0"/>
        </w:sectPr>
      </w:pPr>
    </w:p>
    <w:p w14:paraId="1AFC6BC1">
      <w:pPr>
        <w:spacing w:before="191" w:line="220" w:lineRule="auto"/>
        <w:jc w:val="center"/>
        <w:rPr>
          <w:rFonts w:hint="eastAsia" w:ascii="宋体" w:hAnsi="宋体" w:eastAsia="宋体" w:cs="宋体"/>
          <w:b/>
          <w:bCs/>
          <w:spacing w:val="-4"/>
          <w:sz w:val="27"/>
          <w:szCs w:val="27"/>
          <w:lang w:val="en-US" w:eastAsia="zh-CN"/>
        </w:rPr>
      </w:pPr>
    </w:p>
    <w:p w14:paraId="49EB39D5">
      <w:pPr>
        <w:spacing w:before="191" w:line="220" w:lineRule="auto"/>
        <w:jc w:val="center"/>
        <w:rPr>
          <w:rFonts w:hint="default" w:ascii="宋体" w:hAnsi="宋体" w:eastAsia="宋体" w:cs="宋体"/>
          <w:sz w:val="27"/>
          <w:szCs w:val="27"/>
          <w:lang w:val="en-US" w:eastAsia="zh-CN"/>
        </w:rPr>
      </w:pPr>
      <w:r>
        <w:rPr>
          <w:rFonts w:hint="eastAsia" w:ascii="宋体" w:hAnsi="宋体" w:eastAsia="宋体" w:cs="宋体"/>
          <w:b/>
          <w:bCs/>
          <w:spacing w:val="-4"/>
          <w:sz w:val="27"/>
          <w:szCs w:val="27"/>
          <w:lang w:val="en-US" w:eastAsia="zh-CN"/>
        </w:rPr>
        <w:t>相关规定</w:t>
      </w:r>
    </w:p>
    <w:p w14:paraId="423FB23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HAnsi" w:hAnsiTheme="minorHAnsi" w:eastAsiaTheme="minorEastAsia" w:cstheme="minorBidi"/>
          <w:snapToGrid/>
          <w:kern w:val="2"/>
          <w:sz w:val="24"/>
          <w:szCs w:val="24"/>
          <w:lang w:eastAsia="zh-CN"/>
        </w:rPr>
      </w:pPr>
    </w:p>
    <w:p w14:paraId="24C83F4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eastAsia="zh-CN"/>
        </w:rPr>
      </w:pPr>
      <w:r>
        <w:rPr>
          <w:rFonts w:hint="eastAsia" w:asciiTheme="minorHAnsi" w:hAnsiTheme="minorHAnsi" w:eastAsiaTheme="minorEastAsia" w:cstheme="minorBidi"/>
          <w:snapToGrid/>
          <w:kern w:val="2"/>
          <w:sz w:val="24"/>
          <w:szCs w:val="24"/>
          <w:lang w:val="en-US" w:eastAsia="zh-CN"/>
        </w:rPr>
        <w:t>1.</w:t>
      </w:r>
      <w:r>
        <w:rPr>
          <w:rFonts w:hint="eastAsia" w:asciiTheme="minorHAnsi" w:hAnsiTheme="minorHAnsi" w:eastAsiaTheme="minorEastAsia" w:cstheme="minorBidi"/>
          <w:snapToGrid/>
          <w:kern w:val="2"/>
          <w:sz w:val="24"/>
          <w:szCs w:val="24"/>
          <w:lang w:eastAsia="zh-CN"/>
        </w:rPr>
        <w:t>对规模较大、技术复杂的工程，监理部应编制监理实施细则。</w:t>
      </w:r>
    </w:p>
    <w:p w14:paraId="1ECDBC0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eastAsia="zh-CN"/>
        </w:rPr>
      </w:pPr>
      <w:r>
        <w:rPr>
          <w:rFonts w:hint="eastAsia" w:asciiTheme="minorHAnsi" w:hAnsiTheme="minorHAnsi" w:eastAsiaTheme="minorEastAsia" w:cstheme="minorBidi"/>
          <w:snapToGrid/>
          <w:kern w:val="2"/>
          <w:sz w:val="24"/>
          <w:szCs w:val="24"/>
          <w:lang w:val="en-US" w:eastAsia="zh-CN"/>
        </w:rPr>
        <w:t>2.</w:t>
      </w:r>
      <w:r>
        <w:rPr>
          <w:rFonts w:hint="eastAsia" w:asciiTheme="minorHAnsi" w:hAnsiTheme="minorHAnsi" w:eastAsiaTheme="minorEastAsia" w:cstheme="minorBidi"/>
          <w:snapToGrid/>
          <w:kern w:val="2"/>
          <w:sz w:val="24"/>
          <w:szCs w:val="24"/>
          <w:lang w:eastAsia="zh-CN"/>
        </w:rPr>
        <w:t>监理实施细则应在相应工程施工开始前由监理工程师编制，报总监理工程师审批。</w:t>
      </w:r>
    </w:p>
    <w:p w14:paraId="76595AA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eastAsia="zh-CN"/>
        </w:rPr>
      </w:pPr>
      <w:r>
        <w:rPr>
          <w:rFonts w:hint="eastAsia" w:asciiTheme="minorHAnsi" w:hAnsiTheme="minorHAnsi" w:eastAsiaTheme="minorEastAsia" w:cstheme="minorBidi"/>
          <w:snapToGrid/>
          <w:kern w:val="2"/>
          <w:sz w:val="24"/>
          <w:szCs w:val="24"/>
          <w:lang w:val="en-US" w:eastAsia="zh-CN"/>
        </w:rPr>
        <w:t>3.</w:t>
      </w:r>
      <w:r>
        <w:rPr>
          <w:rFonts w:hint="eastAsia" w:asciiTheme="minorHAnsi" w:hAnsiTheme="minorHAnsi" w:eastAsiaTheme="minorEastAsia" w:cstheme="minorBidi"/>
          <w:snapToGrid/>
          <w:kern w:val="2"/>
          <w:sz w:val="24"/>
          <w:szCs w:val="24"/>
          <w:lang w:eastAsia="zh-CN"/>
        </w:rPr>
        <w:t>监理实施细则的编制依据如下</w:t>
      </w:r>
    </w:p>
    <w:p w14:paraId="74306BB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eastAsia="zh-CN"/>
        </w:rPr>
      </w:pPr>
      <w:r>
        <w:rPr>
          <w:rFonts w:hint="eastAsia" w:asciiTheme="minorHAnsi" w:hAnsiTheme="minorHAnsi" w:eastAsiaTheme="minorEastAsia" w:cstheme="minorBidi"/>
          <w:snapToGrid/>
          <w:kern w:val="2"/>
          <w:sz w:val="24"/>
          <w:szCs w:val="24"/>
          <w:lang w:eastAsia="zh-CN"/>
        </w:rPr>
        <w:t>（</w:t>
      </w:r>
      <w:r>
        <w:rPr>
          <w:rFonts w:hint="eastAsia" w:asciiTheme="minorHAnsi" w:hAnsiTheme="minorHAnsi" w:eastAsiaTheme="minorEastAsia" w:cstheme="minorBidi"/>
          <w:snapToGrid/>
          <w:kern w:val="2"/>
          <w:sz w:val="24"/>
          <w:szCs w:val="24"/>
          <w:lang w:val="en-US" w:eastAsia="zh-CN"/>
        </w:rPr>
        <w:t>1</w:t>
      </w:r>
      <w:r>
        <w:rPr>
          <w:rFonts w:hint="eastAsia" w:asciiTheme="minorHAnsi" w:hAnsiTheme="minorHAnsi" w:eastAsiaTheme="minorEastAsia" w:cstheme="minorBidi"/>
          <w:snapToGrid/>
          <w:kern w:val="2"/>
          <w:sz w:val="24"/>
          <w:szCs w:val="24"/>
          <w:lang w:eastAsia="zh-CN"/>
        </w:rPr>
        <w:t>）监理规划；</w:t>
      </w:r>
    </w:p>
    <w:p w14:paraId="46266E5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eastAsia="zh-CN"/>
        </w:rPr>
      </w:pPr>
      <w:r>
        <w:rPr>
          <w:rFonts w:hint="eastAsia" w:asciiTheme="minorHAnsi" w:hAnsiTheme="minorHAnsi" w:eastAsiaTheme="minorEastAsia" w:cstheme="minorBidi"/>
          <w:snapToGrid/>
          <w:kern w:val="2"/>
          <w:sz w:val="24"/>
          <w:szCs w:val="24"/>
          <w:lang w:eastAsia="zh-CN"/>
        </w:rPr>
        <w:t>（</w:t>
      </w:r>
      <w:r>
        <w:rPr>
          <w:rFonts w:hint="eastAsia" w:asciiTheme="minorHAnsi" w:hAnsiTheme="minorHAnsi" w:eastAsiaTheme="minorEastAsia" w:cstheme="minorBidi"/>
          <w:snapToGrid/>
          <w:kern w:val="2"/>
          <w:sz w:val="24"/>
          <w:szCs w:val="24"/>
          <w:lang w:val="en-US" w:eastAsia="zh-CN"/>
        </w:rPr>
        <w:t>2</w:t>
      </w:r>
      <w:r>
        <w:rPr>
          <w:rFonts w:hint="eastAsia" w:asciiTheme="minorHAnsi" w:hAnsiTheme="minorHAnsi" w:eastAsiaTheme="minorEastAsia" w:cstheme="minorBidi"/>
          <w:snapToGrid/>
          <w:kern w:val="2"/>
          <w:sz w:val="24"/>
          <w:szCs w:val="24"/>
          <w:lang w:eastAsia="zh-CN"/>
        </w:rPr>
        <w:t>）工程建设相关标准；</w:t>
      </w:r>
    </w:p>
    <w:p w14:paraId="0B47465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eastAsia="zh-CN"/>
        </w:rPr>
      </w:pPr>
      <w:r>
        <w:rPr>
          <w:rFonts w:hint="eastAsia" w:asciiTheme="minorHAnsi" w:hAnsiTheme="minorHAnsi" w:eastAsiaTheme="minorEastAsia" w:cstheme="minorBidi"/>
          <w:snapToGrid/>
          <w:kern w:val="2"/>
          <w:sz w:val="24"/>
          <w:szCs w:val="24"/>
          <w:lang w:eastAsia="zh-CN"/>
        </w:rPr>
        <w:t>（</w:t>
      </w:r>
      <w:r>
        <w:rPr>
          <w:rFonts w:hint="eastAsia" w:asciiTheme="minorHAnsi" w:hAnsiTheme="minorHAnsi" w:eastAsiaTheme="minorEastAsia" w:cstheme="minorBidi"/>
          <w:snapToGrid/>
          <w:kern w:val="2"/>
          <w:sz w:val="24"/>
          <w:szCs w:val="24"/>
          <w:lang w:val="en-US" w:eastAsia="zh-CN"/>
        </w:rPr>
        <w:t>3</w:t>
      </w:r>
      <w:r>
        <w:rPr>
          <w:rFonts w:hint="eastAsia" w:asciiTheme="minorHAnsi" w:hAnsiTheme="minorHAnsi" w:eastAsiaTheme="minorEastAsia" w:cstheme="minorBidi"/>
          <w:snapToGrid/>
          <w:kern w:val="2"/>
          <w:sz w:val="24"/>
          <w:szCs w:val="24"/>
          <w:lang w:eastAsia="zh-CN"/>
        </w:rPr>
        <w:t>）工程作业设计文件；</w:t>
      </w:r>
    </w:p>
    <w:p w14:paraId="7B526EB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eastAsia="zh-CN"/>
        </w:rPr>
      </w:pPr>
      <w:r>
        <w:rPr>
          <w:rFonts w:hint="eastAsia" w:asciiTheme="minorHAnsi" w:hAnsiTheme="minorHAnsi" w:eastAsiaTheme="minorEastAsia" w:cstheme="minorBidi"/>
          <w:snapToGrid/>
          <w:kern w:val="2"/>
          <w:sz w:val="24"/>
          <w:szCs w:val="24"/>
          <w:lang w:eastAsia="zh-CN"/>
        </w:rPr>
        <w:t>（</w:t>
      </w:r>
      <w:r>
        <w:rPr>
          <w:rFonts w:hint="eastAsia" w:asciiTheme="minorHAnsi" w:hAnsiTheme="minorHAnsi" w:eastAsiaTheme="minorEastAsia" w:cstheme="minorBidi"/>
          <w:snapToGrid/>
          <w:kern w:val="2"/>
          <w:sz w:val="24"/>
          <w:szCs w:val="24"/>
          <w:lang w:val="en-US" w:eastAsia="zh-CN"/>
        </w:rPr>
        <w:t>4</w:t>
      </w:r>
      <w:r>
        <w:rPr>
          <w:rFonts w:hint="eastAsia" w:asciiTheme="minorHAnsi" w:hAnsiTheme="minorHAnsi" w:eastAsiaTheme="minorEastAsia" w:cstheme="minorBidi"/>
          <w:snapToGrid/>
          <w:kern w:val="2"/>
          <w:sz w:val="24"/>
          <w:szCs w:val="24"/>
          <w:lang w:eastAsia="zh-CN"/>
        </w:rPr>
        <w:t>）施工组织设计、专项施工方案。</w:t>
      </w:r>
    </w:p>
    <w:p w14:paraId="12B9CF0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eastAsia="zh-CN"/>
        </w:rPr>
      </w:pPr>
      <w:r>
        <w:rPr>
          <w:rFonts w:hint="eastAsia" w:asciiTheme="minorHAnsi" w:hAnsiTheme="minorHAnsi" w:eastAsiaTheme="minorEastAsia" w:cstheme="minorBidi"/>
          <w:snapToGrid/>
          <w:kern w:val="2"/>
          <w:sz w:val="24"/>
          <w:szCs w:val="24"/>
          <w:lang w:val="en-US" w:eastAsia="zh-CN"/>
        </w:rPr>
        <w:t>4.</w:t>
      </w:r>
      <w:r>
        <w:rPr>
          <w:rFonts w:hint="eastAsia" w:asciiTheme="minorHAnsi" w:hAnsiTheme="minorHAnsi" w:eastAsiaTheme="minorEastAsia" w:cstheme="minorBidi"/>
          <w:snapToGrid/>
          <w:kern w:val="2"/>
          <w:sz w:val="24"/>
          <w:szCs w:val="24"/>
          <w:lang w:eastAsia="zh-CN"/>
        </w:rPr>
        <w:t>监理实施细则应包括下列内容</w:t>
      </w:r>
    </w:p>
    <w:p w14:paraId="0A6A68D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eastAsia="zh-CN"/>
        </w:rPr>
      </w:pPr>
      <w:r>
        <w:rPr>
          <w:rFonts w:hint="eastAsia" w:asciiTheme="minorHAnsi" w:hAnsiTheme="minorHAnsi" w:eastAsiaTheme="minorEastAsia" w:cstheme="minorBidi"/>
          <w:snapToGrid/>
          <w:kern w:val="2"/>
          <w:sz w:val="24"/>
          <w:szCs w:val="24"/>
          <w:lang w:eastAsia="zh-CN"/>
        </w:rPr>
        <w:t>（</w:t>
      </w:r>
      <w:r>
        <w:rPr>
          <w:rFonts w:hint="eastAsia" w:asciiTheme="minorHAnsi" w:hAnsiTheme="minorHAnsi" w:eastAsiaTheme="minorEastAsia" w:cstheme="minorBidi"/>
          <w:snapToGrid/>
          <w:kern w:val="2"/>
          <w:sz w:val="24"/>
          <w:szCs w:val="24"/>
          <w:lang w:val="en-US" w:eastAsia="zh-CN"/>
        </w:rPr>
        <w:t>1</w:t>
      </w:r>
      <w:r>
        <w:rPr>
          <w:rFonts w:hint="eastAsia" w:asciiTheme="minorHAnsi" w:hAnsiTheme="minorHAnsi" w:eastAsiaTheme="minorEastAsia" w:cstheme="minorBidi"/>
          <w:snapToGrid/>
          <w:kern w:val="2"/>
          <w:sz w:val="24"/>
          <w:szCs w:val="24"/>
          <w:lang w:eastAsia="zh-CN"/>
        </w:rPr>
        <w:t>）专业工程特点；</w:t>
      </w:r>
    </w:p>
    <w:p w14:paraId="171A91D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eastAsia="zh-CN"/>
        </w:rPr>
      </w:pPr>
      <w:r>
        <w:rPr>
          <w:rFonts w:hint="eastAsia" w:asciiTheme="minorHAnsi" w:hAnsiTheme="minorHAnsi" w:eastAsiaTheme="minorEastAsia" w:cstheme="minorBidi"/>
          <w:snapToGrid/>
          <w:kern w:val="2"/>
          <w:sz w:val="24"/>
          <w:szCs w:val="24"/>
          <w:lang w:eastAsia="zh-CN"/>
        </w:rPr>
        <w:t>（</w:t>
      </w:r>
      <w:r>
        <w:rPr>
          <w:rFonts w:hint="eastAsia" w:asciiTheme="minorHAnsi" w:hAnsiTheme="minorHAnsi" w:eastAsiaTheme="minorEastAsia" w:cstheme="minorBidi"/>
          <w:snapToGrid/>
          <w:kern w:val="2"/>
          <w:sz w:val="24"/>
          <w:szCs w:val="24"/>
          <w:lang w:val="en-US" w:eastAsia="zh-CN"/>
        </w:rPr>
        <w:t>2</w:t>
      </w:r>
      <w:r>
        <w:rPr>
          <w:rFonts w:hint="eastAsia" w:asciiTheme="minorHAnsi" w:hAnsiTheme="minorHAnsi" w:eastAsiaTheme="minorEastAsia" w:cstheme="minorBidi"/>
          <w:snapToGrid/>
          <w:kern w:val="2"/>
          <w:sz w:val="24"/>
          <w:szCs w:val="24"/>
          <w:lang w:eastAsia="zh-CN"/>
        </w:rPr>
        <w:t>）监理工作流程；</w:t>
      </w:r>
    </w:p>
    <w:p w14:paraId="3983842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eastAsia="zh-CN"/>
        </w:rPr>
      </w:pPr>
      <w:r>
        <w:rPr>
          <w:rFonts w:hint="eastAsia" w:asciiTheme="minorHAnsi" w:hAnsiTheme="minorHAnsi" w:eastAsiaTheme="minorEastAsia" w:cstheme="minorBidi"/>
          <w:snapToGrid/>
          <w:kern w:val="2"/>
          <w:sz w:val="24"/>
          <w:szCs w:val="24"/>
          <w:lang w:eastAsia="zh-CN"/>
        </w:rPr>
        <w:t>（</w:t>
      </w:r>
      <w:r>
        <w:rPr>
          <w:rFonts w:hint="eastAsia" w:asciiTheme="minorHAnsi" w:hAnsiTheme="minorHAnsi" w:eastAsiaTheme="minorEastAsia" w:cstheme="minorBidi"/>
          <w:snapToGrid/>
          <w:kern w:val="2"/>
          <w:sz w:val="24"/>
          <w:szCs w:val="24"/>
          <w:lang w:val="en-US" w:eastAsia="zh-CN"/>
        </w:rPr>
        <w:t>3</w:t>
      </w:r>
      <w:r>
        <w:rPr>
          <w:rFonts w:hint="eastAsia" w:asciiTheme="minorHAnsi" w:hAnsiTheme="minorHAnsi" w:eastAsiaTheme="minorEastAsia" w:cstheme="minorBidi"/>
          <w:snapToGrid/>
          <w:kern w:val="2"/>
          <w:sz w:val="24"/>
          <w:szCs w:val="24"/>
          <w:lang w:eastAsia="zh-CN"/>
        </w:rPr>
        <w:t>）监理工作要点；</w:t>
      </w:r>
    </w:p>
    <w:p w14:paraId="547F1B6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eastAsia="zh-CN"/>
        </w:rPr>
      </w:pPr>
      <w:r>
        <w:rPr>
          <w:rFonts w:hint="eastAsia" w:asciiTheme="minorHAnsi" w:hAnsiTheme="minorHAnsi" w:eastAsiaTheme="minorEastAsia" w:cstheme="minorBidi"/>
          <w:snapToGrid/>
          <w:kern w:val="2"/>
          <w:sz w:val="24"/>
          <w:szCs w:val="24"/>
          <w:lang w:eastAsia="zh-CN"/>
        </w:rPr>
        <w:t>（</w:t>
      </w:r>
      <w:r>
        <w:rPr>
          <w:rFonts w:hint="eastAsia" w:asciiTheme="minorHAnsi" w:hAnsiTheme="minorHAnsi" w:eastAsiaTheme="minorEastAsia" w:cstheme="minorBidi"/>
          <w:snapToGrid/>
          <w:kern w:val="2"/>
          <w:sz w:val="24"/>
          <w:szCs w:val="24"/>
          <w:lang w:val="en-US" w:eastAsia="zh-CN"/>
        </w:rPr>
        <w:t>4</w:t>
      </w:r>
      <w:r>
        <w:rPr>
          <w:rFonts w:hint="eastAsia" w:asciiTheme="minorHAnsi" w:hAnsiTheme="minorHAnsi" w:eastAsiaTheme="minorEastAsia" w:cstheme="minorBidi"/>
          <w:snapToGrid/>
          <w:kern w:val="2"/>
          <w:sz w:val="24"/>
          <w:szCs w:val="24"/>
          <w:lang w:eastAsia="zh-CN"/>
        </w:rPr>
        <w:t>）监理工作方法及措施。</w:t>
      </w:r>
    </w:p>
    <w:p w14:paraId="0CAEDDCD">
      <w:pPr>
        <w:widowControl w:val="0"/>
        <w:kinsoku/>
        <w:autoSpaceDE/>
        <w:autoSpaceDN/>
        <w:adjustRightInd/>
        <w:snapToGrid/>
        <w:spacing w:line="240" w:lineRule="auto"/>
        <w:jc w:val="center"/>
        <w:textAlignment w:val="auto"/>
        <w:rPr>
          <w:rFonts w:hint="eastAsia" w:asciiTheme="minorHAnsi" w:hAnsiTheme="minorHAnsi" w:eastAsiaTheme="minorEastAsia" w:cstheme="minorBidi"/>
          <w:b/>
          <w:bCs/>
          <w:snapToGrid/>
          <w:kern w:val="2"/>
          <w:sz w:val="28"/>
          <w:szCs w:val="28"/>
          <w:lang w:val="en-US" w:eastAsia="zh-CN"/>
        </w:rPr>
        <w:sectPr>
          <w:pgSz w:w="11906" w:h="16838"/>
          <w:pgMar w:top="1440" w:right="1519" w:bottom="1440" w:left="1519" w:header="851" w:footer="992" w:gutter="0"/>
          <w:cols w:space="425" w:num="1"/>
          <w:docGrid w:type="lines" w:linePitch="312" w:charSpace="0"/>
        </w:sectPr>
      </w:pPr>
    </w:p>
    <w:p w14:paraId="29A66604">
      <w:pPr>
        <w:widowControl w:val="0"/>
        <w:kinsoku/>
        <w:autoSpaceDE/>
        <w:autoSpaceDN/>
        <w:adjustRightInd/>
        <w:snapToGrid/>
        <w:spacing w:line="240" w:lineRule="auto"/>
        <w:jc w:val="center"/>
        <w:textAlignment w:val="auto"/>
        <w:rPr>
          <w:rFonts w:hint="eastAsia" w:asciiTheme="minorHAnsi" w:hAnsiTheme="minorHAnsi" w:eastAsiaTheme="minorEastAsia" w:cstheme="minorBidi"/>
          <w:b/>
          <w:bCs/>
          <w:snapToGrid/>
          <w:kern w:val="2"/>
          <w:sz w:val="28"/>
          <w:szCs w:val="28"/>
          <w:lang w:val="en-US" w:eastAsia="zh-CN"/>
        </w:rPr>
      </w:pPr>
      <w:r>
        <w:rPr>
          <w:rFonts w:hint="eastAsia" w:asciiTheme="minorHAnsi" w:hAnsiTheme="minorHAnsi" w:eastAsiaTheme="minorEastAsia" w:cstheme="minorBidi"/>
          <w:b/>
          <w:bCs/>
          <w:snapToGrid/>
          <w:kern w:val="2"/>
          <w:sz w:val="28"/>
          <w:szCs w:val="28"/>
          <w:lang w:val="en-US" w:eastAsia="zh-CN"/>
        </w:rPr>
        <w:t>前 言</w:t>
      </w:r>
    </w:p>
    <w:p w14:paraId="1EF969D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玉溪市国土绿化项目是云南省红河流域国土绿化示范项目的重要组成部分，建设地点位于新平县、元江县境内，建设内容包括人工造林、中幼林抚育、低效林改造、退化林修复及配套基础设施等，具有建设规模大、作业范围广、施工条件复杂、季节性要求强等特点。项目区地处红河流域，地形以山地为主，气候干湿季分明，干季森林火险等级高，雨季水土流失风险大，对监理工作提出了更高的专业要求。</w:t>
      </w:r>
    </w:p>
    <w:p w14:paraId="3E5EA47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为规范玉溪市国土绿化项目监理工作，确保工程建设质量、进度、投资、安全、环保等目标的全面实现，依据国家有关法律法规、技术标准及项目合同文件，结合玉溪市国土绿化项目（涵盖营造林、森林质量提升、配套基础设施等）的工程特点、自然条件及施工环境，特制定本《监理实施细则》。</w:t>
      </w:r>
    </w:p>
    <w:p w14:paraId="1D8BC91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本细则是在已批准的《云南省红河流域国土绿化示范项目（玉溪市）工程监理服务项目二标段监理规划》基础上，结合各项目专业工程特点，对监理工作的具体操作程序、控制要点、检查方法、验收标准等进行的细化和补充。旨在为监理部全体人员提供清晰、可操作的工作指南，确保监理工作规范化、标准化、精细化。</w:t>
      </w:r>
    </w:p>
    <w:p w14:paraId="2889DE6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本细则的主要内容涵盖：施工准备阶段监理、营造林工程监理、中幼林抚育工程监理、低效林改造与退化林修复工程监理、配套基础设施工程监理、进度控制监理、投资控制监理、安全生产监理、环境保护监理、文明施工监理等，为方便监理工作管理，工程质量验收和监理资料管理等单独章节编制实施细则。</w:t>
      </w:r>
    </w:p>
    <w:p w14:paraId="69E88F3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本细则的实施，要求监理部全体人员充分认识本项目在生态保护、绿色发展方面的重要意义，牢固树立“质量第一、安全至上、生态优先”的理念，严格履行监理职责，公正、科学、诚信、守法地开展监理工作。在监理过程中，切实履行好监理职责，确保项目建设任务顺利完成、建设目标顺利实现。</w:t>
      </w:r>
    </w:p>
    <w:p w14:paraId="1D3EF66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本细则自总监理工程师批准之日起实施，监理部全体人员应认真学习、熟练掌握并严格执行。在实施过程中，如遇与本细则不符或需要调整的情况，应及时向总监理工程师报告，经批准后进行调整。</w:t>
      </w:r>
    </w:p>
    <w:p w14:paraId="7D1177A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本细则由监理部负责解释，并根据项目实际进展情况适时修订完善。</w:t>
      </w:r>
    </w:p>
    <w:p w14:paraId="0E676D9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eastAsia="宋体"/>
          <w:lang w:val="en-US" w:eastAsia="zh-CN"/>
        </w:rPr>
      </w:pPr>
      <w:r>
        <w:rPr>
          <w:rFonts w:hint="eastAsia" w:eastAsia="宋体"/>
          <w:lang w:val="en-US" w:eastAsia="zh-CN"/>
        </w:rPr>
        <w:t xml:space="preserve">                                                </w:t>
      </w:r>
    </w:p>
    <w:p w14:paraId="0CCA3D8A">
      <w:pPr>
        <w:keepNext w:val="0"/>
        <w:keepLines w:val="0"/>
        <w:pageBreakBefore w:val="0"/>
        <w:widowControl w:val="0"/>
        <w:kinsoku/>
        <w:wordWrap/>
        <w:overflowPunct/>
        <w:topLinePunct w:val="0"/>
        <w:autoSpaceDE/>
        <w:autoSpaceDN/>
        <w:bidi w:val="0"/>
        <w:adjustRightInd/>
        <w:snapToGrid/>
        <w:spacing w:line="360" w:lineRule="auto"/>
        <w:ind w:firstLine="1200" w:firstLineChars="5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云南省红河流域国土绿化示范项目（玉溪市）工程项目监理部（二标段）</w:t>
      </w:r>
    </w:p>
    <w:p w14:paraId="4C5C50C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 xml:space="preserve">                                             2026年4月</w:t>
      </w:r>
    </w:p>
    <w:p w14:paraId="3349F49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sectPr>
          <w:pgSz w:w="11906" w:h="16838"/>
          <w:pgMar w:top="1440" w:right="1519" w:bottom="1440" w:left="1519" w:header="851" w:footer="992" w:gutter="0"/>
          <w:cols w:space="425" w:num="1"/>
          <w:docGrid w:type="lines" w:linePitch="312" w:charSpace="0"/>
        </w:sectPr>
      </w:pPr>
    </w:p>
    <w:sdt>
      <w:sdtPr>
        <w:rPr>
          <w:rFonts w:ascii="宋体" w:hAnsi="宋体" w:eastAsia="宋体" w:cs="Arial"/>
          <w:snapToGrid w:val="0"/>
          <w:color w:val="000000"/>
          <w:kern w:val="0"/>
          <w:sz w:val="21"/>
          <w:szCs w:val="21"/>
          <w:lang w:val="en-US" w:eastAsia="en-US" w:bidi="ar-SA"/>
        </w:rPr>
        <w:id w:val="147466058"/>
        <w15:color w:val="DBDBDB"/>
        <w:docPartObj>
          <w:docPartGallery w:val="Table of Contents"/>
          <w:docPartUnique/>
        </w:docPartObj>
      </w:sdtPr>
      <w:sdtEndPr>
        <w:rPr>
          <w:rFonts w:hint="eastAsia" w:asciiTheme="minorHAnsi" w:hAnsiTheme="minorHAnsi" w:eastAsiaTheme="minorEastAsia" w:cstheme="minorBidi"/>
          <w:snapToGrid/>
          <w:color w:val="000000"/>
          <w:kern w:val="2"/>
          <w:sz w:val="21"/>
          <w:szCs w:val="24"/>
          <w:lang w:val="en-US" w:eastAsia="zh-CN" w:bidi="ar-SA"/>
        </w:rPr>
      </w:sdtEndPr>
      <w:sdtContent>
        <w:p w14:paraId="3C40D3F5">
          <w:pPr>
            <w:spacing w:before="0" w:beforeLines="0" w:after="0" w:afterLines="0" w:line="240" w:lineRule="auto"/>
            <w:ind w:left="0" w:leftChars="0" w:right="0" w:rightChars="0" w:firstLine="0" w:firstLineChars="0"/>
            <w:jc w:val="center"/>
            <w:rPr>
              <w:b/>
              <w:bCs/>
              <w:sz w:val="24"/>
              <w:szCs w:val="24"/>
            </w:rPr>
          </w:pPr>
          <w:r>
            <w:rPr>
              <w:rFonts w:ascii="宋体" w:hAnsi="宋体" w:eastAsia="宋体"/>
              <w:b/>
              <w:bCs/>
              <w:sz w:val="24"/>
              <w:szCs w:val="24"/>
            </w:rPr>
            <w:t>目</w:t>
          </w:r>
          <w:r>
            <w:rPr>
              <w:rFonts w:hint="eastAsia" w:ascii="宋体" w:hAnsi="宋体" w:eastAsia="宋体"/>
              <w:b/>
              <w:bCs/>
              <w:sz w:val="24"/>
              <w:szCs w:val="24"/>
              <w:lang w:val="en-US" w:eastAsia="zh-CN"/>
            </w:rPr>
            <w:t xml:space="preserve"> </w:t>
          </w:r>
          <w:r>
            <w:rPr>
              <w:rFonts w:ascii="宋体" w:hAnsi="宋体" w:eastAsia="宋体"/>
              <w:b/>
              <w:bCs/>
              <w:sz w:val="24"/>
              <w:szCs w:val="24"/>
            </w:rPr>
            <w:t>录</w:t>
          </w:r>
        </w:p>
        <w:p w14:paraId="4A76C0F2">
          <w:pPr>
            <w:pStyle w:val="7"/>
            <w:tabs>
              <w:tab w:val="right" w:leader="dot" w:pos="8868"/>
            </w:tabs>
          </w:pPr>
          <w:r>
            <w:rPr>
              <w:rFonts w:hint="eastAsia" w:asciiTheme="minorHAnsi" w:hAnsiTheme="minorHAnsi" w:eastAsiaTheme="minorEastAsia" w:cstheme="minorBidi"/>
              <w:snapToGrid/>
              <w:kern w:val="2"/>
              <w:sz w:val="24"/>
              <w:szCs w:val="24"/>
              <w:lang w:val="en-US" w:eastAsia="zh-CN"/>
            </w:rPr>
            <w:fldChar w:fldCharType="begin"/>
          </w:r>
          <w:r>
            <w:rPr>
              <w:rFonts w:hint="eastAsia" w:asciiTheme="minorHAnsi" w:hAnsiTheme="minorHAnsi" w:eastAsiaTheme="minorEastAsia" w:cstheme="minorBidi"/>
              <w:snapToGrid/>
              <w:kern w:val="2"/>
              <w:sz w:val="24"/>
              <w:szCs w:val="24"/>
              <w:lang w:val="en-US" w:eastAsia="zh-CN"/>
            </w:rPr>
            <w:instrText xml:space="preserve">TOC \o "1-2" \h \u </w:instrText>
          </w:r>
          <w:r>
            <w:rPr>
              <w:rFonts w:hint="eastAsia" w:asciiTheme="minorHAnsi" w:hAnsiTheme="minorHAnsi" w:eastAsiaTheme="minorEastAsia" w:cstheme="minorBidi"/>
              <w:snapToGrid/>
              <w:kern w:val="2"/>
              <w:sz w:val="24"/>
              <w:szCs w:val="24"/>
              <w:lang w:val="en-US" w:eastAsia="zh-CN"/>
            </w:rPr>
            <w:fldChar w:fldCharType="separate"/>
          </w: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_Toc28891 </w:instrText>
          </w:r>
          <w:r>
            <w:rPr>
              <w:rFonts w:hint="eastAsia" w:asciiTheme="minorHAnsi" w:hAnsiTheme="minorHAnsi" w:eastAsiaTheme="minorEastAsia" w:cstheme="minorBidi"/>
              <w:snapToGrid/>
              <w:kern w:val="2"/>
              <w:szCs w:val="24"/>
              <w:lang w:val="en-US" w:eastAsia="zh-CN"/>
            </w:rPr>
            <w:fldChar w:fldCharType="separate"/>
          </w:r>
          <w:r>
            <w:rPr>
              <w:rFonts w:hint="default" w:ascii="黑体" w:hAnsi="黑体" w:eastAsia="黑体" w:cs="黑体"/>
              <w:bCs/>
              <w:snapToGrid/>
              <w:szCs w:val="36"/>
              <w:lang w:val="en-US" w:eastAsia="zh-CN"/>
            </w:rPr>
            <w:t>第一章 总则</w:t>
          </w:r>
          <w:r>
            <w:tab/>
          </w:r>
          <w:r>
            <w:fldChar w:fldCharType="begin"/>
          </w:r>
          <w:r>
            <w:instrText xml:space="preserve"> PAGEREF _Toc28891 \h </w:instrText>
          </w:r>
          <w:r>
            <w:fldChar w:fldCharType="separate"/>
          </w:r>
          <w:r>
            <w:t>1</w:t>
          </w:r>
          <w:r>
            <w:fldChar w:fldCharType="end"/>
          </w:r>
          <w:r>
            <w:rPr>
              <w:rFonts w:hint="eastAsia" w:asciiTheme="minorHAnsi" w:hAnsiTheme="minorHAnsi" w:eastAsiaTheme="minorEastAsia" w:cstheme="minorBidi"/>
              <w:snapToGrid/>
              <w:kern w:val="2"/>
              <w:szCs w:val="24"/>
              <w:lang w:val="en-US" w:eastAsia="zh-CN"/>
            </w:rPr>
            <w:fldChar w:fldCharType="end"/>
          </w:r>
        </w:p>
        <w:p w14:paraId="287CDEDD">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_Toc21346 </w:instrText>
          </w:r>
          <w:r>
            <w:rPr>
              <w:rFonts w:hint="eastAsia" w:asciiTheme="minorHAnsi" w:hAnsiTheme="minorHAnsi" w:eastAsiaTheme="minorEastAsia" w:cstheme="minorBidi"/>
              <w:snapToGrid/>
              <w:kern w:val="2"/>
              <w:szCs w:val="24"/>
              <w:lang w:val="en-US" w:eastAsia="zh-CN"/>
            </w:rPr>
            <w:fldChar w:fldCharType="separate"/>
          </w:r>
          <w:r>
            <w:rPr>
              <w:rFonts w:hint="default" w:ascii="黑体" w:hAnsi="黑体" w:eastAsia="黑体" w:cs="黑体"/>
              <w:bCs/>
              <w:snapToGrid/>
              <w:kern w:val="2"/>
              <w:szCs w:val="24"/>
              <w:lang w:val="en-US" w:eastAsia="zh-CN"/>
            </w:rPr>
            <w:t>1.1 编制目的</w:t>
          </w:r>
          <w:r>
            <w:tab/>
          </w:r>
          <w:r>
            <w:fldChar w:fldCharType="begin"/>
          </w:r>
          <w:r>
            <w:instrText xml:space="preserve"> PAGEREF _Toc21346 \h </w:instrText>
          </w:r>
          <w:r>
            <w:fldChar w:fldCharType="separate"/>
          </w:r>
          <w:r>
            <w:t>1</w:t>
          </w:r>
          <w:r>
            <w:fldChar w:fldCharType="end"/>
          </w:r>
          <w:r>
            <w:rPr>
              <w:rFonts w:hint="eastAsia" w:asciiTheme="minorHAnsi" w:hAnsiTheme="minorHAnsi" w:eastAsiaTheme="minorEastAsia" w:cstheme="minorBidi"/>
              <w:snapToGrid/>
              <w:kern w:val="2"/>
              <w:szCs w:val="24"/>
              <w:lang w:val="en-US" w:eastAsia="zh-CN"/>
            </w:rPr>
            <w:fldChar w:fldCharType="end"/>
          </w:r>
        </w:p>
        <w:p w14:paraId="2A6FA48F">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_Toc30746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1.2 编制要点</w:t>
          </w:r>
          <w:r>
            <w:tab/>
          </w:r>
          <w:r>
            <w:fldChar w:fldCharType="begin"/>
          </w:r>
          <w:r>
            <w:instrText xml:space="preserve"> PAGEREF _Toc30746 \h </w:instrText>
          </w:r>
          <w:r>
            <w:fldChar w:fldCharType="separate"/>
          </w:r>
          <w:r>
            <w:t>1</w:t>
          </w:r>
          <w:r>
            <w:fldChar w:fldCharType="end"/>
          </w:r>
          <w:r>
            <w:rPr>
              <w:rFonts w:hint="eastAsia" w:asciiTheme="minorHAnsi" w:hAnsiTheme="minorHAnsi" w:eastAsiaTheme="minorEastAsia" w:cstheme="minorBidi"/>
              <w:snapToGrid/>
              <w:kern w:val="2"/>
              <w:szCs w:val="24"/>
              <w:lang w:val="en-US" w:eastAsia="zh-CN"/>
            </w:rPr>
            <w:fldChar w:fldCharType="end"/>
          </w:r>
        </w:p>
        <w:p w14:paraId="7C10315C">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_Toc15099 </w:instrText>
          </w:r>
          <w:r>
            <w:rPr>
              <w:rFonts w:hint="eastAsia" w:asciiTheme="minorHAnsi" w:hAnsiTheme="minorHAnsi" w:eastAsiaTheme="minorEastAsia" w:cstheme="minorBidi"/>
              <w:snapToGrid/>
              <w:kern w:val="2"/>
              <w:szCs w:val="24"/>
              <w:lang w:val="en-US" w:eastAsia="zh-CN"/>
            </w:rPr>
            <w:fldChar w:fldCharType="separate"/>
          </w:r>
          <w:r>
            <w:rPr>
              <w:rFonts w:hint="default" w:ascii="黑体" w:hAnsi="黑体" w:eastAsia="黑体" w:cs="黑体"/>
              <w:bCs/>
              <w:snapToGrid/>
              <w:kern w:val="2"/>
              <w:szCs w:val="24"/>
              <w:lang w:val="en-US" w:eastAsia="zh-CN"/>
            </w:rPr>
            <w:t>1.</w:t>
          </w:r>
          <w:r>
            <w:rPr>
              <w:rFonts w:hint="eastAsia" w:ascii="黑体" w:hAnsi="黑体" w:eastAsia="黑体" w:cs="黑体"/>
              <w:bCs/>
              <w:snapToGrid/>
              <w:kern w:val="2"/>
              <w:szCs w:val="24"/>
              <w:lang w:val="en-US" w:eastAsia="zh-CN"/>
            </w:rPr>
            <w:t>3</w:t>
          </w:r>
          <w:r>
            <w:rPr>
              <w:rFonts w:hint="default" w:ascii="黑体" w:hAnsi="黑体" w:eastAsia="黑体" w:cs="黑体"/>
              <w:bCs/>
              <w:snapToGrid/>
              <w:kern w:val="2"/>
              <w:szCs w:val="24"/>
              <w:lang w:val="en-US" w:eastAsia="zh-CN"/>
            </w:rPr>
            <w:t xml:space="preserve"> 适用范围</w:t>
          </w:r>
          <w:r>
            <w:tab/>
          </w:r>
          <w:r>
            <w:fldChar w:fldCharType="begin"/>
          </w:r>
          <w:r>
            <w:instrText xml:space="preserve"> PAGEREF _Toc15099 \h </w:instrText>
          </w:r>
          <w:r>
            <w:fldChar w:fldCharType="separate"/>
          </w:r>
          <w:r>
            <w:t>1</w:t>
          </w:r>
          <w:r>
            <w:fldChar w:fldCharType="end"/>
          </w:r>
          <w:r>
            <w:rPr>
              <w:rFonts w:hint="eastAsia" w:asciiTheme="minorHAnsi" w:hAnsiTheme="minorHAnsi" w:eastAsiaTheme="minorEastAsia" w:cstheme="minorBidi"/>
              <w:snapToGrid/>
              <w:kern w:val="2"/>
              <w:szCs w:val="24"/>
              <w:lang w:val="en-US" w:eastAsia="zh-CN"/>
            </w:rPr>
            <w:fldChar w:fldCharType="end"/>
          </w:r>
        </w:p>
        <w:p w14:paraId="0C09075D">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_Toc23915 </w:instrText>
          </w:r>
          <w:r>
            <w:rPr>
              <w:rFonts w:hint="eastAsia" w:asciiTheme="minorHAnsi" w:hAnsiTheme="minorHAnsi" w:eastAsiaTheme="minorEastAsia" w:cstheme="minorBidi"/>
              <w:snapToGrid/>
              <w:kern w:val="2"/>
              <w:szCs w:val="24"/>
              <w:lang w:val="en-US" w:eastAsia="zh-CN"/>
            </w:rPr>
            <w:fldChar w:fldCharType="separate"/>
          </w:r>
          <w:r>
            <w:rPr>
              <w:rFonts w:hint="default" w:ascii="黑体" w:hAnsi="黑体" w:eastAsia="黑体" w:cs="黑体"/>
              <w:bCs/>
              <w:snapToGrid/>
              <w:kern w:val="2"/>
              <w:szCs w:val="24"/>
              <w:lang w:val="en-US" w:eastAsia="zh-CN"/>
            </w:rPr>
            <w:t>1.</w:t>
          </w:r>
          <w:r>
            <w:rPr>
              <w:rFonts w:hint="eastAsia" w:ascii="黑体" w:hAnsi="黑体" w:eastAsia="黑体" w:cs="黑体"/>
              <w:bCs/>
              <w:snapToGrid/>
              <w:kern w:val="2"/>
              <w:szCs w:val="24"/>
              <w:lang w:val="en-US" w:eastAsia="zh-CN"/>
            </w:rPr>
            <w:t>4</w:t>
          </w:r>
          <w:r>
            <w:rPr>
              <w:rFonts w:hint="default" w:ascii="黑体" w:hAnsi="黑体" w:eastAsia="黑体" w:cs="黑体"/>
              <w:bCs/>
              <w:snapToGrid/>
              <w:kern w:val="2"/>
              <w:szCs w:val="24"/>
              <w:lang w:val="en-US" w:eastAsia="zh-CN"/>
            </w:rPr>
            <w:t xml:space="preserve"> 工作原则</w:t>
          </w:r>
          <w:r>
            <w:tab/>
          </w:r>
          <w:r>
            <w:fldChar w:fldCharType="begin"/>
          </w:r>
          <w:r>
            <w:instrText xml:space="preserve"> PAGEREF _Toc23915 \h </w:instrText>
          </w:r>
          <w:r>
            <w:fldChar w:fldCharType="separate"/>
          </w:r>
          <w:r>
            <w:t>1</w:t>
          </w:r>
          <w:r>
            <w:fldChar w:fldCharType="end"/>
          </w:r>
          <w:r>
            <w:rPr>
              <w:rFonts w:hint="eastAsia" w:asciiTheme="minorHAnsi" w:hAnsiTheme="minorHAnsi" w:eastAsiaTheme="minorEastAsia" w:cstheme="minorBidi"/>
              <w:snapToGrid/>
              <w:kern w:val="2"/>
              <w:szCs w:val="24"/>
              <w:lang w:val="en-US" w:eastAsia="zh-CN"/>
            </w:rPr>
            <w:fldChar w:fldCharType="end"/>
          </w:r>
        </w:p>
        <w:p w14:paraId="5C1819E3">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_Toc31316 </w:instrText>
          </w:r>
          <w:r>
            <w:rPr>
              <w:rFonts w:hint="eastAsia" w:asciiTheme="minorHAnsi" w:hAnsiTheme="minorHAnsi" w:eastAsiaTheme="minorEastAsia" w:cstheme="minorBidi"/>
              <w:snapToGrid/>
              <w:kern w:val="2"/>
              <w:szCs w:val="24"/>
              <w:lang w:val="en-US" w:eastAsia="zh-CN"/>
            </w:rPr>
            <w:fldChar w:fldCharType="separate"/>
          </w:r>
          <w:r>
            <w:rPr>
              <w:rFonts w:hint="default" w:ascii="黑体" w:hAnsi="黑体" w:eastAsia="黑体" w:cs="黑体"/>
              <w:bCs/>
              <w:snapToGrid/>
              <w:kern w:val="2"/>
              <w:szCs w:val="24"/>
              <w:lang w:val="en-US" w:eastAsia="zh-CN"/>
            </w:rPr>
            <w:t>1.</w:t>
          </w:r>
          <w:r>
            <w:rPr>
              <w:rFonts w:hint="eastAsia" w:ascii="黑体" w:hAnsi="黑体" w:eastAsia="黑体" w:cs="黑体"/>
              <w:bCs/>
              <w:snapToGrid/>
              <w:kern w:val="2"/>
              <w:szCs w:val="24"/>
              <w:lang w:val="en-US" w:eastAsia="zh-CN"/>
            </w:rPr>
            <w:t>5</w:t>
          </w:r>
          <w:r>
            <w:rPr>
              <w:rFonts w:hint="default" w:ascii="黑体" w:hAnsi="黑体" w:eastAsia="黑体" w:cs="黑体"/>
              <w:bCs/>
              <w:snapToGrid/>
              <w:kern w:val="2"/>
              <w:szCs w:val="24"/>
              <w:lang w:val="en-US" w:eastAsia="zh-CN"/>
            </w:rPr>
            <w:t xml:space="preserve"> </w:t>
          </w:r>
          <w:r>
            <w:rPr>
              <w:rFonts w:hint="eastAsia" w:ascii="黑体" w:hAnsi="黑体" w:eastAsia="黑体" w:cs="黑体"/>
              <w:bCs/>
              <w:snapToGrid/>
              <w:kern w:val="2"/>
              <w:szCs w:val="24"/>
              <w:lang w:val="en-US" w:eastAsia="zh-CN"/>
            </w:rPr>
            <w:t>投资控制</w:t>
          </w:r>
          <w:r>
            <w:tab/>
          </w:r>
          <w:r>
            <w:fldChar w:fldCharType="begin"/>
          </w:r>
          <w:r>
            <w:instrText xml:space="preserve"> PAGEREF _Toc31316 \h </w:instrText>
          </w:r>
          <w:r>
            <w:fldChar w:fldCharType="separate"/>
          </w:r>
          <w:r>
            <w:t>1</w:t>
          </w:r>
          <w:r>
            <w:fldChar w:fldCharType="end"/>
          </w:r>
          <w:r>
            <w:rPr>
              <w:rFonts w:hint="eastAsia" w:asciiTheme="minorHAnsi" w:hAnsiTheme="minorHAnsi" w:eastAsiaTheme="minorEastAsia" w:cstheme="minorBidi"/>
              <w:snapToGrid/>
              <w:kern w:val="2"/>
              <w:szCs w:val="24"/>
              <w:lang w:val="en-US" w:eastAsia="zh-CN"/>
            </w:rPr>
            <w:fldChar w:fldCharType="end"/>
          </w:r>
        </w:p>
        <w:p w14:paraId="3C698E31">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_Toc1695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1.6 建设及管护期限</w:t>
          </w:r>
          <w:r>
            <w:tab/>
          </w:r>
          <w:r>
            <w:fldChar w:fldCharType="begin"/>
          </w:r>
          <w:r>
            <w:instrText xml:space="preserve"> PAGEREF _Toc1695 \h </w:instrText>
          </w:r>
          <w:r>
            <w:fldChar w:fldCharType="separate"/>
          </w:r>
          <w:r>
            <w:t>2</w:t>
          </w:r>
          <w:r>
            <w:fldChar w:fldCharType="end"/>
          </w:r>
          <w:r>
            <w:rPr>
              <w:rFonts w:hint="eastAsia" w:asciiTheme="minorHAnsi" w:hAnsiTheme="minorHAnsi" w:eastAsiaTheme="minorEastAsia" w:cstheme="minorBidi"/>
              <w:snapToGrid/>
              <w:kern w:val="2"/>
              <w:szCs w:val="24"/>
              <w:lang w:val="en-US" w:eastAsia="zh-CN"/>
            </w:rPr>
            <w:fldChar w:fldCharType="end"/>
          </w:r>
        </w:p>
        <w:p w14:paraId="1C875429">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_Toc10649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1.7 实施地点</w:t>
          </w:r>
          <w:r>
            <w:tab/>
          </w:r>
          <w:r>
            <w:fldChar w:fldCharType="begin"/>
          </w:r>
          <w:r>
            <w:instrText xml:space="preserve"> PAGEREF _Toc10649 \h </w:instrText>
          </w:r>
          <w:r>
            <w:fldChar w:fldCharType="separate"/>
          </w:r>
          <w:r>
            <w:t>2</w:t>
          </w:r>
          <w:r>
            <w:fldChar w:fldCharType="end"/>
          </w:r>
          <w:r>
            <w:rPr>
              <w:rFonts w:hint="eastAsia" w:asciiTheme="minorHAnsi" w:hAnsiTheme="minorHAnsi" w:eastAsiaTheme="minorEastAsia" w:cstheme="minorBidi"/>
              <w:snapToGrid/>
              <w:kern w:val="2"/>
              <w:szCs w:val="24"/>
              <w:lang w:val="en-US" w:eastAsia="zh-CN"/>
            </w:rPr>
            <w:fldChar w:fldCharType="end"/>
          </w:r>
        </w:p>
        <w:p w14:paraId="6044CBF9">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_Toc22092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1.8 工程质量要求</w:t>
          </w:r>
          <w:r>
            <w:tab/>
          </w:r>
          <w:r>
            <w:fldChar w:fldCharType="begin"/>
          </w:r>
          <w:r>
            <w:instrText xml:space="preserve"> PAGEREF _Toc22092 \h </w:instrText>
          </w:r>
          <w:r>
            <w:fldChar w:fldCharType="separate"/>
          </w:r>
          <w:r>
            <w:t>2</w:t>
          </w:r>
          <w:r>
            <w:fldChar w:fldCharType="end"/>
          </w:r>
          <w:r>
            <w:rPr>
              <w:rFonts w:hint="eastAsia" w:asciiTheme="minorHAnsi" w:hAnsiTheme="minorHAnsi" w:eastAsiaTheme="minorEastAsia" w:cstheme="minorBidi"/>
              <w:snapToGrid/>
              <w:kern w:val="2"/>
              <w:szCs w:val="24"/>
              <w:lang w:val="en-US" w:eastAsia="zh-CN"/>
            </w:rPr>
            <w:fldChar w:fldCharType="end"/>
          </w:r>
        </w:p>
        <w:p w14:paraId="21BBC87F">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_Toc1979 </w:instrText>
          </w:r>
          <w:r>
            <w:rPr>
              <w:rFonts w:hint="eastAsia" w:asciiTheme="minorHAnsi" w:hAnsiTheme="minorHAnsi" w:eastAsiaTheme="minorEastAsia" w:cstheme="minorBidi"/>
              <w:snapToGrid/>
              <w:kern w:val="2"/>
              <w:szCs w:val="24"/>
              <w:lang w:val="en-US" w:eastAsia="zh-CN"/>
            </w:rPr>
            <w:fldChar w:fldCharType="separate"/>
          </w:r>
          <w:r>
            <w:rPr>
              <w:rFonts w:hint="default" w:ascii="黑体" w:hAnsi="黑体" w:eastAsia="黑体" w:cs="黑体"/>
              <w:bCs/>
              <w:snapToGrid/>
              <w:kern w:val="2"/>
              <w:szCs w:val="24"/>
              <w:lang w:val="en-US" w:eastAsia="zh-CN"/>
            </w:rPr>
            <w:t>1.</w:t>
          </w:r>
          <w:r>
            <w:rPr>
              <w:rFonts w:hint="eastAsia" w:ascii="黑体" w:hAnsi="黑体" w:eastAsia="黑体" w:cs="黑体"/>
              <w:bCs/>
              <w:snapToGrid/>
              <w:kern w:val="2"/>
              <w:szCs w:val="24"/>
              <w:lang w:val="en-US" w:eastAsia="zh-CN"/>
            </w:rPr>
            <w:t>9</w:t>
          </w:r>
          <w:r>
            <w:rPr>
              <w:rFonts w:hint="default" w:ascii="黑体" w:hAnsi="黑体" w:eastAsia="黑体" w:cs="黑体"/>
              <w:bCs/>
              <w:snapToGrid/>
              <w:kern w:val="2"/>
              <w:szCs w:val="24"/>
              <w:lang w:val="en-US" w:eastAsia="zh-CN"/>
            </w:rPr>
            <w:t xml:space="preserve"> 工作</w:t>
          </w:r>
          <w:r>
            <w:rPr>
              <w:rFonts w:hint="eastAsia" w:ascii="黑体" w:hAnsi="黑体" w:eastAsia="黑体" w:cs="黑体"/>
              <w:bCs/>
              <w:snapToGrid/>
              <w:kern w:val="2"/>
              <w:szCs w:val="24"/>
              <w:lang w:val="en-US" w:eastAsia="zh-CN"/>
            </w:rPr>
            <w:t>任务</w:t>
          </w:r>
          <w:r>
            <w:tab/>
          </w:r>
          <w:r>
            <w:fldChar w:fldCharType="begin"/>
          </w:r>
          <w:r>
            <w:instrText xml:space="preserve"> PAGEREF _Toc1979 \h </w:instrText>
          </w:r>
          <w:r>
            <w:fldChar w:fldCharType="separate"/>
          </w:r>
          <w:r>
            <w:t>3</w:t>
          </w:r>
          <w:r>
            <w:fldChar w:fldCharType="end"/>
          </w:r>
          <w:r>
            <w:rPr>
              <w:rFonts w:hint="eastAsia" w:asciiTheme="minorHAnsi" w:hAnsiTheme="minorHAnsi" w:eastAsiaTheme="minorEastAsia" w:cstheme="minorBidi"/>
              <w:snapToGrid/>
              <w:kern w:val="2"/>
              <w:szCs w:val="24"/>
              <w:lang w:val="en-US" w:eastAsia="zh-CN"/>
            </w:rPr>
            <w:fldChar w:fldCharType="end"/>
          </w:r>
        </w:p>
        <w:p w14:paraId="51E67B7F">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_Toc9101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1.10 监理</w:t>
          </w:r>
          <w:r>
            <w:rPr>
              <w:rFonts w:hint="default" w:ascii="黑体" w:hAnsi="黑体" w:eastAsia="黑体" w:cs="黑体"/>
              <w:bCs/>
              <w:snapToGrid/>
              <w:kern w:val="2"/>
              <w:szCs w:val="24"/>
              <w:lang w:val="en-US" w:eastAsia="zh-CN"/>
            </w:rPr>
            <w:t>项目特点</w:t>
          </w:r>
          <w:r>
            <w:tab/>
          </w:r>
          <w:r>
            <w:fldChar w:fldCharType="begin"/>
          </w:r>
          <w:r>
            <w:instrText xml:space="preserve"> PAGEREF _Toc9101 \h </w:instrText>
          </w:r>
          <w:r>
            <w:fldChar w:fldCharType="separate"/>
          </w:r>
          <w:r>
            <w:t>5</w:t>
          </w:r>
          <w:r>
            <w:fldChar w:fldCharType="end"/>
          </w:r>
          <w:r>
            <w:rPr>
              <w:rFonts w:hint="eastAsia" w:asciiTheme="minorHAnsi" w:hAnsiTheme="minorHAnsi" w:eastAsiaTheme="minorEastAsia" w:cstheme="minorBidi"/>
              <w:snapToGrid/>
              <w:kern w:val="2"/>
              <w:szCs w:val="24"/>
              <w:lang w:val="en-US" w:eastAsia="zh-CN"/>
            </w:rPr>
            <w:fldChar w:fldCharType="end"/>
          </w:r>
        </w:p>
        <w:p w14:paraId="6B44D5CA">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_Toc31659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1.11 监理工作依据</w:t>
          </w:r>
          <w:r>
            <w:tab/>
          </w:r>
          <w:r>
            <w:fldChar w:fldCharType="begin"/>
          </w:r>
          <w:r>
            <w:instrText xml:space="preserve"> PAGEREF _Toc31659 \h </w:instrText>
          </w:r>
          <w:r>
            <w:fldChar w:fldCharType="separate"/>
          </w:r>
          <w:r>
            <w:t>5</w:t>
          </w:r>
          <w:r>
            <w:fldChar w:fldCharType="end"/>
          </w:r>
          <w:r>
            <w:rPr>
              <w:rFonts w:hint="eastAsia" w:asciiTheme="minorHAnsi" w:hAnsiTheme="minorHAnsi" w:eastAsiaTheme="minorEastAsia" w:cstheme="minorBidi"/>
              <w:snapToGrid/>
              <w:kern w:val="2"/>
              <w:szCs w:val="24"/>
              <w:lang w:val="en-US" w:eastAsia="zh-CN"/>
            </w:rPr>
            <w:fldChar w:fldCharType="end"/>
          </w:r>
        </w:p>
        <w:p w14:paraId="708BEE65">
          <w:pPr>
            <w:pStyle w:val="7"/>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_Toc31937 </w:instrText>
          </w:r>
          <w:r>
            <w:rPr>
              <w:rFonts w:hint="eastAsia" w:asciiTheme="minorHAnsi" w:hAnsiTheme="minorHAnsi" w:eastAsiaTheme="minorEastAsia" w:cstheme="minorBidi"/>
              <w:snapToGrid/>
              <w:kern w:val="2"/>
              <w:szCs w:val="24"/>
              <w:lang w:val="en-US" w:eastAsia="zh-CN"/>
            </w:rPr>
            <w:fldChar w:fldCharType="separate"/>
          </w:r>
          <w:r>
            <w:rPr>
              <w:rFonts w:hint="default" w:ascii="黑体" w:hAnsi="黑体" w:eastAsia="黑体" w:cs="黑体"/>
              <w:bCs/>
              <w:snapToGrid/>
              <w:szCs w:val="36"/>
              <w:lang w:val="en-US" w:eastAsia="zh-CN"/>
            </w:rPr>
            <w:t xml:space="preserve">第二章 </w:t>
          </w:r>
          <w:r>
            <w:rPr>
              <w:rFonts w:hint="eastAsia" w:ascii="黑体" w:hAnsi="黑体" w:eastAsia="黑体" w:cs="黑体"/>
              <w:bCs/>
              <w:snapToGrid/>
              <w:szCs w:val="36"/>
              <w:lang w:val="en-US" w:eastAsia="zh-CN"/>
            </w:rPr>
            <w:t>监理项目专业</w:t>
          </w:r>
          <w:r>
            <w:rPr>
              <w:rFonts w:hint="default" w:ascii="黑体" w:hAnsi="黑体" w:eastAsia="黑体" w:cs="黑体"/>
              <w:bCs/>
              <w:snapToGrid/>
              <w:szCs w:val="36"/>
              <w:lang w:val="en-US" w:eastAsia="zh-CN"/>
            </w:rPr>
            <w:t>工程特点</w:t>
          </w:r>
          <w:r>
            <w:tab/>
          </w:r>
          <w:r>
            <w:fldChar w:fldCharType="begin"/>
          </w:r>
          <w:r>
            <w:instrText xml:space="preserve"> PAGEREF _Toc31937 \h </w:instrText>
          </w:r>
          <w:r>
            <w:fldChar w:fldCharType="separate"/>
          </w:r>
          <w:r>
            <w:t>9</w:t>
          </w:r>
          <w:r>
            <w:fldChar w:fldCharType="end"/>
          </w:r>
          <w:r>
            <w:rPr>
              <w:rFonts w:hint="eastAsia" w:asciiTheme="minorHAnsi" w:hAnsiTheme="minorHAnsi" w:eastAsiaTheme="minorEastAsia" w:cstheme="minorBidi"/>
              <w:snapToGrid/>
              <w:kern w:val="2"/>
              <w:szCs w:val="24"/>
              <w:lang w:val="en-US" w:eastAsia="zh-CN"/>
            </w:rPr>
            <w:fldChar w:fldCharType="end"/>
          </w:r>
        </w:p>
        <w:p w14:paraId="28CC6F3E">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_Toc30879 </w:instrText>
          </w:r>
          <w:r>
            <w:rPr>
              <w:rFonts w:hint="eastAsia" w:asciiTheme="minorHAnsi" w:hAnsiTheme="minorHAnsi" w:eastAsiaTheme="minorEastAsia" w:cstheme="minorBidi"/>
              <w:snapToGrid/>
              <w:kern w:val="2"/>
              <w:szCs w:val="24"/>
              <w:lang w:val="en-US" w:eastAsia="zh-CN"/>
            </w:rPr>
            <w:fldChar w:fldCharType="separate"/>
          </w:r>
          <w:r>
            <w:rPr>
              <w:rFonts w:hint="default" w:ascii="黑体" w:hAnsi="黑体" w:eastAsia="黑体" w:cs="黑体"/>
              <w:bCs/>
              <w:snapToGrid/>
              <w:kern w:val="2"/>
              <w:szCs w:val="24"/>
              <w:lang w:val="en-US" w:eastAsia="zh-CN"/>
            </w:rPr>
            <w:t>2.</w:t>
          </w:r>
          <w:r>
            <w:rPr>
              <w:rFonts w:hint="eastAsia" w:ascii="黑体" w:hAnsi="黑体" w:eastAsia="黑体" w:cs="黑体"/>
              <w:bCs/>
              <w:snapToGrid/>
              <w:kern w:val="2"/>
              <w:szCs w:val="24"/>
              <w:lang w:val="en-US" w:eastAsia="zh-CN"/>
            </w:rPr>
            <w:t xml:space="preserve">1 </w:t>
          </w:r>
          <w:r>
            <w:rPr>
              <w:rFonts w:hint="default" w:ascii="黑体" w:hAnsi="黑体" w:eastAsia="黑体" w:cs="黑体"/>
              <w:bCs/>
              <w:snapToGrid/>
              <w:kern w:val="2"/>
              <w:szCs w:val="24"/>
              <w:lang w:val="en-US" w:eastAsia="zh-CN"/>
            </w:rPr>
            <w:t>人工造林工程特点</w:t>
          </w:r>
          <w:r>
            <w:tab/>
          </w:r>
          <w:r>
            <w:fldChar w:fldCharType="begin"/>
          </w:r>
          <w:r>
            <w:instrText xml:space="preserve"> PAGEREF _Toc30879 \h </w:instrText>
          </w:r>
          <w:r>
            <w:fldChar w:fldCharType="separate"/>
          </w:r>
          <w:r>
            <w:t>9</w:t>
          </w:r>
          <w:r>
            <w:fldChar w:fldCharType="end"/>
          </w:r>
          <w:r>
            <w:rPr>
              <w:rFonts w:hint="eastAsia" w:asciiTheme="minorHAnsi" w:hAnsiTheme="minorHAnsi" w:eastAsiaTheme="minorEastAsia" w:cstheme="minorBidi"/>
              <w:snapToGrid/>
              <w:kern w:val="2"/>
              <w:szCs w:val="24"/>
              <w:lang w:val="en-US" w:eastAsia="zh-CN"/>
            </w:rPr>
            <w:fldChar w:fldCharType="end"/>
          </w:r>
        </w:p>
        <w:p w14:paraId="714625E8">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_Toc30039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2.2</w:t>
          </w:r>
          <w:r>
            <w:rPr>
              <w:rFonts w:hint="default" w:ascii="黑体" w:hAnsi="黑体" w:eastAsia="黑体" w:cs="黑体"/>
              <w:bCs/>
              <w:snapToGrid/>
              <w:kern w:val="2"/>
              <w:szCs w:val="24"/>
              <w:lang w:val="en-US" w:eastAsia="zh-CN"/>
            </w:rPr>
            <w:t xml:space="preserve"> </w:t>
          </w:r>
          <w:r>
            <w:rPr>
              <w:rFonts w:hint="eastAsia" w:ascii="黑体" w:hAnsi="黑体" w:eastAsia="黑体" w:cs="黑体"/>
              <w:bCs/>
              <w:snapToGrid/>
              <w:kern w:val="2"/>
              <w:szCs w:val="24"/>
              <w:lang w:val="en-US" w:eastAsia="zh-CN"/>
            </w:rPr>
            <w:t>中幼林抚育专业</w:t>
          </w:r>
          <w:r>
            <w:rPr>
              <w:rFonts w:hint="default" w:ascii="黑体" w:hAnsi="黑体" w:eastAsia="黑体" w:cs="黑体"/>
              <w:bCs/>
              <w:snapToGrid/>
              <w:kern w:val="2"/>
              <w:szCs w:val="24"/>
              <w:lang w:val="en-US" w:eastAsia="zh-CN"/>
            </w:rPr>
            <w:t>工程特点</w:t>
          </w:r>
          <w:r>
            <w:tab/>
          </w:r>
          <w:r>
            <w:fldChar w:fldCharType="begin"/>
          </w:r>
          <w:r>
            <w:instrText xml:space="preserve"> PAGEREF _Toc30039 \h </w:instrText>
          </w:r>
          <w:r>
            <w:fldChar w:fldCharType="separate"/>
          </w:r>
          <w:r>
            <w:t>10</w:t>
          </w:r>
          <w:r>
            <w:fldChar w:fldCharType="end"/>
          </w:r>
          <w:r>
            <w:rPr>
              <w:rFonts w:hint="eastAsia" w:asciiTheme="minorHAnsi" w:hAnsiTheme="minorHAnsi" w:eastAsiaTheme="minorEastAsia" w:cstheme="minorBidi"/>
              <w:snapToGrid/>
              <w:kern w:val="2"/>
              <w:szCs w:val="24"/>
              <w:lang w:val="en-US" w:eastAsia="zh-CN"/>
            </w:rPr>
            <w:fldChar w:fldCharType="end"/>
          </w:r>
        </w:p>
        <w:p w14:paraId="762C899E">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_Toc9515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2.3</w:t>
          </w:r>
          <w:r>
            <w:rPr>
              <w:rFonts w:hint="default" w:ascii="黑体" w:hAnsi="黑体" w:eastAsia="黑体" w:cs="黑体"/>
              <w:bCs/>
              <w:snapToGrid/>
              <w:kern w:val="2"/>
              <w:szCs w:val="24"/>
              <w:lang w:val="en-US" w:eastAsia="zh-CN"/>
            </w:rPr>
            <w:t xml:space="preserve"> 低效林改造工程特点</w:t>
          </w:r>
          <w:r>
            <w:tab/>
          </w:r>
          <w:r>
            <w:fldChar w:fldCharType="begin"/>
          </w:r>
          <w:r>
            <w:instrText xml:space="preserve"> PAGEREF _Toc9515 \h </w:instrText>
          </w:r>
          <w:r>
            <w:fldChar w:fldCharType="separate"/>
          </w:r>
          <w:r>
            <w:t>10</w:t>
          </w:r>
          <w:r>
            <w:fldChar w:fldCharType="end"/>
          </w:r>
          <w:r>
            <w:rPr>
              <w:rFonts w:hint="eastAsia" w:asciiTheme="minorHAnsi" w:hAnsiTheme="minorHAnsi" w:eastAsiaTheme="minorEastAsia" w:cstheme="minorBidi"/>
              <w:snapToGrid/>
              <w:kern w:val="2"/>
              <w:szCs w:val="24"/>
              <w:lang w:val="en-US" w:eastAsia="zh-CN"/>
            </w:rPr>
            <w:fldChar w:fldCharType="end"/>
          </w:r>
        </w:p>
        <w:p w14:paraId="1819A4CA">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_Toc32488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2.4</w:t>
          </w:r>
          <w:r>
            <w:rPr>
              <w:rFonts w:hint="default" w:ascii="黑体" w:hAnsi="黑体" w:eastAsia="黑体" w:cs="黑体"/>
              <w:bCs/>
              <w:snapToGrid/>
              <w:kern w:val="2"/>
              <w:szCs w:val="24"/>
              <w:lang w:val="en-US" w:eastAsia="zh-CN"/>
            </w:rPr>
            <w:t xml:space="preserve"> 退化林修复工程特点</w:t>
          </w:r>
          <w:r>
            <w:tab/>
          </w:r>
          <w:r>
            <w:fldChar w:fldCharType="begin"/>
          </w:r>
          <w:r>
            <w:instrText xml:space="preserve"> PAGEREF _Toc32488 \h </w:instrText>
          </w:r>
          <w:r>
            <w:fldChar w:fldCharType="separate"/>
          </w:r>
          <w:r>
            <w:t>11</w:t>
          </w:r>
          <w:r>
            <w:fldChar w:fldCharType="end"/>
          </w:r>
          <w:r>
            <w:rPr>
              <w:rFonts w:hint="eastAsia" w:asciiTheme="minorHAnsi" w:hAnsiTheme="minorHAnsi" w:eastAsiaTheme="minorEastAsia" w:cstheme="minorBidi"/>
              <w:snapToGrid/>
              <w:kern w:val="2"/>
              <w:szCs w:val="24"/>
              <w:lang w:val="en-US" w:eastAsia="zh-CN"/>
            </w:rPr>
            <w:fldChar w:fldCharType="end"/>
          </w:r>
        </w:p>
        <w:p w14:paraId="44664D27">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_Toc25718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2.5</w:t>
          </w:r>
          <w:r>
            <w:rPr>
              <w:rFonts w:hint="eastAsia" w:ascii="黑体" w:hAnsi="黑体" w:cs="黑体"/>
              <w:bCs/>
              <w:snapToGrid/>
              <w:kern w:val="2"/>
              <w:szCs w:val="24"/>
              <w:lang w:val="en-US" w:eastAsia="zh-CN"/>
            </w:rPr>
            <w:t xml:space="preserve"> </w:t>
          </w:r>
          <w:r>
            <w:rPr>
              <w:rFonts w:hint="eastAsia" w:ascii="黑体" w:hAnsi="黑体" w:eastAsia="黑体" w:cs="黑体"/>
              <w:bCs/>
              <w:snapToGrid/>
              <w:kern w:val="2"/>
              <w:szCs w:val="24"/>
              <w:lang w:val="en-US" w:eastAsia="zh-CN"/>
            </w:rPr>
            <w:t>配套基础设施</w:t>
          </w:r>
          <w:r>
            <w:rPr>
              <w:rFonts w:hint="default" w:ascii="黑体" w:hAnsi="黑体" w:eastAsia="黑体" w:cs="黑体"/>
              <w:bCs/>
              <w:snapToGrid/>
              <w:kern w:val="2"/>
              <w:szCs w:val="24"/>
              <w:lang w:val="en-US" w:eastAsia="zh-CN"/>
            </w:rPr>
            <w:t>工程特点</w:t>
          </w:r>
          <w:r>
            <w:tab/>
          </w:r>
          <w:r>
            <w:fldChar w:fldCharType="begin"/>
          </w:r>
          <w:r>
            <w:instrText xml:space="preserve"> PAGEREF _Toc25718 \h </w:instrText>
          </w:r>
          <w:r>
            <w:fldChar w:fldCharType="separate"/>
          </w:r>
          <w:r>
            <w:t>11</w:t>
          </w:r>
          <w:r>
            <w:fldChar w:fldCharType="end"/>
          </w:r>
          <w:r>
            <w:rPr>
              <w:rFonts w:hint="eastAsia" w:asciiTheme="minorHAnsi" w:hAnsiTheme="minorHAnsi" w:eastAsiaTheme="minorEastAsia" w:cstheme="minorBidi"/>
              <w:snapToGrid/>
              <w:kern w:val="2"/>
              <w:szCs w:val="24"/>
              <w:lang w:val="en-US" w:eastAsia="zh-CN"/>
            </w:rPr>
            <w:fldChar w:fldCharType="end"/>
          </w:r>
        </w:p>
        <w:p w14:paraId="78E51F8F">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_Toc4140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 xml:space="preserve">2.6 </w:t>
          </w:r>
          <w:r>
            <w:rPr>
              <w:rFonts w:hint="default" w:ascii="黑体" w:hAnsi="黑体" w:eastAsia="黑体" w:cs="黑体"/>
              <w:bCs/>
              <w:snapToGrid/>
              <w:kern w:val="2"/>
              <w:szCs w:val="24"/>
              <w:lang w:val="en-US" w:eastAsia="zh-CN"/>
            </w:rPr>
            <w:t>监理工作重点总结</w:t>
          </w:r>
          <w:r>
            <w:tab/>
          </w:r>
          <w:r>
            <w:fldChar w:fldCharType="begin"/>
          </w:r>
          <w:r>
            <w:instrText xml:space="preserve"> PAGEREF _Toc4140 \h </w:instrText>
          </w:r>
          <w:r>
            <w:fldChar w:fldCharType="separate"/>
          </w:r>
          <w:r>
            <w:t>12</w:t>
          </w:r>
          <w:r>
            <w:fldChar w:fldCharType="end"/>
          </w:r>
          <w:r>
            <w:rPr>
              <w:rFonts w:hint="eastAsia" w:asciiTheme="minorHAnsi" w:hAnsiTheme="minorHAnsi" w:eastAsiaTheme="minorEastAsia" w:cstheme="minorBidi"/>
              <w:snapToGrid/>
              <w:kern w:val="2"/>
              <w:szCs w:val="24"/>
              <w:lang w:val="en-US" w:eastAsia="zh-CN"/>
            </w:rPr>
            <w:fldChar w:fldCharType="end"/>
          </w:r>
        </w:p>
        <w:p w14:paraId="44319F6F">
          <w:pPr>
            <w:pStyle w:val="7"/>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_Toc6618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szCs w:val="36"/>
              <w:lang w:val="en-US" w:eastAsia="zh-CN"/>
            </w:rPr>
            <w:t>第三章 监理工作流程</w:t>
          </w:r>
          <w:r>
            <w:tab/>
          </w:r>
          <w:r>
            <w:fldChar w:fldCharType="begin"/>
          </w:r>
          <w:r>
            <w:instrText xml:space="preserve"> PAGEREF _Toc6618 \h </w:instrText>
          </w:r>
          <w:r>
            <w:fldChar w:fldCharType="separate"/>
          </w:r>
          <w:r>
            <w:t>13</w:t>
          </w:r>
          <w:r>
            <w:fldChar w:fldCharType="end"/>
          </w:r>
          <w:r>
            <w:rPr>
              <w:rFonts w:hint="eastAsia" w:asciiTheme="minorHAnsi" w:hAnsiTheme="minorHAnsi" w:eastAsiaTheme="minorEastAsia" w:cstheme="minorBidi"/>
              <w:snapToGrid/>
              <w:kern w:val="2"/>
              <w:szCs w:val="24"/>
              <w:lang w:val="en-US" w:eastAsia="zh-CN"/>
            </w:rPr>
            <w:fldChar w:fldCharType="end"/>
          </w:r>
        </w:p>
        <w:p w14:paraId="315CA992">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_Toc12431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3.1</w:t>
          </w:r>
          <w:r>
            <w:rPr>
              <w:rFonts w:hint="eastAsia" w:ascii="黑体" w:hAnsi="黑体" w:cs="黑体"/>
              <w:bCs/>
              <w:snapToGrid/>
              <w:kern w:val="2"/>
              <w:szCs w:val="24"/>
              <w:lang w:val="en-US" w:eastAsia="zh-CN"/>
            </w:rPr>
            <w:t xml:space="preserve"> </w:t>
          </w:r>
          <w:r>
            <w:rPr>
              <w:rFonts w:hint="eastAsia" w:ascii="黑体" w:hAnsi="黑体" w:eastAsia="黑体" w:cs="黑体"/>
              <w:bCs/>
              <w:snapToGrid/>
              <w:kern w:val="2"/>
              <w:szCs w:val="24"/>
              <w:lang w:val="en-US" w:eastAsia="zh-CN"/>
            </w:rPr>
            <w:t>监理工作总流程</w:t>
          </w:r>
          <w:r>
            <w:tab/>
          </w:r>
          <w:r>
            <w:fldChar w:fldCharType="begin"/>
          </w:r>
          <w:r>
            <w:instrText xml:space="preserve"> PAGEREF _Toc12431 \h </w:instrText>
          </w:r>
          <w:r>
            <w:fldChar w:fldCharType="separate"/>
          </w:r>
          <w:r>
            <w:t>13</w:t>
          </w:r>
          <w:r>
            <w:fldChar w:fldCharType="end"/>
          </w:r>
          <w:r>
            <w:rPr>
              <w:rFonts w:hint="eastAsia" w:asciiTheme="minorHAnsi" w:hAnsiTheme="minorHAnsi" w:eastAsiaTheme="minorEastAsia" w:cstheme="minorBidi"/>
              <w:snapToGrid/>
              <w:kern w:val="2"/>
              <w:szCs w:val="24"/>
              <w:lang w:val="en-US" w:eastAsia="zh-CN"/>
            </w:rPr>
            <w:fldChar w:fldCharType="end"/>
          </w:r>
        </w:p>
        <w:p w14:paraId="1C9022EC">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_Toc677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3.2</w:t>
          </w:r>
          <w:r>
            <w:rPr>
              <w:rFonts w:hint="eastAsia" w:ascii="黑体" w:hAnsi="黑体" w:cs="黑体"/>
              <w:bCs/>
              <w:snapToGrid/>
              <w:kern w:val="2"/>
              <w:szCs w:val="24"/>
              <w:lang w:val="en-US" w:eastAsia="zh-CN"/>
            </w:rPr>
            <w:t xml:space="preserve"> </w:t>
          </w:r>
          <w:r>
            <w:rPr>
              <w:rFonts w:hint="default" w:ascii="黑体" w:hAnsi="黑体" w:eastAsia="黑体" w:cs="黑体"/>
              <w:bCs/>
              <w:snapToGrid/>
              <w:kern w:val="2"/>
              <w:szCs w:val="24"/>
              <w:lang w:val="en-US" w:eastAsia="zh-CN"/>
            </w:rPr>
            <w:t>监理</w:t>
          </w:r>
          <w:r>
            <w:rPr>
              <w:rFonts w:hint="eastAsia" w:ascii="黑体" w:hAnsi="黑体" w:eastAsia="黑体" w:cs="黑体"/>
              <w:bCs/>
              <w:snapToGrid/>
              <w:kern w:val="2"/>
              <w:szCs w:val="24"/>
              <w:lang w:val="en-US" w:eastAsia="zh-CN"/>
            </w:rPr>
            <w:t>组织运行</w:t>
          </w:r>
          <w:r>
            <w:rPr>
              <w:rFonts w:hint="default" w:ascii="黑体" w:hAnsi="黑体" w:eastAsia="黑体" w:cs="黑体"/>
              <w:bCs/>
              <w:snapToGrid/>
              <w:kern w:val="2"/>
              <w:szCs w:val="24"/>
              <w:lang w:val="en-US" w:eastAsia="zh-CN"/>
            </w:rPr>
            <w:t>流程</w:t>
          </w:r>
          <w:r>
            <w:tab/>
          </w:r>
          <w:r>
            <w:fldChar w:fldCharType="begin"/>
          </w:r>
          <w:r>
            <w:instrText xml:space="preserve"> PAGEREF _Toc677 \h </w:instrText>
          </w:r>
          <w:r>
            <w:fldChar w:fldCharType="separate"/>
          </w:r>
          <w:r>
            <w:t>13</w:t>
          </w:r>
          <w:r>
            <w:fldChar w:fldCharType="end"/>
          </w:r>
          <w:r>
            <w:rPr>
              <w:rFonts w:hint="eastAsia" w:asciiTheme="minorHAnsi" w:hAnsiTheme="minorHAnsi" w:eastAsiaTheme="minorEastAsia" w:cstheme="minorBidi"/>
              <w:snapToGrid/>
              <w:kern w:val="2"/>
              <w:szCs w:val="24"/>
              <w:lang w:val="en-US" w:eastAsia="zh-CN"/>
            </w:rPr>
            <w:fldChar w:fldCharType="end"/>
          </w:r>
        </w:p>
        <w:p w14:paraId="6968177B">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_Toc30063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3.</w:t>
          </w:r>
          <w:r>
            <w:rPr>
              <w:rFonts w:hint="eastAsia" w:ascii="黑体" w:hAnsi="黑体" w:cs="黑体"/>
              <w:bCs/>
              <w:snapToGrid/>
              <w:kern w:val="2"/>
              <w:szCs w:val="24"/>
              <w:lang w:val="en-US" w:eastAsia="zh-CN"/>
            </w:rPr>
            <w:t xml:space="preserve">3 </w:t>
          </w:r>
          <w:r>
            <w:rPr>
              <w:rFonts w:hint="default" w:ascii="黑体" w:hAnsi="黑体" w:eastAsia="黑体" w:cs="黑体"/>
              <w:bCs/>
              <w:snapToGrid/>
              <w:kern w:val="2"/>
              <w:szCs w:val="24"/>
              <w:lang w:val="en-US" w:eastAsia="zh-CN"/>
            </w:rPr>
            <w:t>监理准备工作流程</w:t>
          </w:r>
          <w:r>
            <w:tab/>
          </w:r>
          <w:r>
            <w:fldChar w:fldCharType="begin"/>
          </w:r>
          <w:r>
            <w:instrText xml:space="preserve"> PAGEREF _Toc30063 \h </w:instrText>
          </w:r>
          <w:r>
            <w:fldChar w:fldCharType="separate"/>
          </w:r>
          <w:r>
            <w:t>13</w:t>
          </w:r>
          <w:r>
            <w:fldChar w:fldCharType="end"/>
          </w:r>
          <w:r>
            <w:rPr>
              <w:rFonts w:hint="eastAsia" w:asciiTheme="minorHAnsi" w:hAnsiTheme="minorHAnsi" w:eastAsiaTheme="minorEastAsia" w:cstheme="minorBidi"/>
              <w:snapToGrid/>
              <w:kern w:val="2"/>
              <w:szCs w:val="24"/>
              <w:lang w:val="en-US" w:eastAsia="zh-CN"/>
            </w:rPr>
            <w:fldChar w:fldCharType="end"/>
          </w:r>
        </w:p>
        <w:p w14:paraId="418C8B5C">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_Toc7905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3.</w:t>
          </w:r>
          <w:r>
            <w:rPr>
              <w:rFonts w:hint="eastAsia" w:ascii="黑体" w:hAnsi="黑体" w:cs="黑体"/>
              <w:bCs/>
              <w:snapToGrid/>
              <w:kern w:val="2"/>
              <w:szCs w:val="24"/>
              <w:lang w:val="en-US" w:eastAsia="zh-CN"/>
            </w:rPr>
            <w:t xml:space="preserve">4 </w:t>
          </w:r>
          <w:r>
            <w:rPr>
              <w:rFonts w:hint="default" w:ascii="黑体" w:hAnsi="黑体" w:eastAsia="黑体" w:cs="黑体"/>
              <w:bCs/>
              <w:snapToGrid/>
              <w:kern w:val="2"/>
              <w:szCs w:val="24"/>
              <w:lang w:val="en-US" w:eastAsia="zh-CN"/>
            </w:rPr>
            <w:t>施工准备阶段监理流程</w:t>
          </w:r>
          <w:r>
            <w:tab/>
          </w:r>
          <w:r>
            <w:fldChar w:fldCharType="begin"/>
          </w:r>
          <w:r>
            <w:instrText xml:space="preserve"> PAGEREF _Toc7905 \h </w:instrText>
          </w:r>
          <w:r>
            <w:fldChar w:fldCharType="separate"/>
          </w:r>
          <w:r>
            <w:t>13</w:t>
          </w:r>
          <w:r>
            <w:fldChar w:fldCharType="end"/>
          </w:r>
          <w:r>
            <w:rPr>
              <w:rFonts w:hint="eastAsia" w:asciiTheme="minorHAnsi" w:hAnsiTheme="minorHAnsi" w:eastAsiaTheme="minorEastAsia" w:cstheme="minorBidi"/>
              <w:snapToGrid/>
              <w:kern w:val="2"/>
              <w:szCs w:val="24"/>
              <w:lang w:val="en-US" w:eastAsia="zh-CN"/>
            </w:rPr>
            <w:fldChar w:fldCharType="end"/>
          </w:r>
        </w:p>
        <w:p w14:paraId="35E6AB6F">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_Toc9802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3.</w:t>
          </w:r>
          <w:r>
            <w:rPr>
              <w:rFonts w:hint="eastAsia" w:ascii="黑体" w:hAnsi="黑体" w:cs="黑体"/>
              <w:bCs/>
              <w:snapToGrid/>
              <w:kern w:val="2"/>
              <w:szCs w:val="24"/>
              <w:lang w:val="en-US" w:eastAsia="zh-CN"/>
            </w:rPr>
            <w:t xml:space="preserve">5 </w:t>
          </w:r>
          <w:r>
            <w:rPr>
              <w:rFonts w:hint="default" w:ascii="黑体" w:hAnsi="黑体" w:eastAsia="黑体" w:cs="黑体"/>
              <w:bCs/>
              <w:snapToGrid/>
              <w:kern w:val="2"/>
              <w:szCs w:val="24"/>
              <w:lang w:val="en-US" w:eastAsia="zh-CN"/>
            </w:rPr>
            <w:t>施工阶段监理工作流程</w:t>
          </w:r>
          <w:r>
            <w:tab/>
          </w:r>
          <w:r>
            <w:fldChar w:fldCharType="begin"/>
          </w:r>
          <w:r>
            <w:instrText xml:space="preserve"> PAGEREF _Toc9802 \h </w:instrText>
          </w:r>
          <w:r>
            <w:fldChar w:fldCharType="separate"/>
          </w:r>
          <w:r>
            <w:t>14</w:t>
          </w:r>
          <w:r>
            <w:fldChar w:fldCharType="end"/>
          </w:r>
          <w:r>
            <w:rPr>
              <w:rFonts w:hint="eastAsia" w:asciiTheme="minorHAnsi" w:hAnsiTheme="minorHAnsi" w:eastAsiaTheme="minorEastAsia" w:cstheme="minorBidi"/>
              <w:snapToGrid/>
              <w:kern w:val="2"/>
              <w:szCs w:val="24"/>
              <w:lang w:val="en-US" w:eastAsia="zh-CN"/>
            </w:rPr>
            <w:fldChar w:fldCharType="end"/>
          </w:r>
        </w:p>
        <w:p w14:paraId="6C7966AC">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_Toc10564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3.</w:t>
          </w:r>
          <w:r>
            <w:rPr>
              <w:rFonts w:hint="eastAsia" w:ascii="黑体" w:hAnsi="黑体" w:cs="黑体"/>
              <w:bCs/>
              <w:snapToGrid/>
              <w:kern w:val="2"/>
              <w:szCs w:val="24"/>
              <w:lang w:val="en-US" w:eastAsia="zh-CN"/>
            </w:rPr>
            <w:t>6</w:t>
          </w:r>
          <w:r>
            <w:rPr>
              <w:rFonts w:hint="default" w:ascii="黑体" w:hAnsi="黑体" w:eastAsia="黑体" w:cs="黑体"/>
              <w:bCs/>
              <w:snapToGrid/>
              <w:kern w:val="2"/>
              <w:szCs w:val="24"/>
              <w:lang w:val="en-US" w:eastAsia="zh-CN"/>
            </w:rPr>
            <w:t xml:space="preserve"> 进度控制流程</w:t>
          </w:r>
          <w:r>
            <w:tab/>
          </w:r>
          <w:r>
            <w:fldChar w:fldCharType="begin"/>
          </w:r>
          <w:r>
            <w:instrText xml:space="preserve"> PAGEREF _Toc10564 \h </w:instrText>
          </w:r>
          <w:r>
            <w:fldChar w:fldCharType="separate"/>
          </w:r>
          <w:r>
            <w:t>15</w:t>
          </w:r>
          <w:r>
            <w:fldChar w:fldCharType="end"/>
          </w:r>
          <w:r>
            <w:rPr>
              <w:rFonts w:hint="eastAsia" w:asciiTheme="minorHAnsi" w:hAnsiTheme="minorHAnsi" w:eastAsiaTheme="minorEastAsia" w:cstheme="minorBidi"/>
              <w:snapToGrid/>
              <w:kern w:val="2"/>
              <w:szCs w:val="24"/>
              <w:lang w:val="en-US" w:eastAsia="zh-CN"/>
            </w:rPr>
            <w:fldChar w:fldCharType="end"/>
          </w:r>
        </w:p>
        <w:p w14:paraId="24C2DF55">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_Toc10088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3.</w:t>
          </w:r>
          <w:r>
            <w:rPr>
              <w:rFonts w:hint="eastAsia" w:ascii="黑体" w:hAnsi="黑体" w:cs="黑体"/>
              <w:bCs/>
              <w:snapToGrid/>
              <w:kern w:val="2"/>
              <w:szCs w:val="24"/>
              <w:lang w:val="en-US" w:eastAsia="zh-CN"/>
            </w:rPr>
            <w:t>7</w:t>
          </w:r>
          <w:r>
            <w:rPr>
              <w:rFonts w:hint="default" w:ascii="黑体" w:hAnsi="黑体" w:eastAsia="黑体" w:cs="黑体"/>
              <w:bCs/>
              <w:snapToGrid/>
              <w:kern w:val="2"/>
              <w:szCs w:val="24"/>
              <w:lang w:val="en-US" w:eastAsia="zh-CN"/>
            </w:rPr>
            <w:t xml:space="preserve"> 投资控制流程</w:t>
          </w:r>
          <w:r>
            <w:tab/>
          </w:r>
          <w:r>
            <w:fldChar w:fldCharType="begin"/>
          </w:r>
          <w:r>
            <w:instrText xml:space="preserve"> PAGEREF _Toc10088 \h </w:instrText>
          </w:r>
          <w:r>
            <w:fldChar w:fldCharType="separate"/>
          </w:r>
          <w:r>
            <w:t>15</w:t>
          </w:r>
          <w:r>
            <w:fldChar w:fldCharType="end"/>
          </w:r>
          <w:r>
            <w:rPr>
              <w:rFonts w:hint="eastAsia" w:asciiTheme="minorHAnsi" w:hAnsiTheme="minorHAnsi" w:eastAsiaTheme="minorEastAsia" w:cstheme="minorBidi"/>
              <w:snapToGrid/>
              <w:kern w:val="2"/>
              <w:szCs w:val="24"/>
              <w:lang w:val="en-US" w:eastAsia="zh-CN"/>
            </w:rPr>
            <w:fldChar w:fldCharType="end"/>
          </w:r>
        </w:p>
        <w:p w14:paraId="2136EEEB">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_Toc24504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3.</w:t>
          </w:r>
          <w:r>
            <w:rPr>
              <w:rFonts w:hint="eastAsia" w:ascii="黑体" w:hAnsi="黑体" w:cs="黑体"/>
              <w:bCs/>
              <w:snapToGrid/>
              <w:kern w:val="2"/>
              <w:szCs w:val="24"/>
              <w:lang w:val="en-US" w:eastAsia="zh-CN"/>
            </w:rPr>
            <w:t>8</w:t>
          </w:r>
          <w:r>
            <w:rPr>
              <w:rFonts w:hint="default" w:ascii="黑体" w:hAnsi="黑体" w:eastAsia="黑体" w:cs="黑体"/>
              <w:bCs/>
              <w:snapToGrid/>
              <w:kern w:val="2"/>
              <w:szCs w:val="24"/>
              <w:lang w:val="en-US" w:eastAsia="zh-CN"/>
            </w:rPr>
            <w:t xml:space="preserve"> 安全生产监理流程</w:t>
          </w:r>
          <w:r>
            <w:tab/>
          </w:r>
          <w:r>
            <w:fldChar w:fldCharType="begin"/>
          </w:r>
          <w:r>
            <w:instrText xml:space="preserve"> PAGEREF _Toc24504 \h </w:instrText>
          </w:r>
          <w:r>
            <w:fldChar w:fldCharType="separate"/>
          </w:r>
          <w:r>
            <w:t>15</w:t>
          </w:r>
          <w:r>
            <w:fldChar w:fldCharType="end"/>
          </w:r>
          <w:r>
            <w:rPr>
              <w:rFonts w:hint="eastAsia" w:asciiTheme="minorHAnsi" w:hAnsiTheme="minorHAnsi" w:eastAsiaTheme="minorEastAsia" w:cstheme="minorBidi"/>
              <w:snapToGrid/>
              <w:kern w:val="2"/>
              <w:szCs w:val="24"/>
              <w:lang w:val="en-US" w:eastAsia="zh-CN"/>
            </w:rPr>
            <w:fldChar w:fldCharType="end"/>
          </w:r>
        </w:p>
        <w:p w14:paraId="6986ECD1">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_Toc1730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3.</w:t>
          </w:r>
          <w:r>
            <w:rPr>
              <w:rFonts w:hint="eastAsia" w:ascii="黑体" w:hAnsi="黑体" w:cs="黑体"/>
              <w:bCs/>
              <w:snapToGrid/>
              <w:kern w:val="2"/>
              <w:szCs w:val="24"/>
              <w:lang w:val="en-US" w:eastAsia="zh-CN"/>
            </w:rPr>
            <w:t>9</w:t>
          </w:r>
          <w:r>
            <w:rPr>
              <w:rFonts w:hint="default" w:ascii="黑体" w:hAnsi="黑体" w:eastAsia="黑体" w:cs="黑体"/>
              <w:bCs/>
              <w:snapToGrid/>
              <w:kern w:val="2"/>
              <w:szCs w:val="24"/>
              <w:lang w:val="en-US" w:eastAsia="zh-CN"/>
            </w:rPr>
            <w:t xml:space="preserve"> 环境保护监理流程</w:t>
          </w:r>
          <w:r>
            <w:tab/>
          </w:r>
          <w:r>
            <w:fldChar w:fldCharType="begin"/>
          </w:r>
          <w:r>
            <w:instrText xml:space="preserve"> PAGEREF _Toc1730 \h </w:instrText>
          </w:r>
          <w:r>
            <w:fldChar w:fldCharType="separate"/>
          </w:r>
          <w:r>
            <w:t>16</w:t>
          </w:r>
          <w:r>
            <w:fldChar w:fldCharType="end"/>
          </w:r>
          <w:r>
            <w:rPr>
              <w:rFonts w:hint="eastAsia" w:asciiTheme="minorHAnsi" w:hAnsiTheme="minorHAnsi" w:eastAsiaTheme="minorEastAsia" w:cstheme="minorBidi"/>
              <w:snapToGrid/>
              <w:kern w:val="2"/>
              <w:szCs w:val="24"/>
              <w:lang w:val="en-US" w:eastAsia="zh-CN"/>
            </w:rPr>
            <w:fldChar w:fldCharType="end"/>
          </w:r>
        </w:p>
        <w:p w14:paraId="7796AC7A">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_Toc10529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3.</w:t>
          </w:r>
          <w:r>
            <w:rPr>
              <w:rFonts w:hint="eastAsia" w:ascii="黑体" w:hAnsi="黑体" w:cs="黑体"/>
              <w:bCs/>
              <w:snapToGrid/>
              <w:kern w:val="2"/>
              <w:szCs w:val="24"/>
              <w:lang w:val="en-US" w:eastAsia="zh-CN"/>
            </w:rPr>
            <w:t>10</w:t>
          </w:r>
          <w:r>
            <w:rPr>
              <w:rFonts w:hint="default" w:ascii="黑体" w:hAnsi="黑体" w:eastAsia="黑体" w:cs="黑体"/>
              <w:bCs/>
              <w:snapToGrid/>
              <w:kern w:val="2"/>
              <w:szCs w:val="24"/>
              <w:lang w:val="en-US" w:eastAsia="zh-CN"/>
            </w:rPr>
            <w:t xml:space="preserve"> 文明施工监理流程</w:t>
          </w:r>
          <w:r>
            <w:tab/>
          </w:r>
          <w:r>
            <w:fldChar w:fldCharType="begin"/>
          </w:r>
          <w:r>
            <w:instrText xml:space="preserve"> PAGEREF _Toc10529 \h </w:instrText>
          </w:r>
          <w:r>
            <w:fldChar w:fldCharType="separate"/>
          </w:r>
          <w:r>
            <w:t>16</w:t>
          </w:r>
          <w:r>
            <w:fldChar w:fldCharType="end"/>
          </w:r>
          <w:r>
            <w:rPr>
              <w:rFonts w:hint="eastAsia" w:asciiTheme="minorHAnsi" w:hAnsiTheme="minorHAnsi" w:eastAsiaTheme="minorEastAsia" w:cstheme="minorBidi"/>
              <w:snapToGrid/>
              <w:kern w:val="2"/>
              <w:szCs w:val="24"/>
              <w:lang w:val="en-US" w:eastAsia="zh-CN"/>
            </w:rPr>
            <w:fldChar w:fldCharType="end"/>
          </w:r>
        </w:p>
        <w:p w14:paraId="4C36F03C">
          <w:pPr>
            <w:pStyle w:val="7"/>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_Toc9529 </w:instrText>
          </w:r>
          <w:r>
            <w:rPr>
              <w:rFonts w:hint="eastAsia" w:asciiTheme="minorHAnsi" w:hAnsiTheme="minorHAnsi" w:eastAsiaTheme="minorEastAsia" w:cstheme="minorBidi"/>
              <w:snapToGrid/>
              <w:kern w:val="2"/>
              <w:szCs w:val="24"/>
              <w:lang w:val="en-US" w:eastAsia="zh-CN"/>
            </w:rPr>
            <w:fldChar w:fldCharType="separate"/>
          </w:r>
          <w:r>
            <w:rPr>
              <w:rFonts w:hint="default" w:ascii="黑体" w:hAnsi="黑体" w:eastAsia="黑体" w:cs="黑体"/>
              <w:bCs/>
              <w:snapToGrid/>
              <w:szCs w:val="36"/>
              <w:lang w:val="en-US" w:eastAsia="zh-CN"/>
            </w:rPr>
            <w:t>第</w:t>
          </w:r>
          <w:r>
            <w:rPr>
              <w:rFonts w:hint="eastAsia" w:ascii="黑体" w:hAnsi="黑体" w:eastAsia="黑体" w:cs="黑体"/>
              <w:bCs/>
              <w:snapToGrid/>
              <w:szCs w:val="36"/>
              <w:lang w:val="en-US" w:eastAsia="zh-CN"/>
            </w:rPr>
            <w:t>四</w:t>
          </w:r>
          <w:r>
            <w:rPr>
              <w:rFonts w:hint="default" w:ascii="黑体" w:hAnsi="黑体" w:eastAsia="黑体" w:cs="黑体"/>
              <w:bCs/>
              <w:snapToGrid/>
              <w:szCs w:val="36"/>
              <w:lang w:val="en-US" w:eastAsia="zh-CN"/>
            </w:rPr>
            <w:t>章 项目监理工作要点</w:t>
          </w:r>
          <w:r>
            <w:tab/>
          </w:r>
          <w:r>
            <w:fldChar w:fldCharType="begin"/>
          </w:r>
          <w:r>
            <w:instrText xml:space="preserve"> PAGEREF _Toc9529 \h </w:instrText>
          </w:r>
          <w:r>
            <w:fldChar w:fldCharType="separate"/>
          </w:r>
          <w:r>
            <w:t>17</w:t>
          </w:r>
          <w:r>
            <w:fldChar w:fldCharType="end"/>
          </w:r>
          <w:r>
            <w:rPr>
              <w:rFonts w:hint="eastAsia" w:asciiTheme="minorHAnsi" w:hAnsiTheme="minorHAnsi" w:eastAsiaTheme="minorEastAsia" w:cstheme="minorBidi"/>
              <w:snapToGrid/>
              <w:kern w:val="2"/>
              <w:szCs w:val="24"/>
              <w:lang w:val="en-US" w:eastAsia="zh-CN"/>
            </w:rPr>
            <w:fldChar w:fldCharType="end"/>
          </w:r>
        </w:p>
        <w:p w14:paraId="633A4CC4">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_Toc19015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4</w:t>
          </w:r>
          <w:r>
            <w:rPr>
              <w:rFonts w:hint="default" w:ascii="黑体" w:hAnsi="黑体" w:eastAsia="黑体" w:cs="黑体"/>
              <w:bCs/>
              <w:snapToGrid/>
              <w:kern w:val="2"/>
              <w:szCs w:val="24"/>
              <w:lang w:val="en-US" w:eastAsia="zh-CN"/>
            </w:rPr>
            <w:t>.1 监理工作核心目标</w:t>
          </w:r>
          <w:r>
            <w:rPr>
              <w:rFonts w:hint="eastAsia" w:ascii="黑体" w:hAnsi="黑体" w:eastAsia="黑体" w:cs="黑体"/>
              <w:bCs/>
              <w:snapToGrid/>
              <w:kern w:val="2"/>
              <w:szCs w:val="24"/>
              <w:lang w:val="en-US" w:eastAsia="zh-CN"/>
            </w:rPr>
            <w:t>要点</w:t>
          </w:r>
          <w:r>
            <w:tab/>
          </w:r>
          <w:r>
            <w:fldChar w:fldCharType="begin"/>
          </w:r>
          <w:r>
            <w:instrText xml:space="preserve"> PAGEREF _Toc19015 \h </w:instrText>
          </w:r>
          <w:r>
            <w:fldChar w:fldCharType="separate"/>
          </w:r>
          <w:r>
            <w:t>17</w:t>
          </w:r>
          <w:r>
            <w:fldChar w:fldCharType="end"/>
          </w:r>
          <w:r>
            <w:rPr>
              <w:rFonts w:hint="eastAsia" w:asciiTheme="minorHAnsi" w:hAnsiTheme="minorHAnsi" w:eastAsiaTheme="minorEastAsia" w:cstheme="minorBidi"/>
              <w:snapToGrid/>
              <w:kern w:val="2"/>
              <w:szCs w:val="24"/>
              <w:lang w:val="en-US" w:eastAsia="zh-CN"/>
            </w:rPr>
            <w:fldChar w:fldCharType="end"/>
          </w:r>
        </w:p>
        <w:p w14:paraId="25AA5113">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_Toc1616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4.2</w:t>
          </w:r>
          <w:r>
            <w:rPr>
              <w:rFonts w:hint="default" w:ascii="黑体" w:hAnsi="黑体" w:eastAsia="黑体" w:cs="黑体"/>
              <w:bCs/>
              <w:snapToGrid/>
              <w:kern w:val="2"/>
              <w:szCs w:val="24"/>
              <w:lang w:val="en-US" w:eastAsia="zh-CN"/>
            </w:rPr>
            <w:t xml:space="preserve"> 营造林工程监理</w:t>
          </w:r>
          <w:r>
            <w:rPr>
              <w:rFonts w:hint="eastAsia" w:ascii="黑体" w:hAnsi="黑体" w:eastAsia="黑体" w:cs="黑体"/>
              <w:bCs/>
              <w:snapToGrid/>
              <w:kern w:val="2"/>
              <w:szCs w:val="24"/>
              <w:lang w:val="en-US" w:eastAsia="zh-CN"/>
            </w:rPr>
            <w:t>工作</w:t>
          </w:r>
          <w:r>
            <w:rPr>
              <w:rFonts w:hint="default" w:ascii="黑体" w:hAnsi="黑体" w:eastAsia="黑体" w:cs="黑体"/>
              <w:bCs/>
              <w:snapToGrid/>
              <w:kern w:val="2"/>
              <w:szCs w:val="24"/>
              <w:lang w:val="en-US" w:eastAsia="zh-CN"/>
            </w:rPr>
            <w:t>要点</w:t>
          </w:r>
          <w:r>
            <w:tab/>
          </w:r>
          <w:r>
            <w:fldChar w:fldCharType="begin"/>
          </w:r>
          <w:r>
            <w:instrText xml:space="preserve"> PAGEREF _Toc1616 \h </w:instrText>
          </w:r>
          <w:r>
            <w:fldChar w:fldCharType="separate"/>
          </w:r>
          <w:r>
            <w:t>17</w:t>
          </w:r>
          <w:r>
            <w:fldChar w:fldCharType="end"/>
          </w:r>
          <w:r>
            <w:rPr>
              <w:rFonts w:hint="eastAsia" w:asciiTheme="minorHAnsi" w:hAnsiTheme="minorHAnsi" w:eastAsiaTheme="minorEastAsia" w:cstheme="minorBidi"/>
              <w:snapToGrid/>
              <w:kern w:val="2"/>
              <w:szCs w:val="24"/>
              <w:lang w:val="en-US" w:eastAsia="zh-CN"/>
            </w:rPr>
            <w:fldChar w:fldCharType="end"/>
          </w:r>
        </w:p>
        <w:p w14:paraId="0284E6DB">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_Toc11016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4.3</w:t>
          </w:r>
          <w:r>
            <w:rPr>
              <w:rFonts w:hint="default" w:ascii="黑体" w:hAnsi="黑体" w:eastAsia="黑体" w:cs="黑体"/>
              <w:bCs/>
              <w:snapToGrid/>
              <w:kern w:val="2"/>
              <w:szCs w:val="24"/>
              <w:lang w:val="en-US" w:eastAsia="zh-CN"/>
            </w:rPr>
            <w:t xml:space="preserve"> </w:t>
          </w:r>
          <w:r>
            <w:rPr>
              <w:rFonts w:hint="eastAsia" w:ascii="黑体" w:hAnsi="黑体" w:eastAsia="黑体" w:cs="黑体"/>
              <w:bCs/>
              <w:snapToGrid/>
              <w:kern w:val="2"/>
              <w:szCs w:val="24"/>
              <w:lang w:val="en-US" w:eastAsia="zh-CN"/>
            </w:rPr>
            <w:t>中幼林抚育</w:t>
          </w:r>
          <w:r>
            <w:rPr>
              <w:rFonts w:hint="default" w:ascii="黑体" w:hAnsi="黑体" w:eastAsia="黑体" w:cs="黑体"/>
              <w:bCs/>
              <w:snapToGrid/>
              <w:kern w:val="2"/>
              <w:szCs w:val="24"/>
              <w:lang w:val="en-US" w:eastAsia="zh-CN"/>
            </w:rPr>
            <w:t>监理</w:t>
          </w:r>
          <w:r>
            <w:rPr>
              <w:rFonts w:hint="eastAsia" w:ascii="黑体" w:hAnsi="黑体" w:eastAsia="黑体" w:cs="黑体"/>
              <w:bCs/>
              <w:snapToGrid/>
              <w:kern w:val="2"/>
              <w:szCs w:val="24"/>
              <w:lang w:val="en-US" w:eastAsia="zh-CN"/>
            </w:rPr>
            <w:t>工作</w:t>
          </w:r>
          <w:r>
            <w:rPr>
              <w:rFonts w:hint="default" w:ascii="黑体" w:hAnsi="黑体" w:eastAsia="黑体" w:cs="黑体"/>
              <w:bCs/>
              <w:snapToGrid/>
              <w:kern w:val="2"/>
              <w:szCs w:val="24"/>
              <w:lang w:val="en-US" w:eastAsia="zh-CN"/>
            </w:rPr>
            <w:t>要点</w:t>
          </w:r>
          <w:r>
            <w:tab/>
          </w:r>
          <w:r>
            <w:fldChar w:fldCharType="begin"/>
          </w:r>
          <w:r>
            <w:instrText xml:space="preserve"> PAGEREF _Toc11016 \h </w:instrText>
          </w:r>
          <w:r>
            <w:fldChar w:fldCharType="separate"/>
          </w:r>
          <w:r>
            <w:t>18</w:t>
          </w:r>
          <w:r>
            <w:fldChar w:fldCharType="end"/>
          </w:r>
          <w:r>
            <w:rPr>
              <w:rFonts w:hint="eastAsia" w:asciiTheme="minorHAnsi" w:hAnsiTheme="minorHAnsi" w:eastAsiaTheme="minorEastAsia" w:cstheme="minorBidi"/>
              <w:snapToGrid/>
              <w:kern w:val="2"/>
              <w:szCs w:val="24"/>
              <w:lang w:val="en-US" w:eastAsia="zh-CN"/>
            </w:rPr>
            <w:fldChar w:fldCharType="end"/>
          </w:r>
        </w:p>
        <w:p w14:paraId="3F5510C2">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_Toc25363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 xml:space="preserve">4.4 </w:t>
          </w:r>
          <w:r>
            <w:rPr>
              <w:rFonts w:hint="default" w:ascii="黑体" w:hAnsi="黑体" w:eastAsia="黑体" w:cs="黑体"/>
              <w:bCs/>
              <w:snapToGrid/>
              <w:kern w:val="2"/>
              <w:szCs w:val="24"/>
              <w:lang w:val="en-US" w:eastAsia="zh-CN"/>
            </w:rPr>
            <w:t>低效林改造监理</w:t>
          </w:r>
          <w:r>
            <w:rPr>
              <w:rFonts w:hint="eastAsia" w:ascii="黑体" w:hAnsi="黑体" w:eastAsia="黑体" w:cs="黑体"/>
              <w:bCs/>
              <w:snapToGrid/>
              <w:kern w:val="2"/>
              <w:szCs w:val="24"/>
              <w:lang w:val="en-US" w:eastAsia="zh-CN"/>
            </w:rPr>
            <w:t>工作</w:t>
          </w:r>
          <w:r>
            <w:rPr>
              <w:rFonts w:hint="default" w:ascii="黑体" w:hAnsi="黑体" w:eastAsia="黑体" w:cs="黑体"/>
              <w:bCs/>
              <w:snapToGrid/>
              <w:kern w:val="2"/>
              <w:szCs w:val="24"/>
              <w:lang w:val="en-US" w:eastAsia="zh-CN"/>
            </w:rPr>
            <w:t>要点</w:t>
          </w:r>
          <w:r>
            <w:tab/>
          </w:r>
          <w:r>
            <w:fldChar w:fldCharType="begin"/>
          </w:r>
          <w:r>
            <w:instrText xml:space="preserve"> PAGEREF _Toc25363 \h </w:instrText>
          </w:r>
          <w:r>
            <w:fldChar w:fldCharType="separate"/>
          </w:r>
          <w:r>
            <w:t>19</w:t>
          </w:r>
          <w:r>
            <w:fldChar w:fldCharType="end"/>
          </w:r>
          <w:r>
            <w:rPr>
              <w:rFonts w:hint="eastAsia" w:asciiTheme="minorHAnsi" w:hAnsiTheme="minorHAnsi" w:eastAsiaTheme="minorEastAsia" w:cstheme="minorBidi"/>
              <w:snapToGrid/>
              <w:kern w:val="2"/>
              <w:szCs w:val="24"/>
              <w:lang w:val="en-US" w:eastAsia="zh-CN"/>
            </w:rPr>
            <w:fldChar w:fldCharType="end"/>
          </w:r>
        </w:p>
        <w:p w14:paraId="596DFFBF">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_Toc30283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4.5</w:t>
          </w:r>
          <w:r>
            <w:rPr>
              <w:rFonts w:hint="default" w:ascii="黑体" w:hAnsi="黑体" w:eastAsia="黑体" w:cs="黑体"/>
              <w:bCs/>
              <w:snapToGrid/>
              <w:kern w:val="2"/>
              <w:szCs w:val="24"/>
              <w:lang w:val="en-US" w:eastAsia="zh-CN"/>
            </w:rPr>
            <w:t xml:space="preserve"> 退化林修复监理</w:t>
          </w:r>
          <w:r>
            <w:rPr>
              <w:rFonts w:hint="eastAsia" w:ascii="黑体" w:hAnsi="黑体" w:eastAsia="黑体" w:cs="黑体"/>
              <w:bCs/>
              <w:snapToGrid/>
              <w:kern w:val="2"/>
              <w:szCs w:val="24"/>
              <w:lang w:val="en-US" w:eastAsia="zh-CN"/>
            </w:rPr>
            <w:t>工作</w:t>
          </w:r>
          <w:r>
            <w:rPr>
              <w:rFonts w:hint="default" w:ascii="黑体" w:hAnsi="黑体" w:eastAsia="黑体" w:cs="黑体"/>
              <w:bCs/>
              <w:snapToGrid/>
              <w:kern w:val="2"/>
              <w:szCs w:val="24"/>
              <w:lang w:val="en-US" w:eastAsia="zh-CN"/>
            </w:rPr>
            <w:t>要点</w:t>
          </w:r>
          <w:r>
            <w:tab/>
          </w:r>
          <w:r>
            <w:fldChar w:fldCharType="begin"/>
          </w:r>
          <w:r>
            <w:instrText xml:space="preserve"> PAGEREF _Toc30283 \h </w:instrText>
          </w:r>
          <w:r>
            <w:fldChar w:fldCharType="separate"/>
          </w:r>
          <w:r>
            <w:t>20</w:t>
          </w:r>
          <w:r>
            <w:fldChar w:fldCharType="end"/>
          </w:r>
          <w:r>
            <w:rPr>
              <w:rFonts w:hint="eastAsia" w:asciiTheme="minorHAnsi" w:hAnsiTheme="minorHAnsi" w:eastAsiaTheme="minorEastAsia" w:cstheme="minorBidi"/>
              <w:snapToGrid/>
              <w:kern w:val="2"/>
              <w:szCs w:val="24"/>
              <w:lang w:val="en-US" w:eastAsia="zh-CN"/>
            </w:rPr>
            <w:fldChar w:fldCharType="end"/>
          </w:r>
        </w:p>
        <w:p w14:paraId="63C72ED1">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_Toc16587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4.6</w:t>
          </w:r>
          <w:r>
            <w:rPr>
              <w:rFonts w:hint="default" w:ascii="黑体" w:hAnsi="黑体" w:eastAsia="黑体" w:cs="黑体"/>
              <w:bCs/>
              <w:snapToGrid/>
              <w:kern w:val="2"/>
              <w:szCs w:val="24"/>
              <w:lang w:val="en-US" w:eastAsia="zh-CN"/>
            </w:rPr>
            <w:t xml:space="preserve"> </w:t>
          </w:r>
          <w:r>
            <w:rPr>
              <w:rFonts w:hint="eastAsia" w:ascii="黑体" w:hAnsi="黑体" w:eastAsia="黑体" w:cs="黑体"/>
              <w:bCs/>
              <w:snapToGrid/>
              <w:kern w:val="2"/>
              <w:szCs w:val="24"/>
              <w:lang w:val="en-US" w:eastAsia="zh-CN"/>
            </w:rPr>
            <w:t>配套基础设施</w:t>
          </w:r>
          <w:r>
            <w:rPr>
              <w:rFonts w:hint="default" w:ascii="黑体" w:hAnsi="黑体" w:eastAsia="黑体" w:cs="黑体"/>
              <w:bCs/>
              <w:snapToGrid/>
              <w:kern w:val="2"/>
              <w:szCs w:val="24"/>
              <w:lang w:val="en-US" w:eastAsia="zh-CN"/>
            </w:rPr>
            <w:t>工程监理</w:t>
          </w:r>
          <w:r>
            <w:rPr>
              <w:rFonts w:hint="eastAsia" w:ascii="黑体" w:hAnsi="黑体" w:eastAsia="黑体" w:cs="黑体"/>
              <w:bCs/>
              <w:snapToGrid/>
              <w:kern w:val="2"/>
              <w:szCs w:val="24"/>
              <w:lang w:val="en-US" w:eastAsia="zh-CN"/>
            </w:rPr>
            <w:t>工作</w:t>
          </w:r>
          <w:r>
            <w:rPr>
              <w:rFonts w:hint="default" w:ascii="黑体" w:hAnsi="黑体" w:eastAsia="黑体" w:cs="黑体"/>
              <w:bCs/>
              <w:snapToGrid/>
              <w:kern w:val="2"/>
              <w:szCs w:val="24"/>
              <w:lang w:val="en-US" w:eastAsia="zh-CN"/>
            </w:rPr>
            <w:t>要点</w:t>
          </w:r>
          <w:r>
            <w:tab/>
          </w:r>
          <w:r>
            <w:fldChar w:fldCharType="begin"/>
          </w:r>
          <w:r>
            <w:instrText xml:space="preserve"> PAGEREF _Toc16587 \h </w:instrText>
          </w:r>
          <w:r>
            <w:fldChar w:fldCharType="separate"/>
          </w:r>
          <w:r>
            <w:t>20</w:t>
          </w:r>
          <w:r>
            <w:fldChar w:fldCharType="end"/>
          </w:r>
          <w:r>
            <w:rPr>
              <w:rFonts w:hint="eastAsia" w:asciiTheme="minorHAnsi" w:hAnsiTheme="minorHAnsi" w:eastAsiaTheme="minorEastAsia" w:cstheme="minorBidi"/>
              <w:snapToGrid/>
              <w:kern w:val="2"/>
              <w:szCs w:val="24"/>
              <w:lang w:val="en-US" w:eastAsia="zh-CN"/>
            </w:rPr>
            <w:fldChar w:fldCharType="end"/>
          </w:r>
        </w:p>
        <w:p w14:paraId="0A186B52">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_Toc29250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 xml:space="preserve">4.7 </w:t>
          </w:r>
          <w:r>
            <w:rPr>
              <w:rFonts w:hint="default" w:ascii="黑体" w:hAnsi="黑体" w:eastAsia="黑体" w:cs="黑体"/>
              <w:bCs/>
              <w:snapToGrid/>
              <w:kern w:val="2"/>
              <w:szCs w:val="24"/>
              <w:lang w:val="en-US" w:eastAsia="zh-CN"/>
            </w:rPr>
            <w:t>质量</w:t>
          </w:r>
          <w:r>
            <w:rPr>
              <w:rFonts w:hint="eastAsia" w:ascii="黑体" w:hAnsi="黑体" w:eastAsia="黑体" w:cs="黑体"/>
              <w:bCs/>
              <w:snapToGrid/>
              <w:kern w:val="2"/>
              <w:szCs w:val="24"/>
              <w:lang w:val="en-US" w:eastAsia="zh-CN"/>
            </w:rPr>
            <w:t>监理</w:t>
          </w:r>
          <w:r>
            <w:rPr>
              <w:rFonts w:hint="default" w:ascii="黑体" w:hAnsi="黑体" w:eastAsia="黑体" w:cs="黑体"/>
              <w:bCs/>
              <w:snapToGrid/>
              <w:kern w:val="2"/>
              <w:szCs w:val="24"/>
              <w:lang w:val="en-US" w:eastAsia="zh-CN"/>
            </w:rPr>
            <w:t>要点</w:t>
          </w:r>
          <w:r>
            <w:tab/>
          </w:r>
          <w:r>
            <w:fldChar w:fldCharType="begin"/>
          </w:r>
          <w:r>
            <w:instrText xml:space="preserve"> PAGEREF _Toc29250 \h </w:instrText>
          </w:r>
          <w:r>
            <w:fldChar w:fldCharType="separate"/>
          </w:r>
          <w:r>
            <w:t>21</w:t>
          </w:r>
          <w:r>
            <w:fldChar w:fldCharType="end"/>
          </w:r>
          <w:r>
            <w:rPr>
              <w:rFonts w:hint="eastAsia" w:asciiTheme="minorHAnsi" w:hAnsiTheme="minorHAnsi" w:eastAsiaTheme="minorEastAsia" w:cstheme="minorBidi"/>
              <w:snapToGrid/>
              <w:kern w:val="2"/>
              <w:szCs w:val="24"/>
              <w:lang w:val="en-US" w:eastAsia="zh-CN"/>
            </w:rPr>
            <w:fldChar w:fldCharType="end"/>
          </w:r>
        </w:p>
        <w:p w14:paraId="29475ED2">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_Toc4777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4.8</w:t>
          </w:r>
          <w:r>
            <w:rPr>
              <w:rFonts w:hint="default" w:ascii="黑体" w:hAnsi="黑体" w:eastAsia="黑体" w:cs="黑体"/>
              <w:bCs/>
              <w:snapToGrid/>
              <w:kern w:val="2"/>
              <w:szCs w:val="24"/>
              <w:lang w:val="en-US" w:eastAsia="zh-CN"/>
            </w:rPr>
            <w:t xml:space="preserve"> 进度</w:t>
          </w:r>
          <w:r>
            <w:rPr>
              <w:rFonts w:hint="eastAsia" w:ascii="黑体" w:hAnsi="黑体" w:eastAsia="黑体" w:cs="黑体"/>
              <w:bCs/>
              <w:snapToGrid/>
              <w:kern w:val="2"/>
              <w:szCs w:val="24"/>
              <w:lang w:val="en-US" w:eastAsia="zh-CN"/>
            </w:rPr>
            <w:t>监理</w:t>
          </w:r>
          <w:r>
            <w:rPr>
              <w:rFonts w:hint="default" w:ascii="黑体" w:hAnsi="黑体" w:eastAsia="黑体" w:cs="黑体"/>
              <w:bCs/>
              <w:snapToGrid/>
              <w:kern w:val="2"/>
              <w:szCs w:val="24"/>
              <w:lang w:val="en-US" w:eastAsia="zh-CN"/>
            </w:rPr>
            <w:t>要点</w:t>
          </w:r>
          <w:r>
            <w:tab/>
          </w:r>
          <w:r>
            <w:fldChar w:fldCharType="begin"/>
          </w:r>
          <w:r>
            <w:instrText xml:space="preserve"> PAGEREF _Toc4777 \h </w:instrText>
          </w:r>
          <w:r>
            <w:fldChar w:fldCharType="separate"/>
          </w:r>
          <w:r>
            <w:t>22</w:t>
          </w:r>
          <w:r>
            <w:fldChar w:fldCharType="end"/>
          </w:r>
          <w:r>
            <w:rPr>
              <w:rFonts w:hint="eastAsia" w:asciiTheme="minorHAnsi" w:hAnsiTheme="minorHAnsi" w:eastAsiaTheme="minorEastAsia" w:cstheme="minorBidi"/>
              <w:snapToGrid/>
              <w:kern w:val="2"/>
              <w:szCs w:val="24"/>
              <w:lang w:val="en-US" w:eastAsia="zh-CN"/>
            </w:rPr>
            <w:fldChar w:fldCharType="end"/>
          </w:r>
        </w:p>
        <w:p w14:paraId="191412A6">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_Toc7164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4.9</w:t>
          </w:r>
          <w:r>
            <w:rPr>
              <w:rFonts w:hint="default" w:ascii="黑体" w:hAnsi="黑体" w:eastAsia="黑体" w:cs="黑体"/>
              <w:bCs/>
              <w:snapToGrid/>
              <w:kern w:val="2"/>
              <w:szCs w:val="24"/>
              <w:lang w:val="en-US" w:eastAsia="zh-CN"/>
            </w:rPr>
            <w:t xml:space="preserve"> 投资</w:t>
          </w:r>
          <w:r>
            <w:rPr>
              <w:rFonts w:hint="eastAsia" w:ascii="黑体" w:hAnsi="黑体" w:eastAsia="黑体" w:cs="黑体"/>
              <w:bCs/>
              <w:snapToGrid/>
              <w:kern w:val="2"/>
              <w:szCs w:val="24"/>
              <w:lang w:val="en-US" w:eastAsia="zh-CN"/>
            </w:rPr>
            <w:t>监理</w:t>
          </w:r>
          <w:r>
            <w:rPr>
              <w:rFonts w:hint="default" w:ascii="黑体" w:hAnsi="黑体" w:eastAsia="黑体" w:cs="黑体"/>
              <w:bCs/>
              <w:snapToGrid/>
              <w:kern w:val="2"/>
              <w:szCs w:val="24"/>
              <w:lang w:val="en-US" w:eastAsia="zh-CN"/>
            </w:rPr>
            <w:t>要点</w:t>
          </w:r>
          <w:r>
            <w:tab/>
          </w:r>
          <w:r>
            <w:fldChar w:fldCharType="begin"/>
          </w:r>
          <w:r>
            <w:instrText xml:space="preserve"> PAGEREF _Toc7164 \h </w:instrText>
          </w:r>
          <w:r>
            <w:fldChar w:fldCharType="separate"/>
          </w:r>
          <w:r>
            <w:t>22</w:t>
          </w:r>
          <w:r>
            <w:fldChar w:fldCharType="end"/>
          </w:r>
          <w:r>
            <w:rPr>
              <w:rFonts w:hint="eastAsia" w:asciiTheme="minorHAnsi" w:hAnsiTheme="minorHAnsi" w:eastAsiaTheme="minorEastAsia" w:cstheme="minorBidi"/>
              <w:snapToGrid/>
              <w:kern w:val="2"/>
              <w:szCs w:val="24"/>
              <w:lang w:val="en-US" w:eastAsia="zh-CN"/>
            </w:rPr>
            <w:fldChar w:fldCharType="end"/>
          </w:r>
        </w:p>
        <w:p w14:paraId="5AD4BDF0">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_Toc26014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4</w:t>
          </w:r>
          <w:r>
            <w:rPr>
              <w:rFonts w:hint="default" w:ascii="黑体" w:hAnsi="黑体" w:eastAsia="黑体" w:cs="黑体"/>
              <w:bCs/>
              <w:snapToGrid/>
              <w:kern w:val="2"/>
              <w:szCs w:val="24"/>
              <w:lang w:val="en-US" w:eastAsia="zh-CN"/>
            </w:rPr>
            <w:t>.</w:t>
          </w:r>
          <w:r>
            <w:rPr>
              <w:rFonts w:hint="eastAsia" w:ascii="黑体" w:hAnsi="黑体" w:eastAsia="黑体" w:cs="黑体"/>
              <w:bCs/>
              <w:snapToGrid/>
              <w:kern w:val="2"/>
              <w:szCs w:val="24"/>
              <w:lang w:val="en-US" w:eastAsia="zh-CN"/>
            </w:rPr>
            <w:t>10</w:t>
          </w:r>
          <w:r>
            <w:rPr>
              <w:rFonts w:hint="default" w:ascii="黑体" w:hAnsi="黑体" w:eastAsia="黑体" w:cs="黑体"/>
              <w:bCs/>
              <w:snapToGrid/>
              <w:kern w:val="2"/>
              <w:szCs w:val="24"/>
              <w:lang w:val="en-US" w:eastAsia="zh-CN"/>
            </w:rPr>
            <w:t xml:space="preserve"> 安全生产</w:t>
          </w:r>
          <w:r>
            <w:rPr>
              <w:rFonts w:hint="eastAsia" w:ascii="黑体" w:hAnsi="黑体" w:eastAsia="黑体" w:cs="黑体"/>
              <w:bCs/>
              <w:snapToGrid/>
              <w:kern w:val="2"/>
              <w:szCs w:val="24"/>
              <w:lang w:val="en-US" w:eastAsia="zh-CN"/>
            </w:rPr>
            <w:t>监理</w:t>
          </w:r>
          <w:r>
            <w:rPr>
              <w:rFonts w:hint="default" w:ascii="黑体" w:hAnsi="黑体" w:eastAsia="黑体" w:cs="黑体"/>
              <w:bCs/>
              <w:snapToGrid/>
              <w:kern w:val="2"/>
              <w:szCs w:val="24"/>
              <w:lang w:val="en-US" w:eastAsia="zh-CN"/>
            </w:rPr>
            <w:t>要点</w:t>
          </w:r>
          <w:r>
            <w:tab/>
          </w:r>
          <w:r>
            <w:fldChar w:fldCharType="begin"/>
          </w:r>
          <w:r>
            <w:instrText xml:space="preserve"> PAGEREF _Toc26014 \h </w:instrText>
          </w:r>
          <w:r>
            <w:fldChar w:fldCharType="separate"/>
          </w:r>
          <w:r>
            <w:t>22</w:t>
          </w:r>
          <w:r>
            <w:fldChar w:fldCharType="end"/>
          </w:r>
          <w:r>
            <w:rPr>
              <w:rFonts w:hint="eastAsia" w:asciiTheme="minorHAnsi" w:hAnsiTheme="minorHAnsi" w:eastAsiaTheme="minorEastAsia" w:cstheme="minorBidi"/>
              <w:snapToGrid/>
              <w:kern w:val="2"/>
              <w:szCs w:val="24"/>
              <w:lang w:val="en-US" w:eastAsia="zh-CN"/>
            </w:rPr>
            <w:fldChar w:fldCharType="end"/>
          </w:r>
        </w:p>
        <w:p w14:paraId="01A1F6E1">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_Toc10332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4</w:t>
          </w:r>
          <w:r>
            <w:rPr>
              <w:rFonts w:hint="default" w:ascii="黑体" w:hAnsi="黑体" w:eastAsia="黑体" w:cs="黑体"/>
              <w:bCs/>
              <w:snapToGrid/>
              <w:kern w:val="2"/>
              <w:szCs w:val="24"/>
              <w:lang w:val="en-US" w:eastAsia="zh-CN"/>
            </w:rPr>
            <w:t>.</w:t>
          </w:r>
          <w:r>
            <w:rPr>
              <w:rFonts w:hint="eastAsia" w:ascii="黑体" w:hAnsi="黑体" w:eastAsia="黑体" w:cs="黑体"/>
              <w:bCs/>
              <w:snapToGrid/>
              <w:kern w:val="2"/>
              <w:szCs w:val="24"/>
              <w:lang w:val="en-US" w:eastAsia="zh-CN"/>
            </w:rPr>
            <w:t>11</w:t>
          </w:r>
          <w:r>
            <w:rPr>
              <w:rFonts w:hint="default" w:ascii="黑体" w:hAnsi="黑体" w:eastAsia="黑体" w:cs="黑体"/>
              <w:bCs/>
              <w:snapToGrid/>
              <w:kern w:val="2"/>
              <w:szCs w:val="24"/>
              <w:lang w:val="en-US" w:eastAsia="zh-CN"/>
            </w:rPr>
            <w:t xml:space="preserve"> 环境保护</w:t>
          </w:r>
          <w:r>
            <w:rPr>
              <w:rFonts w:hint="eastAsia" w:ascii="黑体" w:hAnsi="黑体" w:eastAsia="黑体" w:cs="黑体"/>
              <w:bCs/>
              <w:snapToGrid/>
              <w:kern w:val="2"/>
              <w:szCs w:val="24"/>
              <w:lang w:val="en-US" w:eastAsia="zh-CN"/>
            </w:rPr>
            <w:t>监理</w:t>
          </w:r>
          <w:r>
            <w:rPr>
              <w:rFonts w:hint="default" w:ascii="黑体" w:hAnsi="黑体" w:eastAsia="黑体" w:cs="黑体"/>
              <w:bCs/>
              <w:snapToGrid/>
              <w:kern w:val="2"/>
              <w:szCs w:val="24"/>
              <w:lang w:val="en-US" w:eastAsia="zh-CN"/>
            </w:rPr>
            <w:t>要点</w:t>
          </w:r>
          <w:r>
            <w:tab/>
          </w:r>
          <w:r>
            <w:fldChar w:fldCharType="begin"/>
          </w:r>
          <w:r>
            <w:instrText xml:space="preserve"> PAGEREF _Toc10332 \h </w:instrText>
          </w:r>
          <w:r>
            <w:fldChar w:fldCharType="separate"/>
          </w:r>
          <w:r>
            <w:t>22</w:t>
          </w:r>
          <w:r>
            <w:fldChar w:fldCharType="end"/>
          </w:r>
          <w:r>
            <w:rPr>
              <w:rFonts w:hint="eastAsia" w:asciiTheme="minorHAnsi" w:hAnsiTheme="minorHAnsi" w:eastAsiaTheme="minorEastAsia" w:cstheme="minorBidi"/>
              <w:snapToGrid/>
              <w:kern w:val="2"/>
              <w:szCs w:val="24"/>
              <w:lang w:val="en-US" w:eastAsia="zh-CN"/>
            </w:rPr>
            <w:fldChar w:fldCharType="end"/>
          </w:r>
        </w:p>
        <w:p w14:paraId="7009F94E">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_Toc20453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4.12</w:t>
          </w:r>
          <w:r>
            <w:rPr>
              <w:rFonts w:hint="default" w:ascii="黑体" w:hAnsi="黑体" w:eastAsia="黑体" w:cs="黑体"/>
              <w:bCs/>
              <w:snapToGrid/>
              <w:kern w:val="2"/>
              <w:szCs w:val="24"/>
              <w:lang w:val="en-US" w:eastAsia="zh-CN"/>
            </w:rPr>
            <w:t xml:space="preserve"> 文明施工</w:t>
          </w:r>
          <w:r>
            <w:rPr>
              <w:rFonts w:hint="eastAsia" w:ascii="黑体" w:hAnsi="黑体" w:eastAsia="黑体" w:cs="黑体"/>
              <w:bCs/>
              <w:snapToGrid/>
              <w:kern w:val="2"/>
              <w:szCs w:val="24"/>
              <w:lang w:val="en-US" w:eastAsia="zh-CN"/>
            </w:rPr>
            <w:t>监理</w:t>
          </w:r>
          <w:r>
            <w:rPr>
              <w:rFonts w:hint="default" w:ascii="黑体" w:hAnsi="黑体" w:eastAsia="黑体" w:cs="黑体"/>
              <w:bCs/>
              <w:snapToGrid/>
              <w:kern w:val="2"/>
              <w:szCs w:val="24"/>
              <w:lang w:val="en-US" w:eastAsia="zh-CN"/>
            </w:rPr>
            <w:t>要点</w:t>
          </w:r>
          <w:r>
            <w:tab/>
          </w:r>
          <w:r>
            <w:fldChar w:fldCharType="begin"/>
          </w:r>
          <w:r>
            <w:instrText xml:space="preserve"> PAGEREF _Toc20453 \h </w:instrText>
          </w:r>
          <w:r>
            <w:fldChar w:fldCharType="separate"/>
          </w:r>
          <w:r>
            <w:t>23</w:t>
          </w:r>
          <w:r>
            <w:fldChar w:fldCharType="end"/>
          </w:r>
          <w:r>
            <w:rPr>
              <w:rFonts w:hint="eastAsia" w:asciiTheme="minorHAnsi" w:hAnsiTheme="minorHAnsi" w:eastAsiaTheme="minorEastAsia" w:cstheme="minorBidi"/>
              <w:snapToGrid/>
              <w:kern w:val="2"/>
              <w:szCs w:val="24"/>
              <w:lang w:val="en-US" w:eastAsia="zh-CN"/>
            </w:rPr>
            <w:fldChar w:fldCharType="end"/>
          </w:r>
        </w:p>
        <w:p w14:paraId="3B351AB6">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_Toc24045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 xml:space="preserve">4.13 </w:t>
          </w:r>
          <w:r>
            <w:rPr>
              <w:rFonts w:hint="default" w:ascii="黑体" w:hAnsi="黑体" w:eastAsia="黑体" w:cs="黑体"/>
              <w:bCs/>
              <w:snapToGrid/>
              <w:kern w:val="2"/>
              <w:szCs w:val="24"/>
              <w:lang w:val="en-US" w:eastAsia="zh-CN"/>
            </w:rPr>
            <w:t>关键工序监理要点</w:t>
          </w:r>
          <w:r>
            <w:tab/>
          </w:r>
          <w:r>
            <w:fldChar w:fldCharType="begin"/>
          </w:r>
          <w:r>
            <w:instrText xml:space="preserve"> PAGEREF _Toc24045 \h </w:instrText>
          </w:r>
          <w:r>
            <w:fldChar w:fldCharType="separate"/>
          </w:r>
          <w:r>
            <w:t>23</w:t>
          </w:r>
          <w:r>
            <w:fldChar w:fldCharType="end"/>
          </w:r>
          <w:r>
            <w:rPr>
              <w:rFonts w:hint="eastAsia" w:asciiTheme="minorHAnsi" w:hAnsiTheme="minorHAnsi" w:eastAsiaTheme="minorEastAsia" w:cstheme="minorBidi"/>
              <w:snapToGrid/>
              <w:kern w:val="2"/>
              <w:szCs w:val="24"/>
              <w:lang w:val="en-US" w:eastAsia="zh-CN"/>
            </w:rPr>
            <w:fldChar w:fldCharType="end"/>
          </w:r>
        </w:p>
        <w:p w14:paraId="0CD3418D">
          <w:pPr>
            <w:pStyle w:val="7"/>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_Toc27165 </w:instrText>
          </w:r>
          <w:r>
            <w:rPr>
              <w:rFonts w:hint="eastAsia" w:asciiTheme="minorHAnsi" w:hAnsiTheme="minorHAnsi" w:eastAsiaTheme="minorEastAsia" w:cstheme="minorBidi"/>
              <w:snapToGrid/>
              <w:kern w:val="2"/>
              <w:szCs w:val="24"/>
              <w:lang w:val="en-US" w:eastAsia="zh-CN"/>
            </w:rPr>
            <w:fldChar w:fldCharType="separate"/>
          </w:r>
          <w:r>
            <w:rPr>
              <w:rFonts w:hint="default" w:ascii="黑体" w:hAnsi="黑体" w:eastAsia="黑体" w:cs="黑体"/>
              <w:bCs/>
              <w:snapToGrid/>
              <w:szCs w:val="36"/>
              <w:lang w:val="en-US" w:eastAsia="zh-CN"/>
            </w:rPr>
            <w:t>第五章 项目监理工作方法及措施</w:t>
          </w:r>
          <w:r>
            <w:tab/>
          </w:r>
          <w:r>
            <w:fldChar w:fldCharType="begin"/>
          </w:r>
          <w:r>
            <w:instrText xml:space="preserve"> PAGEREF _Toc27165 \h </w:instrText>
          </w:r>
          <w:r>
            <w:fldChar w:fldCharType="separate"/>
          </w:r>
          <w:r>
            <w:t>24</w:t>
          </w:r>
          <w:r>
            <w:fldChar w:fldCharType="end"/>
          </w:r>
          <w:r>
            <w:rPr>
              <w:rFonts w:hint="eastAsia" w:asciiTheme="minorHAnsi" w:hAnsiTheme="minorHAnsi" w:eastAsiaTheme="minorEastAsia" w:cstheme="minorBidi"/>
              <w:snapToGrid/>
              <w:kern w:val="2"/>
              <w:szCs w:val="24"/>
              <w:lang w:val="en-US" w:eastAsia="zh-CN"/>
            </w:rPr>
            <w:fldChar w:fldCharType="end"/>
          </w:r>
        </w:p>
        <w:p w14:paraId="2D0660AE">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_Toc5674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5</w:t>
          </w:r>
          <w:r>
            <w:rPr>
              <w:rFonts w:hint="default" w:ascii="黑体" w:hAnsi="黑体" w:eastAsia="黑体" w:cs="黑体"/>
              <w:bCs/>
              <w:snapToGrid/>
              <w:kern w:val="2"/>
              <w:szCs w:val="24"/>
              <w:lang w:val="en-US" w:eastAsia="zh-CN"/>
            </w:rPr>
            <w:t xml:space="preserve">.1 </w:t>
          </w:r>
          <w:r>
            <w:rPr>
              <w:rFonts w:hint="eastAsia" w:ascii="黑体" w:hAnsi="黑体" w:eastAsia="黑体" w:cs="黑体"/>
              <w:bCs/>
              <w:snapToGrid/>
              <w:kern w:val="2"/>
              <w:szCs w:val="24"/>
              <w:lang w:val="en-US" w:eastAsia="zh-CN"/>
            </w:rPr>
            <w:t>项目</w:t>
          </w:r>
          <w:r>
            <w:rPr>
              <w:rFonts w:hint="default" w:ascii="黑体" w:hAnsi="黑体" w:eastAsia="黑体" w:cs="黑体"/>
              <w:bCs/>
              <w:snapToGrid/>
              <w:kern w:val="2"/>
              <w:szCs w:val="24"/>
              <w:lang w:val="en-US" w:eastAsia="zh-CN"/>
            </w:rPr>
            <w:t>监理工作方法</w:t>
          </w:r>
          <w:r>
            <w:tab/>
          </w:r>
          <w:r>
            <w:fldChar w:fldCharType="begin"/>
          </w:r>
          <w:r>
            <w:instrText xml:space="preserve"> PAGEREF _Toc5674 \h </w:instrText>
          </w:r>
          <w:r>
            <w:fldChar w:fldCharType="separate"/>
          </w:r>
          <w:r>
            <w:t>24</w:t>
          </w:r>
          <w:r>
            <w:fldChar w:fldCharType="end"/>
          </w:r>
          <w:r>
            <w:rPr>
              <w:rFonts w:hint="eastAsia" w:asciiTheme="minorHAnsi" w:hAnsiTheme="minorHAnsi" w:eastAsiaTheme="minorEastAsia" w:cstheme="minorBidi"/>
              <w:snapToGrid/>
              <w:kern w:val="2"/>
              <w:szCs w:val="24"/>
              <w:lang w:val="en-US" w:eastAsia="zh-CN"/>
            </w:rPr>
            <w:fldChar w:fldCharType="end"/>
          </w:r>
        </w:p>
        <w:p w14:paraId="54CBCD1E">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_Toc1498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5.2 各项目工程</w:t>
          </w:r>
          <w:r>
            <w:rPr>
              <w:rFonts w:hint="default" w:ascii="黑体" w:hAnsi="黑体" w:eastAsia="黑体" w:cs="黑体"/>
              <w:bCs/>
              <w:snapToGrid/>
              <w:kern w:val="2"/>
              <w:szCs w:val="24"/>
              <w:lang w:val="en-US" w:eastAsia="zh-CN"/>
            </w:rPr>
            <w:t>监理措施</w:t>
          </w:r>
          <w:r>
            <w:tab/>
          </w:r>
          <w:r>
            <w:fldChar w:fldCharType="begin"/>
          </w:r>
          <w:r>
            <w:instrText xml:space="preserve"> PAGEREF _Toc1498 \h </w:instrText>
          </w:r>
          <w:r>
            <w:fldChar w:fldCharType="separate"/>
          </w:r>
          <w:r>
            <w:t>26</w:t>
          </w:r>
          <w:r>
            <w:fldChar w:fldCharType="end"/>
          </w:r>
          <w:r>
            <w:rPr>
              <w:rFonts w:hint="eastAsia" w:asciiTheme="minorHAnsi" w:hAnsiTheme="minorHAnsi" w:eastAsiaTheme="minorEastAsia" w:cstheme="minorBidi"/>
              <w:snapToGrid/>
              <w:kern w:val="2"/>
              <w:szCs w:val="24"/>
              <w:lang w:val="en-US" w:eastAsia="zh-CN"/>
            </w:rPr>
            <w:fldChar w:fldCharType="end"/>
          </w:r>
        </w:p>
        <w:p w14:paraId="00A26476">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_Toc27187 </w:instrText>
          </w:r>
          <w:r>
            <w:rPr>
              <w:rFonts w:hint="eastAsia" w:asciiTheme="minorHAnsi" w:hAnsiTheme="minorHAnsi" w:eastAsiaTheme="minorEastAsia" w:cstheme="minorBidi"/>
              <w:snapToGrid/>
              <w:kern w:val="2"/>
              <w:szCs w:val="24"/>
              <w:lang w:val="en-US" w:eastAsia="zh-CN"/>
            </w:rPr>
            <w:fldChar w:fldCharType="separate"/>
          </w:r>
          <w:r>
            <w:rPr>
              <w:rFonts w:hint="default" w:ascii="黑体" w:hAnsi="黑体" w:eastAsia="黑体" w:cs="黑体"/>
              <w:bCs/>
              <w:snapToGrid/>
              <w:kern w:val="2"/>
              <w:szCs w:val="24"/>
              <w:lang w:val="en-US" w:eastAsia="zh-CN"/>
            </w:rPr>
            <w:t>5.</w:t>
          </w:r>
          <w:r>
            <w:rPr>
              <w:rFonts w:hint="eastAsia" w:ascii="黑体" w:hAnsi="黑体" w:eastAsia="黑体" w:cs="黑体"/>
              <w:bCs/>
              <w:snapToGrid/>
              <w:kern w:val="2"/>
              <w:szCs w:val="24"/>
              <w:lang w:val="en-US" w:eastAsia="zh-CN"/>
            </w:rPr>
            <w:t>3</w:t>
          </w:r>
          <w:r>
            <w:rPr>
              <w:rFonts w:hint="default" w:ascii="黑体" w:hAnsi="黑体" w:eastAsia="黑体" w:cs="黑体"/>
              <w:bCs/>
              <w:snapToGrid/>
              <w:kern w:val="2"/>
              <w:szCs w:val="24"/>
              <w:lang w:val="en-US" w:eastAsia="zh-CN"/>
            </w:rPr>
            <w:t xml:space="preserve"> 苗木质量控制</w:t>
          </w:r>
          <w:r>
            <w:tab/>
          </w:r>
          <w:r>
            <w:fldChar w:fldCharType="begin"/>
          </w:r>
          <w:r>
            <w:instrText xml:space="preserve"> PAGEREF _Toc27187 \h </w:instrText>
          </w:r>
          <w:r>
            <w:fldChar w:fldCharType="separate"/>
          </w:r>
          <w:r>
            <w:t>33</w:t>
          </w:r>
          <w:r>
            <w:fldChar w:fldCharType="end"/>
          </w:r>
          <w:r>
            <w:rPr>
              <w:rFonts w:hint="eastAsia" w:asciiTheme="minorHAnsi" w:hAnsiTheme="minorHAnsi" w:eastAsiaTheme="minorEastAsia" w:cstheme="minorBidi"/>
              <w:snapToGrid/>
              <w:kern w:val="2"/>
              <w:szCs w:val="24"/>
              <w:lang w:val="en-US" w:eastAsia="zh-CN"/>
            </w:rPr>
            <w:fldChar w:fldCharType="end"/>
          </w:r>
        </w:p>
        <w:p w14:paraId="0BBA992E">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_Toc13849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5.3</w:t>
          </w:r>
          <w:r>
            <w:rPr>
              <w:rFonts w:hint="default" w:ascii="黑体" w:hAnsi="黑体" w:eastAsia="黑体" w:cs="黑体"/>
              <w:bCs/>
              <w:snapToGrid/>
              <w:kern w:val="2"/>
              <w:szCs w:val="24"/>
              <w:lang w:val="en-US" w:eastAsia="zh-CN"/>
            </w:rPr>
            <w:t xml:space="preserve"> 进度控制措施</w:t>
          </w:r>
          <w:r>
            <w:tab/>
          </w:r>
          <w:r>
            <w:fldChar w:fldCharType="begin"/>
          </w:r>
          <w:r>
            <w:instrText xml:space="preserve"> PAGEREF _Toc13849 \h </w:instrText>
          </w:r>
          <w:r>
            <w:fldChar w:fldCharType="separate"/>
          </w:r>
          <w:r>
            <w:t>37</w:t>
          </w:r>
          <w:r>
            <w:fldChar w:fldCharType="end"/>
          </w:r>
          <w:r>
            <w:rPr>
              <w:rFonts w:hint="eastAsia" w:asciiTheme="minorHAnsi" w:hAnsiTheme="minorHAnsi" w:eastAsiaTheme="minorEastAsia" w:cstheme="minorBidi"/>
              <w:snapToGrid/>
              <w:kern w:val="2"/>
              <w:szCs w:val="24"/>
              <w:lang w:val="en-US" w:eastAsia="zh-CN"/>
            </w:rPr>
            <w:fldChar w:fldCharType="end"/>
          </w:r>
        </w:p>
        <w:p w14:paraId="15FA2F36">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_Toc28170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5.</w:t>
          </w:r>
          <w:r>
            <w:rPr>
              <w:rFonts w:hint="default" w:ascii="黑体" w:hAnsi="黑体" w:eastAsia="黑体" w:cs="黑体"/>
              <w:bCs/>
              <w:snapToGrid/>
              <w:kern w:val="2"/>
              <w:szCs w:val="24"/>
              <w:lang w:val="en-US" w:eastAsia="zh-CN"/>
            </w:rPr>
            <w:t>4 投资控制措施</w:t>
          </w:r>
          <w:r>
            <w:tab/>
          </w:r>
          <w:r>
            <w:fldChar w:fldCharType="begin"/>
          </w:r>
          <w:r>
            <w:instrText xml:space="preserve"> PAGEREF _Toc28170 \h </w:instrText>
          </w:r>
          <w:r>
            <w:fldChar w:fldCharType="separate"/>
          </w:r>
          <w:r>
            <w:t>38</w:t>
          </w:r>
          <w:r>
            <w:fldChar w:fldCharType="end"/>
          </w:r>
          <w:r>
            <w:rPr>
              <w:rFonts w:hint="eastAsia" w:asciiTheme="minorHAnsi" w:hAnsiTheme="minorHAnsi" w:eastAsiaTheme="minorEastAsia" w:cstheme="minorBidi"/>
              <w:snapToGrid/>
              <w:kern w:val="2"/>
              <w:szCs w:val="24"/>
              <w:lang w:val="en-US" w:eastAsia="zh-CN"/>
            </w:rPr>
            <w:fldChar w:fldCharType="end"/>
          </w:r>
        </w:p>
        <w:p w14:paraId="7873702E">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_Toc8187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5.5</w:t>
          </w:r>
          <w:r>
            <w:rPr>
              <w:rFonts w:hint="default" w:ascii="黑体" w:hAnsi="黑体" w:eastAsia="黑体" w:cs="黑体"/>
              <w:bCs/>
              <w:snapToGrid/>
              <w:kern w:val="2"/>
              <w:szCs w:val="24"/>
              <w:lang w:val="en-US" w:eastAsia="zh-CN"/>
            </w:rPr>
            <w:t xml:space="preserve"> 安全生产控制措施</w:t>
          </w:r>
          <w:r>
            <w:tab/>
          </w:r>
          <w:r>
            <w:fldChar w:fldCharType="begin"/>
          </w:r>
          <w:r>
            <w:instrText xml:space="preserve"> PAGEREF _Toc8187 \h </w:instrText>
          </w:r>
          <w:r>
            <w:fldChar w:fldCharType="separate"/>
          </w:r>
          <w:r>
            <w:t>39</w:t>
          </w:r>
          <w:r>
            <w:fldChar w:fldCharType="end"/>
          </w:r>
          <w:r>
            <w:rPr>
              <w:rFonts w:hint="eastAsia" w:asciiTheme="minorHAnsi" w:hAnsiTheme="minorHAnsi" w:eastAsiaTheme="minorEastAsia" w:cstheme="minorBidi"/>
              <w:snapToGrid/>
              <w:kern w:val="2"/>
              <w:szCs w:val="24"/>
              <w:lang w:val="en-US" w:eastAsia="zh-CN"/>
            </w:rPr>
            <w:fldChar w:fldCharType="end"/>
          </w:r>
        </w:p>
        <w:p w14:paraId="36D24E89">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_Toc14025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5.6</w:t>
          </w:r>
          <w:r>
            <w:rPr>
              <w:rFonts w:hint="default" w:ascii="黑体" w:hAnsi="黑体" w:eastAsia="黑体" w:cs="黑体"/>
              <w:bCs/>
              <w:snapToGrid/>
              <w:kern w:val="2"/>
              <w:szCs w:val="24"/>
              <w:lang w:val="en-US" w:eastAsia="zh-CN"/>
            </w:rPr>
            <w:t xml:space="preserve"> 环境保护控制措施</w:t>
          </w:r>
          <w:r>
            <w:tab/>
          </w:r>
          <w:r>
            <w:fldChar w:fldCharType="begin"/>
          </w:r>
          <w:r>
            <w:instrText xml:space="preserve"> PAGEREF _Toc14025 \h </w:instrText>
          </w:r>
          <w:r>
            <w:fldChar w:fldCharType="separate"/>
          </w:r>
          <w:r>
            <w:t>39</w:t>
          </w:r>
          <w:r>
            <w:fldChar w:fldCharType="end"/>
          </w:r>
          <w:r>
            <w:rPr>
              <w:rFonts w:hint="eastAsia" w:asciiTheme="minorHAnsi" w:hAnsiTheme="minorHAnsi" w:eastAsiaTheme="minorEastAsia" w:cstheme="minorBidi"/>
              <w:snapToGrid/>
              <w:kern w:val="2"/>
              <w:szCs w:val="24"/>
              <w:lang w:val="en-US" w:eastAsia="zh-CN"/>
            </w:rPr>
            <w:fldChar w:fldCharType="end"/>
          </w:r>
        </w:p>
        <w:p w14:paraId="4712EB29">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_Toc32433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5.7</w:t>
          </w:r>
          <w:r>
            <w:rPr>
              <w:rFonts w:hint="default" w:ascii="黑体" w:hAnsi="黑体" w:eastAsia="黑体" w:cs="黑体"/>
              <w:bCs/>
              <w:snapToGrid/>
              <w:kern w:val="2"/>
              <w:szCs w:val="24"/>
              <w:lang w:val="en-US" w:eastAsia="zh-CN"/>
            </w:rPr>
            <w:t xml:space="preserve"> 文明施工控制措施</w:t>
          </w:r>
          <w:r>
            <w:tab/>
          </w:r>
          <w:r>
            <w:fldChar w:fldCharType="begin"/>
          </w:r>
          <w:r>
            <w:instrText xml:space="preserve"> PAGEREF _Toc32433 \h </w:instrText>
          </w:r>
          <w:r>
            <w:fldChar w:fldCharType="separate"/>
          </w:r>
          <w:r>
            <w:t>40</w:t>
          </w:r>
          <w:r>
            <w:fldChar w:fldCharType="end"/>
          </w:r>
          <w:r>
            <w:rPr>
              <w:rFonts w:hint="eastAsia" w:asciiTheme="minorHAnsi" w:hAnsiTheme="minorHAnsi" w:eastAsiaTheme="minorEastAsia" w:cstheme="minorBidi"/>
              <w:snapToGrid/>
              <w:kern w:val="2"/>
              <w:szCs w:val="24"/>
              <w:lang w:val="en-US" w:eastAsia="zh-CN"/>
            </w:rPr>
            <w:fldChar w:fldCharType="end"/>
          </w:r>
        </w:p>
        <w:p w14:paraId="5E136EB1">
          <w:pPr>
            <w:pStyle w:val="7"/>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_Toc2925 </w:instrText>
          </w:r>
          <w:r>
            <w:rPr>
              <w:rFonts w:hint="eastAsia" w:asciiTheme="minorHAnsi" w:hAnsiTheme="minorHAnsi" w:eastAsiaTheme="minorEastAsia" w:cstheme="minorBidi"/>
              <w:snapToGrid/>
              <w:kern w:val="2"/>
              <w:szCs w:val="24"/>
              <w:lang w:val="en-US" w:eastAsia="zh-CN"/>
            </w:rPr>
            <w:fldChar w:fldCharType="separate"/>
          </w:r>
          <w:r>
            <w:rPr>
              <w:rFonts w:hint="default" w:ascii="黑体" w:hAnsi="黑体" w:eastAsia="黑体" w:cs="黑体"/>
              <w:snapToGrid/>
              <w:szCs w:val="36"/>
              <w:lang w:val="en-US" w:eastAsia="zh-CN"/>
            </w:rPr>
            <w:t>第</w:t>
          </w:r>
          <w:r>
            <w:rPr>
              <w:rFonts w:hint="eastAsia" w:ascii="黑体" w:hAnsi="黑体" w:eastAsia="黑体" w:cs="黑体"/>
              <w:snapToGrid/>
              <w:szCs w:val="36"/>
              <w:lang w:val="en-US" w:eastAsia="zh-CN"/>
            </w:rPr>
            <w:t>六</w:t>
          </w:r>
          <w:r>
            <w:rPr>
              <w:rFonts w:hint="default" w:ascii="黑体" w:hAnsi="黑体" w:eastAsia="黑体" w:cs="黑体"/>
              <w:snapToGrid/>
              <w:szCs w:val="36"/>
              <w:lang w:val="en-US" w:eastAsia="zh-CN"/>
            </w:rPr>
            <w:t>章 工程质量缺陷和质量事故处理</w:t>
          </w:r>
          <w:r>
            <w:rPr>
              <w:rFonts w:hint="eastAsia" w:ascii="黑体" w:hAnsi="黑体" w:eastAsia="黑体" w:cs="黑体"/>
              <w:snapToGrid/>
              <w:szCs w:val="36"/>
              <w:lang w:val="en-US" w:eastAsia="zh-CN"/>
            </w:rPr>
            <w:t>实施细则</w:t>
          </w:r>
          <w:r>
            <w:tab/>
          </w:r>
          <w:r>
            <w:fldChar w:fldCharType="begin"/>
          </w:r>
          <w:r>
            <w:instrText xml:space="preserve"> PAGEREF _Toc2925 \h </w:instrText>
          </w:r>
          <w:r>
            <w:fldChar w:fldCharType="separate"/>
          </w:r>
          <w:r>
            <w:t>41</w:t>
          </w:r>
          <w:r>
            <w:fldChar w:fldCharType="end"/>
          </w:r>
          <w:r>
            <w:rPr>
              <w:rFonts w:hint="eastAsia" w:asciiTheme="minorHAnsi" w:hAnsiTheme="minorHAnsi" w:eastAsiaTheme="minorEastAsia" w:cstheme="minorBidi"/>
              <w:snapToGrid/>
              <w:kern w:val="2"/>
              <w:szCs w:val="24"/>
              <w:lang w:val="en-US" w:eastAsia="zh-CN"/>
            </w:rPr>
            <w:fldChar w:fldCharType="end"/>
          </w:r>
        </w:p>
        <w:p w14:paraId="1873F404">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_Toc23434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6</w:t>
          </w:r>
          <w:r>
            <w:rPr>
              <w:rFonts w:hint="default" w:ascii="黑体" w:hAnsi="黑体" w:eastAsia="黑体" w:cs="黑体"/>
              <w:bCs/>
              <w:snapToGrid/>
              <w:kern w:val="2"/>
              <w:szCs w:val="24"/>
              <w:lang w:val="en-US" w:eastAsia="zh-CN"/>
            </w:rPr>
            <w:t>.1 编制目的</w:t>
          </w:r>
          <w:r>
            <w:tab/>
          </w:r>
          <w:r>
            <w:fldChar w:fldCharType="begin"/>
          </w:r>
          <w:r>
            <w:instrText xml:space="preserve"> PAGEREF _Toc23434 \h </w:instrText>
          </w:r>
          <w:r>
            <w:fldChar w:fldCharType="separate"/>
          </w:r>
          <w:r>
            <w:t>41</w:t>
          </w:r>
          <w:r>
            <w:fldChar w:fldCharType="end"/>
          </w:r>
          <w:r>
            <w:rPr>
              <w:rFonts w:hint="eastAsia" w:asciiTheme="minorHAnsi" w:hAnsiTheme="minorHAnsi" w:eastAsiaTheme="minorEastAsia" w:cstheme="minorBidi"/>
              <w:snapToGrid/>
              <w:kern w:val="2"/>
              <w:szCs w:val="24"/>
              <w:lang w:val="en-US" w:eastAsia="zh-CN"/>
            </w:rPr>
            <w:fldChar w:fldCharType="end"/>
          </w:r>
        </w:p>
        <w:p w14:paraId="24CBF341">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_Toc23859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6.2</w:t>
          </w:r>
          <w:r>
            <w:rPr>
              <w:rFonts w:hint="default" w:ascii="黑体" w:hAnsi="黑体" w:eastAsia="黑体" w:cs="黑体"/>
              <w:bCs/>
              <w:snapToGrid/>
              <w:kern w:val="2"/>
              <w:szCs w:val="24"/>
              <w:lang w:val="en-US" w:eastAsia="zh-CN"/>
            </w:rPr>
            <w:t xml:space="preserve"> 适用范围</w:t>
          </w:r>
          <w:r>
            <w:tab/>
          </w:r>
          <w:r>
            <w:fldChar w:fldCharType="begin"/>
          </w:r>
          <w:r>
            <w:instrText xml:space="preserve"> PAGEREF _Toc23859 \h </w:instrText>
          </w:r>
          <w:r>
            <w:fldChar w:fldCharType="separate"/>
          </w:r>
          <w:r>
            <w:t>41</w:t>
          </w:r>
          <w:r>
            <w:fldChar w:fldCharType="end"/>
          </w:r>
          <w:r>
            <w:rPr>
              <w:rFonts w:hint="eastAsia" w:asciiTheme="minorHAnsi" w:hAnsiTheme="minorHAnsi" w:eastAsiaTheme="minorEastAsia" w:cstheme="minorBidi"/>
              <w:snapToGrid/>
              <w:kern w:val="2"/>
              <w:szCs w:val="24"/>
              <w:lang w:val="en-US" w:eastAsia="zh-CN"/>
            </w:rPr>
            <w:fldChar w:fldCharType="end"/>
          </w:r>
        </w:p>
        <w:p w14:paraId="7E9318F2">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_Toc17260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6.3</w:t>
          </w:r>
          <w:r>
            <w:rPr>
              <w:rFonts w:hint="default" w:ascii="黑体" w:hAnsi="黑体" w:eastAsia="黑体" w:cs="黑体"/>
              <w:bCs/>
              <w:snapToGrid/>
              <w:kern w:val="2"/>
              <w:szCs w:val="24"/>
              <w:lang w:val="en-US" w:eastAsia="zh-CN"/>
            </w:rPr>
            <w:t xml:space="preserve"> 工作原则</w:t>
          </w:r>
          <w:r>
            <w:tab/>
          </w:r>
          <w:r>
            <w:fldChar w:fldCharType="begin"/>
          </w:r>
          <w:r>
            <w:instrText xml:space="preserve"> PAGEREF _Toc17260 \h </w:instrText>
          </w:r>
          <w:r>
            <w:fldChar w:fldCharType="separate"/>
          </w:r>
          <w:r>
            <w:t>41</w:t>
          </w:r>
          <w:r>
            <w:fldChar w:fldCharType="end"/>
          </w:r>
          <w:r>
            <w:rPr>
              <w:rFonts w:hint="eastAsia" w:asciiTheme="minorHAnsi" w:hAnsiTheme="minorHAnsi" w:eastAsiaTheme="minorEastAsia" w:cstheme="minorBidi"/>
              <w:snapToGrid/>
              <w:kern w:val="2"/>
              <w:szCs w:val="24"/>
              <w:lang w:val="en-US" w:eastAsia="zh-CN"/>
            </w:rPr>
            <w:fldChar w:fldCharType="end"/>
          </w:r>
        </w:p>
        <w:p w14:paraId="3FCAB9B7">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_Toc19348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6.4</w:t>
          </w:r>
          <w:r>
            <w:rPr>
              <w:rFonts w:hint="default" w:ascii="黑体" w:hAnsi="黑体" w:eastAsia="黑体" w:cs="黑体"/>
              <w:bCs/>
              <w:snapToGrid/>
              <w:kern w:val="2"/>
              <w:szCs w:val="24"/>
              <w:lang w:val="en-US" w:eastAsia="zh-CN"/>
            </w:rPr>
            <w:t xml:space="preserve"> </w:t>
          </w:r>
          <w:r>
            <w:rPr>
              <w:rFonts w:hint="eastAsia" w:ascii="黑体" w:hAnsi="黑体" w:eastAsia="黑体" w:cs="黑体"/>
              <w:bCs/>
              <w:snapToGrid/>
              <w:kern w:val="2"/>
              <w:szCs w:val="24"/>
              <w:lang w:val="en-US" w:eastAsia="zh-CN"/>
            </w:rPr>
            <w:t>工程质量缺陷定义及判定</w:t>
          </w:r>
          <w:r>
            <w:tab/>
          </w:r>
          <w:r>
            <w:fldChar w:fldCharType="begin"/>
          </w:r>
          <w:r>
            <w:instrText xml:space="preserve"> PAGEREF _Toc19348 \h </w:instrText>
          </w:r>
          <w:r>
            <w:fldChar w:fldCharType="separate"/>
          </w:r>
          <w:r>
            <w:t>41</w:t>
          </w:r>
          <w:r>
            <w:fldChar w:fldCharType="end"/>
          </w:r>
          <w:r>
            <w:rPr>
              <w:rFonts w:hint="eastAsia" w:asciiTheme="minorHAnsi" w:hAnsiTheme="minorHAnsi" w:eastAsiaTheme="minorEastAsia" w:cstheme="minorBidi"/>
              <w:snapToGrid/>
              <w:kern w:val="2"/>
              <w:szCs w:val="24"/>
              <w:lang w:val="en-US" w:eastAsia="zh-CN"/>
            </w:rPr>
            <w:fldChar w:fldCharType="end"/>
          </w:r>
        </w:p>
        <w:p w14:paraId="2C4D5F69">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_Toc19795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6.5</w:t>
          </w:r>
          <w:r>
            <w:rPr>
              <w:rFonts w:hint="default" w:ascii="黑体" w:hAnsi="黑体" w:eastAsia="黑体" w:cs="黑体"/>
              <w:bCs/>
              <w:snapToGrid/>
              <w:kern w:val="2"/>
              <w:szCs w:val="24"/>
              <w:lang w:val="en-US" w:eastAsia="zh-CN"/>
            </w:rPr>
            <w:t xml:space="preserve"> </w:t>
          </w:r>
          <w:r>
            <w:rPr>
              <w:rFonts w:hint="eastAsia" w:ascii="黑体" w:hAnsi="黑体" w:eastAsia="黑体" w:cs="黑体"/>
              <w:bCs/>
              <w:snapToGrid/>
              <w:kern w:val="2"/>
              <w:szCs w:val="24"/>
              <w:lang w:val="en-US" w:eastAsia="zh-CN"/>
            </w:rPr>
            <w:t>工程质量事故定义及判定</w:t>
          </w:r>
          <w:r>
            <w:tab/>
          </w:r>
          <w:r>
            <w:fldChar w:fldCharType="begin"/>
          </w:r>
          <w:r>
            <w:instrText xml:space="preserve"> PAGEREF _Toc19795 \h </w:instrText>
          </w:r>
          <w:r>
            <w:fldChar w:fldCharType="separate"/>
          </w:r>
          <w:r>
            <w:t>42</w:t>
          </w:r>
          <w:r>
            <w:fldChar w:fldCharType="end"/>
          </w:r>
          <w:r>
            <w:rPr>
              <w:rFonts w:hint="eastAsia" w:asciiTheme="minorHAnsi" w:hAnsiTheme="minorHAnsi" w:eastAsiaTheme="minorEastAsia" w:cstheme="minorBidi"/>
              <w:snapToGrid/>
              <w:kern w:val="2"/>
              <w:szCs w:val="24"/>
              <w:lang w:val="en-US" w:eastAsia="zh-CN"/>
            </w:rPr>
            <w:fldChar w:fldCharType="end"/>
          </w:r>
        </w:p>
        <w:p w14:paraId="354EF44C">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_Toc22882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6.6 监理管理组织和施工单位职责</w:t>
          </w:r>
          <w:r>
            <w:tab/>
          </w:r>
          <w:r>
            <w:fldChar w:fldCharType="begin"/>
          </w:r>
          <w:r>
            <w:instrText xml:space="preserve"> PAGEREF _Toc22882 \h </w:instrText>
          </w:r>
          <w:r>
            <w:fldChar w:fldCharType="separate"/>
          </w:r>
          <w:r>
            <w:t>43</w:t>
          </w:r>
          <w:r>
            <w:fldChar w:fldCharType="end"/>
          </w:r>
          <w:r>
            <w:rPr>
              <w:rFonts w:hint="eastAsia" w:asciiTheme="minorHAnsi" w:hAnsiTheme="minorHAnsi" w:eastAsiaTheme="minorEastAsia" w:cstheme="minorBidi"/>
              <w:snapToGrid/>
              <w:kern w:val="2"/>
              <w:szCs w:val="24"/>
              <w:lang w:val="en-US" w:eastAsia="zh-CN"/>
            </w:rPr>
            <w:fldChar w:fldCharType="end"/>
          </w:r>
        </w:p>
        <w:p w14:paraId="242D832C">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_Toc8581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6.7 分类处理措施</w:t>
          </w:r>
          <w:r>
            <w:tab/>
          </w:r>
          <w:r>
            <w:fldChar w:fldCharType="begin"/>
          </w:r>
          <w:r>
            <w:instrText xml:space="preserve"> PAGEREF _Toc8581 \h </w:instrText>
          </w:r>
          <w:r>
            <w:fldChar w:fldCharType="separate"/>
          </w:r>
          <w:r>
            <w:t>43</w:t>
          </w:r>
          <w:r>
            <w:fldChar w:fldCharType="end"/>
          </w:r>
          <w:r>
            <w:rPr>
              <w:rFonts w:hint="eastAsia" w:asciiTheme="minorHAnsi" w:hAnsiTheme="minorHAnsi" w:eastAsiaTheme="minorEastAsia" w:cstheme="minorBidi"/>
              <w:snapToGrid/>
              <w:kern w:val="2"/>
              <w:szCs w:val="24"/>
              <w:lang w:val="en-US" w:eastAsia="zh-CN"/>
            </w:rPr>
            <w:fldChar w:fldCharType="end"/>
          </w:r>
        </w:p>
        <w:p w14:paraId="22E1A14B">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_Toc25496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bCs/>
              <w:snapToGrid/>
              <w:kern w:val="2"/>
              <w:szCs w:val="24"/>
              <w:lang w:val="en-US" w:eastAsia="zh-CN"/>
            </w:rPr>
            <w:t>6.8 处置管理措施</w:t>
          </w:r>
          <w:r>
            <w:tab/>
          </w:r>
          <w:r>
            <w:fldChar w:fldCharType="begin"/>
          </w:r>
          <w:r>
            <w:instrText xml:space="preserve"> PAGEREF _Toc25496 \h </w:instrText>
          </w:r>
          <w:r>
            <w:fldChar w:fldCharType="separate"/>
          </w:r>
          <w:r>
            <w:t>45</w:t>
          </w:r>
          <w:r>
            <w:fldChar w:fldCharType="end"/>
          </w:r>
          <w:r>
            <w:rPr>
              <w:rFonts w:hint="eastAsia" w:asciiTheme="minorHAnsi" w:hAnsiTheme="minorHAnsi" w:eastAsiaTheme="minorEastAsia" w:cstheme="minorBidi"/>
              <w:snapToGrid/>
              <w:kern w:val="2"/>
              <w:szCs w:val="24"/>
              <w:lang w:val="en-US" w:eastAsia="zh-CN"/>
            </w:rPr>
            <w:fldChar w:fldCharType="end"/>
          </w:r>
        </w:p>
        <w:p w14:paraId="688DED66">
          <w:pPr>
            <w:pStyle w:val="7"/>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_Toc28569 </w:instrText>
          </w:r>
          <w:r>
            <w:rPr>
              <w:rFonts w:hint="eastAsia" w:asciiTheme="minorHAnsi" w:hAnsiTheme="minorHAnsi" w:eastAsiaTheme="minorEastAsia" w:cstheme="minorBidi"/>
              <w:snapToGrid/>
              <w:kern w:val="2"/>
              <w:szCs w:val="24"/>
              <w:lang w:val="en-US" w:eastAsia="zh-CN"/>
            </w:rPr>
            <w:fldChar w:fldCharType="separate"/>
          </w:r>
          <w:r>
            <w:rPr>
              <w:rFonts w:hint="default" w:ascii="黑体" w:hAnsi="黑体" w:eastAsia="黑体" w:cs="黑体"/>
              <w:snapToGrid/>
              <w:szCs w:val="36"/>
              <w:lang w:val="en-US" w:eastAsia="zh-CN"/>
            </w:rPr>
            <w:t>第</w:t>
          </w:r>
          <w:r>
            <w:rPr>
              <w:rFonts w:hint="eastAsia" w:ascii="黑体" w:hAnsi="黑体" w:eastAsia="黑体" w:cs="黑体"/>
              <w:snapToGrid/>
              <w:szCs w:val="36"/>
              <w:lang w:val="en-US" w:eastAsia="zh-CN"/>
            </w:rPr>
            <w:t>七</w:t>
          </w:r>
          <w:r>
            <w:rPr>
              <w:rFonts w:hint="default" w:ascii="黑体" w:hAnsi="黑体" w:eastAsia="黑体" w:cs="黑体"/>
              <w:snapToGrid/>
              <w:szCs w:val="36"/>
              <w:lang w:val="en-US" w:eastAsia="zh-CN"/>
            </w:rPr>
            <w:t>章 工程质量验收</w:t>
          </w:r>
          <w:r>
            <w:rPr>
              <w:rFonts w:hint="eastAsia" w:ascii="黑体" w:hAnsi="黑体" w:eastAsia="黑体" w:cs="黑体"/>
              <w:snapToGrid/>
              <w:szCs w:val="36"/>
              <w:lang w:val="en-US" w:eastAsia="zh-CN"/>
            </w:rPr>
            <w:t>实施细则</w:t>
          </w:r>
          <w:r>
            <w:tab/>
          </w:r>
          <w:r>
            <w:fldChar w:fldCharType="begin"/>
          </w:r>
          <w:r>
            <w:instrText xml:space="preserve"> PAGEREF _Toc28569 \h </w:instrText>
          </w:r>
          <w:r>
            <w:fldChar w:fldCharType="separate"/>
          </w:r>
          <w:r>
            <w:t>46</w:t>
          </w:r>
          <w:r>
            <w:fldChar w:fldCharType="end"/>
          </w:r>
          <w:r>
            <w:rPr>
              <w:rFonts w:hint="eastAsia" w:asciiTheme="minorHAnsi" w:hAnsiTheme="minorHAnsi" w:eastAsiaTheme="minorEastAsia" w:cstheme="minorBidi"/>
              <w:snapToGrid/>
              <w:kern w:val="2"/>
              <w:szCs w:val="24"/>
              <w:lang w:val="en-US" w:eastAsia="zh-CN"/>
            </w:rPr>
            <w:fldChar w:fldCharType="end"/>
          </w:r>
        </w:p>
        <w:p w14:paraId="0032840C">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_Toc12248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cs="黑体"/>
              <w:bCs/>
              <w:snapToGrid/>
              <w:kern w:val="2"/>
              <w:szCs w:val="24"/>
              <w:lang w:val="en-US" w:eastAsia="zh-CN"/>
            </w:rPr>
            <w:t>7</w:t>
          </w:r>
          <w:r>
            <w:rPr>
              <w:rFonts w:hint="eastAsia" w:ascii="黑体" w:hAnsi="黑体" w:eastAsia="黑体" w:cs="黑体"/>
              <w:bCs/>
              <w:snapToGrid/>
              <w:kern w:val="2"/>
              <w:szCs w:val="24"/>
              <w:lang w:val="en-US" w:eastAsia="zh-CN"/>
            </w:rPr>
            <w:t>.1</w:t>
          </w:r>
          <w:r>
            <w:rPr>
              <w:rFonts w:hint="default" w:ascii="黑体" w:hAnsi="黑体" w:eastAsia="黑体" w:cs="黑体"/>
              <w:bCs/>
              <w:snapToGrid/>
              <w:kern w:val="2"/>
              <w:szCs w:val="24"/>
              <w:lang w:val="en-US" w:eastAsia="zh-CN"/>
            </w:rPr>
            <w:t xml:space="preserve"> 适用范围</w:t>
          </w:r>
          <w:r>
            <w:rPr>
              <w:rFonts w:hint="eastAsia" w:ascii="黑体" w:hAnsi="黑体" w:eastAsia="黑体" w:cs="黑体"/>
              <w:bCs/>
              <w:snapToGrid/>
              <w:kern w:val="2"/>
              <w:szCs w:val="24"/>
              <w:lang w:val="en-US" w:eastAsia="zh-CN"/>
            </w:rPr>
            <w:t>与工作原则</w:t>
          </w:r>
          <w:r>
            <w:tab/>
          </w:r>
          <w:r>
            <w:fldChar w:fldCharType="begin"/>
          </w:r>
          <w:r>
            <w:instrText xml:space="preserve"> PAGEREF _Toc12248 \h </w:instrText>
          </w:r>
          <w:r>
            <w:fldChar w:fldCharType="separate"/>
          </w:r>
          <w:r>
            <w:t>46</w:t>
          </w:r>
          <w:r>
            <w:fldChar w:fldCharType="end"/>
          </w:r>
          <w:r>
            <w:rPr>
              <w:rFonts w:hint="eastAsia" w:asciiTheme="minorHAnsi" w:hAnsiTheme="minorHAnsi" w:eastAsiaTheme="minorEastAsia" w:cstheme="minorBidi"/>
              <w:snapToGrid/>
              <w:kern w:val="2"/>
              <w:szCs w:val="24"/>
              <w:lang w:val="en-US" w:eastAsia="zh-CN"/>
            </w:rPr>
            <w:fldChar w:fldCharType="end"/>
          </w:r>
        </w:p>
        <w:p w14:paraId="6B97F000">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_Toc29062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cs="黑体"/>
              <w:bCs/>
              <w:snapToGrid/>
              <w:kern w:val="2"/>
              <w:szCs w:val="24"/>
              <w:lang w:val="en-US" w:eastAsia="zh-CN"/>
            </w:rPr>
            <w:t>7</w:t>
          </w:r>
          <w:r>
            <w:rPr>
              <w:rFonts w:hint="eastAsia" w:ascii="黑体" w:hAnsi="黑体" w:eastAsia="黑体" w:cs="黑体"/>
              <w:bCs/>
              <w:snapToGrid/>
              <w:kern w:val="2"/>
              <w:szCs w:val="24"/>
              <w:lang w:val="en-US" w:eastAsia="zh-CN"/>
            </w:rPr>
            <w:t>.2</w:t>
          </w:r>
          <w:r>
            <w:rPr>
              <w:rFonts w:hint="default" w:ascii="黑体" w:hAnsi="黑体" w:eastAsia="黑体" w:cs="黑体"/>
              <w:bCs/>
              <w:snapToGrid/>
              <w:kern w:val="2"/>
              <w:szCs w:val="24"/>
              <w:lang w:val="en-US" w:eastAsia="zh-CN"/>
            </w:rPr>
            <w:t xml:space="preserve"> 验收组织体系</w:t>
          </w:r>
          <w:r>
            <w:tab/>
          </w:r>
          <w:r>
            <w:fldChar w:fldCharType="begin"/>
          </w:r>
          <w:r>
            <w:instrText xml:space="preserve"> PAGEREF _Toc29062 \h </w:instrText>
          </w:r>
          <w:r>
            <w:fldChar w:fldCharType="separate"/>
          </w:r>
          <w:r>
            <w:t>46</w:t>
          </w:r>
          <w:r>
            <w:fldChar w:fldCharType="end"/>
          </w:r>
          <w:r>
            <w:rPr>
              <w:rFonts w:hint="eastAsia" w:asciiTheme="minorHAnsi" w:hAnsiTheme="minorHAnsi" w:eastAsiaTheme="minorEastAsia" w:cstheme="minorBidi"/>
              <w:snapToGrid/>
              <w:kern w:val="2"/>
              <w:szCs w:val="24"/>
              <w:lang w:val="en-US" w:eastAsia="zh-CN"/>
            </w:rPr>
            <w:fldChar w:fldCharType="end"/>
          </w:r>
        </w:p>
        <w:p w14:paraId="42FE837D">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_Toc22445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cs="黑体"/>
              <w:bCs/>
              <w:snapToGrid/>
              <w:kern w:val="2"/>
              <w:szCs w:val="24"/>
              <w:lang w:val="en-US" w:eastAsia="zh-CN"/>
            </w:rPr>
            <w:t>7</w:t>
          </w:r>
          <w:r>
            <w:rPr>
              <w:rFonts w:hint="eastAsia" w:ascii="黑体" w:hAnsi="黑体" w:eastAsia="黑体" w:cs="黑体"/>
              <w:bCs/>
              <w:snapToGrid/>
              <w:kern w:val="2"/>
              <w:szCs w:val="24"/>
              <w:lang w:val="en-US" w:eastAsia="zh-CN"/>
            </w:rPr>
            <w:t>.3</w:t>
          </w:r>
          <w:r>
            <w:rPr>
              <w:rFonts w:hint="default" w:ascii="黑体" w:hAnsi="黑体" w:eastAsia="黑体" w:cs="黑体"/>
              <w:bCs/>
              <w:snapToGrid/>
              <w:kern w:val="2"/>
              <w:szCs w:val="24"/>
              <w:lang w:val="en-US" w:eastAsia="zh-CN"/>
            </w:rPr>
            <w:t xml:space="preserve"> 验收</w:t>
          </w:r>
          <w:r>
            <w:rPr>
              <w:rFonts w:hint="eastAsia" w:ascii="黑体" w:hAnsi="黑体" w:eastAsia="黑体" w:cs="黑体"/>
              <w:bCs/>
              <w:snapToGrid/>
              <w:kern w:val="2"/>
              <w:szCs w:val="24"/>
              <w:lang w:val="en-US" w:eastAsia="zh-CN"/>
            </w:rPr>
            <w:t>工作</w:t>
          </w:r>
          <w:r>
            <w:rPr>
              <w:rFonts w:hint="default" w:ascii="黑体" w:hAnsi="黑体" w:eastAsia="黑体" w:cs="黑体"/>
              <w:bCs/>
              <w:snapToGrid/>
              <w:kern w:val="2"/>
              <w:szCs w:val="24"/>
              <w:lang w:val="en-US" w:eastAsia="zh-CN"/>
            </w:rPr>
            <w:t>职责</w:t>
          </w:r>
          <w:r>
            <w:tab/>
          </w:r>
          <w:r>
            <w:fldChar w:fldCharType="begin"/>
          </w:r>
          <w:r>
            <w:instrText xml:space="preserve"> PAGEREF _Toc22445 \h </w:instrText>
          </w:r>
          <w:r>
            <w:fldChar w:fldCharType="separate"/>
          </w:r>
          <w:r>
            <w:t>46</w:t>
          </w:r>
          <w:r>
            <w:fldChar w:fldCharType="end"/>
          </w:r>
          <w:r>
            <w:rPr>
              <w:rFonts w:hint="eastAsia" w:asciiTheme="minorHAnsi" w:hAnsiTheme="minorHAnsi" w:eastAsiaTheme="minorEastAsia" w:cstheme="minorBidi"/>
              <w:snapToGrid/>
              <w:kern w:val="2"/>
              <w:szCs w:val="24"/>
              <w:lang w:val="en-US" w:eastAsia="zh-CN"/>
            </w:rPr>
            <w:fldChar w:fldCharType="end"/>
          </w:r>
        </w:p>
        <w:p w14:paraId="59FABD0F">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_Toc19537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cs="黑体"/>
              <w:bCs/>
              <w:snapToGrid/>
              <w:kern w:val="2"/>
              <w:szCs w:val="24"/>
              <w:lang w:val="en-US" w:eastAsia="zh-CN"/>
            </w:rPr>
            <w:t>7</w:t>
          </w:r>
          <w:r>
            <w:rPr>
              <w:rFonts w:hint="eastAsia" w:ascii="黑体" w:hAnsi="黑体" w:eastAsia="黑体" w:cs="黑体"/>
              <w:bCs/>
              <w:snapToGrid/>
              <w:kern w:val="2"/>
              <w:szCs w:val="24"/>
              <w:lang w:val="en-US" w:eastAsia="zh-CN"/>
            </w:rPr>
            <w:t>.4</w:t>
          </w:r>
          <w:r>
            <w:rPr>
              <w:rFonts w:hint="default" w:ascii="黑体" w:hAnsi="黑体" w:eastAsia="黑体" w:cs="黑体"/>
              <w:bCs/>
              <w:snapToGrid/>
              <w:kern w:val="2"/>
              <w:szCs w:val="24"/>
              <w:lang w:val="en-US" w:eastAsia="zh-CN"/>
            </w:rPr>
            <w:t xml:space="preserve"> 验收程序</w:t>
          </w:r>
          <w:r>
            <w:tab/>
          </w:r>
          <w:r>
            <w:fldChar w:fldCharType="begin"/>
          </w:r>
          <w:r>
            <w:instrText xml:space="preserve"> PAGEREF _Toc19537 \h </w:instrText>
          </w:r>
          <w:r>
            <w:fldChar w:fldCharType="separate"/>
          </w:r>
          <w:r>
            <w:t>47</w:t>
          </w:r>
          <w:r>
            <w:fldChar w:fldCharType="end"/>
          </w:r>
          <w:r>
            <w:rPr>
              <w:rFonts w:hint="eastAsia" w:asciiTheme="minorHAnsi" w:hAnsiTheme="minorHAnsi" w:eastAsiaTheme="minorEastAsia" w:cstheme="minorBidi"/>
              <w:snapToGrid/>
              <w:kern w:val="2"/>
              <w:szCs w:val="24"/>
              <w:lang w:val="en-US" w:eastAsia="zh-CN"/>
            </w:rPr>
            <w:fldChar w:fldCharType="end"/>
          </w:r>
        </w:p>
        <w:p w14:paraId="1A2C2FAE">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_Toc16140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cs="黑体"/>
              <w:bCs/>
              <w:snapToGrid/>
              <w:kern w:val="2"/>
              <w:szCs w:val="24"/>
              <w:lang w:val="en-US" w:eastAsia="zh-CN"/>
            </w:rPr>
            <w:t>7</w:t>
          </w:r>
          <w:r>
            <w:rPr>
              <w:rFonts w:hint="eastAsia" w:ascii="黑体" w:hAnsi="黑体" w:eastAsia="黑体" w:cs="黑体"/>
              <w:bCs/>
              <w:snapToGrid/>
              <w:kern w:val="2"/>
              <w:szCs w:val="24"/>
              <w:lang w:val="en-US" w:eastAsia="zh-CN"/>
            </w:rPr>
            <w:t>.5</w:t>
          </w:r>
          <w:r>
            <w:rPr>
              <w:rFonts w:hint="default" w:ascii="黑体" w:hAnsi="黑体" w:eastAsia="黑体" w:cs="黑体"/>
              <w:bCs/>
              <w:snapToGrid/>
              <w:kern w:val="2"/>
              <w:szCs w:val="24"/>
              <w:lang w:val="en-US" w:eastAsia="zh-CN"/>
            </w:rPr>
            <w:t xml:space="preserve"> 苗木</w:t>
          </w:r>
          <w:r>
            <w:rPr>
              <w:rFonts w:hint="eastAsia" w:ascii="黑体" w:hAnsi="黑体" w:eastAsia="黑体" w:cs="黑体"/>
              <w:bCs/>
              <w:snapToGrid/>
              <w:kern w:val="2"/>
              <w:szCs w:val="24"/>
              <w:lang w:val="en-US" w:eastAsia="zh-CN"/>
            </w:rPr>
            <w:t>质量</w:t>
          </w:r>
          <w:r>
            <w:rPr>
              <w:rFonts w:hint="default" w:ascii="黑体" w:hAnsi="黑体" w:eastAsia="黑体" w:cs="黑体"/>
              <w:bCs/>
              <w:snapToGrid/>
              <w:kern w:val="2"/>
              <w:szCs w:val="24"/>
              <w:lang w:val="en-US" w:eastAsia="zh-CN"/>
            </w:rPr>
            <w:t>验收</w:t>
          </w:r>
          <w:r>
            <w:tab/>
          </w:r>
          <w:r>
            <w:fldChar w:fldCharType="begin"/>
          </w:r>
          <w:r>
            <w:instrText xml:space="preserve"> PAGEREF _Toc16140 \h </w:instrText>
          </w:r>
          <w:r>
            <w:fldChar w:fldCharType="separate"/>
          </w:r>
          <w:r>
            <w:t>48</w:t>
          </w:r>
          <w:r>
            <w:fldChar w:fldCharType="end"/>
          </w:r>
          <w:r>
            <w:rPr>
              <w:rFonts w:hint="eastAsia" w:asciiTheme="minorHAnsi" w:hAnsiTheme="minorHAnsi" w:eastAsiaTheme="minorEastAsia" w:cstheme="minorBidi"/>
              <w:snapToGrid/>
              <w:kern w:val="2"/>
              <w:szCs w:val="24"/>
              <w:lang w:val="en-US" w:eastAsia="zh-CN"/>
            </w:rPr>
            <w:fldChar w:fldCharType="end"/>
          </w:r>
        </w:p>
        <w:p w14:paraId="3C567E1B">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_Toc25368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cs="黑体"/>
              <w:bCs/>
              <w:snapToGrid/>
              <w:kern w:val="2"/>
              <w:szCs w:val="24"/>
              <w:lang w:val="en-US" w:eastAsia="zh-CN"/>
            </w:rPr>
            <w:t>7</w:t>
          </w:r>
          <w:r>
            <w:rPr>
              <w:rFonts w:hint="eastAsia" w:ascii="黑体" w:hAnsi="黑体" w:eastAsia="黑体" w:cs="黑体"/>
              <w:bCs/>
              <w:snapToGrid/>
              <w:kern w:val="2"/>
              <w:szCs w:val="24"/>
              <w:lang w:val="en-US" w:eastAsia="zh-CN"/>
            </w:rPr>
            <w:t>.6</w:t>
          </w:r>
          <w:r>
            <w:rPr>
              <w:rFonts w:hint="default" w:ascii="黑体" w:hAnsi="黑体" w:eastAsia="黑体" w:cs="黑体"/>
              <w:bCs/>
              <w:snapToGrid/>
              <w:kern w:val="2"/>
              <w:szCs w:val="24"/>
              <w:lang w:val="en-US" w:eastAsia="zh-CN"/>
            </w:rPr>
            <w:t xml:space="preserve"> 营造林工程质量验收</w:t>
          </w:r>
          <w:r>
            <w:tab/>
          </w:r>
          <w:r>
            <w:fldChar w:fldCharType="begin"/>
          </w:r>
          <w:r>
            <w:instrText xml:space="preserve"> PAGEREF _Toc25368 \h </w:instrText>
          </w:r>
          <w:r>
            <w:fldChar w:fldCharType="separate"/>
          </w:r>
          <w:r>
            <w:t>48</w:t>
          </w:r>
          <w:r>
            <w:fldChar w:fldCharType="end"/>
          </w:r>
          <w:r>
            <w:rPr>
              <w:rFonts w:hint="eastAsia" w:asciiTheme="minorHAnsi" w:hAnsiTheme="minorHAnsi" w:eastAsiaTheme="minorEastAsia" w:cstheme="minorBidi"/>
              <w:snapToGrid/>
              <w:kern w:val="2"/>
              <w:szCs w:val="24"/>
              <w:lang w:val="en-US" w:eastAsia="zh-CN"/>
            </w:rPr>
            <w:fldChar w:fldCharType="end"/>
          </w:r>
        </w:p>
        <w:p w14:paraId="102DF4D5">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_Toc30631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cs="黑体"/>
              <w:bCs/>
              <w:snapToGrid/>
              <w:kern w:val="2"/>
              <w:szCs w:val="24"/>
              <w:lang w:val="en-US" w:eastAsia="zh-CN"/>
            </w:rPr>
            <w:t>7</w:t>
          </w:r>
          <w:r>
            <w:rPr>
              <w:rFonts w:hint="eastAsia" w:ascii="黑体" w:hAnsi="黑体" w:eastAsia="黑体" w:cs="黑体"/>
              <w:bCs/>
              <w:snapToGrid/>
              <w:kern w:val="2"/>
              <w:szCs w:val="24"/>
              <w:lang w:val="en-US" w:eastAsia="zh-CN"/>
            </w:rPr>
            <w:t>.7</w:t>
          </w:r>
          <w:r>
            <w:rPr>
              <w:rFonts w:hint="default" w:ascii="黑体" w:hAnsi="黑体" w:eastAsia="黑体" w:cs="黑体"/>
              <w:bCs/>
              <w:snapToGrid/>
              <w:kern w:val="2"/>
              <w:szCs w:val="24"/>
              <w:lang w:val="en-US" w:eastAsia="zh-CN"/>
            </w:rPr>
            <w:t xml:space="preserve"> </w:t>
          </w:r>
          <w:r>
            <w:rPr>
              <w:rFonts w:hint="eastAsia" w:ascii="黑体" w:hAnsi="黑体" w:eastAsia="黑体" w:cs="黑体"/>
              <w:bCs/>
              <w:snapToGrid/>
              <w:kern w:val="2"/>
              <w:szCs w:val="24"/>
              <w:lang w:val="en-US" w:eastAsia="zh-CN"/>
            </w:rPr>
            <w:t>中幼林抚育</w:t>
          </w:r>
          <w:r>
            <w:rPr>
              <w:rFonts w:hint="default" w:ascii="黑体" w:hAnsi="黑体" w:eastAsia="黑体" w:cs="黑体"/>
              <w:bCs/>
              <w:snapToGrid/>
              <w:kern w:val="2"/>
              <w:szCs w:val="24"/>
              <w:lang w:val="en-US" w:eastAsia="zh-CN"/>
            </w:rPr>
            <w:t>工程验收</w:t>
          </w:r>
          <w:r>
            <w:tab/>
          </w:r>
          <w:r>
            <w:fldChar w:fldCharType="begin"/>
          </w:r>
          <w:r>
            <w:instrText xml:space="preserve"> PAGEREF _Toc30631 \h </w:instrText>
          </w:r>
          <w:r>
            <w:fldChar w:fldCharType="separate"/>
          </w:r>
          <w:r>
            <w:t>50</w:t>
          </w:r>
          <w:r>
            <w:fldChar w:fldCharType="end"/>
          </w:r>
          <w:r>
            <w:rPr>
              <w:rFonts w:hint="eastAsia" w:asciiTheme="minorHAnsi" w:hAnsiTheme="minorHAnsi" w:eastAsiaTheme="minorEastAsia" w:cstheme="minorBidi"/>
              <w:snapToGrid/>
              <w:kern w:val="2"/>
              <w:szCs w:val="24"/>
              <w:lang w:val="en-US" w:eastAsia="zh-CN"/>
            </w:rPr>
            <w:fldChar w:fldCharType="end"/>
          </w:r>
        </w:p>
        <w:p w14:paraId="41D4A35C">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_Toc6030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cs="黑体"/>
              <w:bCs/>
              <w:snapToGrid/>
              <w:kern w:val="2"/>
              <w:szCs w:val="24"/>
              <w:lang w:val="en-US" w:eastAsia="zh-CN"/>
            </w:rPr>
            <w:t>7</w:t>
          </w:r>
          <w:r>
            <w:rPr>
              <w:rFonts w:hint="eastAsia" w:ascii="黑体" w:hAnsi="黑体" w:eastAsia="黑体" w:cs="黑体"/>
              <w:bCs/>
              <w:snapToGrid/>
              <w:kern w:val="2"/>
              <w:szCs w:val="24"/>
              <w:lang w:val="en-US" w:eastAsia="zh-CN"/>
            </w:rPr>
            <w:t>.8</w:t>
          </w:r>
          <w:r>
            <w:rPr>
              <w:rFonts w:hint="default" w:ascii="黑体" w:hAnsi="黑体" w:eastAsia="黑体" w:cs="黑体"/>
              <w:bCs/>
              <w:snapToGrid/>
              <w:kern w:val="2"/>
              <w:szCs w:val="24"/>
              <w:lang w:val="en-US" w:eastAsia="zh-CN"/>
            </w:rPr>
            <w:t xml:space="preserve"> 低效林改造验收</w:t>
          </w:r>
          <w:r>
            <w:tab/>
          </w:r>
          <w:r>
            <w:fldChar w:fldCharType="begin"/>
          </w:r>
          <w:r>
            <w:instrText xml:space="preserve"> PAGEREF _Toc6030 \h </w:instrText>
          </w:r>
          <w:r>
            <w:fldChar w:fldCharType="separate"/>
          </w:r>
          <w:r>
            <w:t>52</w:t>
          </w:r>
          <w:r>
            <w:fldChar w:fldCharType="end"/>
          </w:r>
          <w:r>
            <w:rPr>
              <w:rFonts w:hint="eastAsia" w:asciiTheme="minorHAnsi" w:hAnsiTheme="minorHAnsi" w:eastAsiaTheme="minorEastAsia" w:cstheme="minorBidi"/>
              <w:snapToGrid/>
              <w:kern w:val="2"/>
              <w:szCs w:val="24"/>
              <w:lang w:val="en-US" w:eastAsia="zh-CN"/>
            </w:rPr>
            <w:fldChar w:fldCharType="end"/>
          </w:r>
        </w:p>
        <w:p w14:paraId="25B9FCCC">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_Toc16400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cs="黑体"/>
              <w:bCs/>
              <w:snapToGrid/>
              <w:kern w:val="2"/>
              <w:szCs w:val="24"/>
              <w:lang w:val="en-US" w:eastAsia="zh-CN"/>
            </w:rPr>
            <w:t>7</w:t>
          </w:r>
          <w:r>
            <w:rPr>
              <w:rFonts w:hint="eastAsia" w:ascii="黑体" w:hAnsi="黑体" w:eastAsia="黑体" w:cs="黑体"/>
              <w:bCs/>
              <w:snapToGrid/>
              <w:kern w:val="2"/>
              <w:szCs w:val="24"/>
              <w:lang w:val="en-US" w:eastAsia="zh-CN"/>
            </w:rPr>
            <w:t xml:space="preserve">.9 </w:t>
          </w:r>
          <w:r>
            <w:rPr>
              <w:rFonts w:hint="default" w:ascii="黑体" w:hAnsi="黑体" w:eastAsia="黑体" w:cs="黑体"/>
              <w:bCs/>
              <w:snapToGrid/>
              <w:kern w:val="2"/>
              <w:szCs w:val="24"/>
              <w:lang w:val="en-US" w:eastAsia="zh-CN"/>
            </w:rPr>
            <w:t>退化林修复验收</w:t>
          </w:r>
          <w:r>
            <w:tab/>
          </w:r>
          <w:r>
            <w:fldChar w:fldCharType="begin"/>
          </w:r>
          <w:r>
            <w:instrText xml:space="preserve"> PAGEREF _Toc16400 \h </w:instrText>
          </w:r>
          <w:r>
            <w:fldChar w:fldCharType="separate"/>
          </w:r>
          <w:r>
            <w:t>53</w:t>
          </w:r>
          <w:r>
            <w:fldChar w:fldCharType="end"/>
          </w:r>
          <w:r>
            <w:rPr>
              <w:rFonts w:hint="eastAsia" w:asciiTheme="minorHAnsi" w:hAnsiTheme="minorHAnsi" w:eastAsiaTheme="minorEastAsia" w:cstheme="minorBidi"/>
              <w:snapToGrid/>
              <w:kern w:val="2"/>
              <w:szCs w:val="24"/>
              <w:lang w:val="en-US" w:eastAsia="zh-CN"/>
            </w:rPr>
            <w:fldChar w:fldCharType="end"/>
          </w:r>
        </w:p>
        <w:p w14:paraId="5F856640">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_Toc2842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cs="黑体"/>
              <w:bCs/>
              <w:snapToGrid/>
              <w:kern w:val="2"/>
              <w:szCs w:val="24"/>
              <w:lang w:val="en-US" w:eastAsia="zh-CN"/>
            </w:rPr>
            <w:t>7</w:t>
          </w:r>
          <w:r>
            <w:rPr>
              <w:rFonts w:hint="eastAsia" w:ascii="黑体" w:hAnsi="黑体" w:eastAsia="黑体" w:cs="黑体"/>
              <w:bCs/>
              <w:snapToGrid/>
              <w:kern w:val="2"/>
              <w:szCs w:val="24"/>
              <w:lang w:val="en-US" w:eastAsia="zh-CN"/>
            </w:rPr>
            <w:t>.10</w:t>
          </w:r>
          <w:r>
            <w:rPr>
              <w:rFonts w:hint="default" w:ascii="黑体" w:hAnsi="黑体" w:eastAsia="黑体" w:cs="黑体"/>
              <w:bCs/>
              <w:snapToGrid/>
              <w:kern w:val="2"/>
              <w:szCs w:val="24"/>
              <w:lang w:val="en-US" w:eastAsia="zh-CN"/>
            </w:rPr>
            <w:t xml:space="preserve"> </w:t>
          </w:r>
          <w:r>
            <w:rPr>
              <w:rFonts w:hint="eastAsia" w:ascii="黑体" w:hAnsi="黑体" w:eastAsia="黑体" w:cs="黑体"/>
              <w:bCs/>
              <w:snapToGrid/>
              <w:kern w:val="2"/>
              <w:szCs w:val="24"/>
              <w:lang w:val="en-US" w:eastAsia="zh-CN"/>
            </w:rPr>
            <w:t>配套基础设施</w:t>
          </w:r>
          <w:r>
            <w:rPr>
              <w:rFonts w:hint="default" w:ascii="黑体" w:hAnsi="黑体" w:eastAsia="黑体" w:cs="黑体"/>
              <w:bCs/>
              <w:snapToGrid/>
              <w:kern w:val="2"/>
              <w:szCs w:val="24"/>
              <w:lang w:val="en-US" w:eastAsia="zh-CN"/>
            </w:rPr>
            <w:t>工程验收</w:t>
          </w:r>
          <w:r>
            <w:tab/>
          </w:r>
          <w:r>
            <w:fldChar w:fldCharType="begin"/>
          </w:r>
          <w:r>
            <w:instrText xml:space="preserve"> PAGEREF _Toc2842 \h </w:instrText>
          </w:r>
          <w:r>
            <w:fldChar w:fldCharType="separate"/>
          </w:r>
          <w:r>
            <w:t>54</w:t>
          </w:r>
          <w:r>
            <w:fldChar w:fldCharType="end"/>
          </w:r>
          <w:r>
            <w:rPr>
              <w:rFonts w:hint="eastAsia" w:asciiTheme="minorHAnsi" w:hAnsiTheme="minorHAnsi" w:eastAsiaTheme="minorEastAsia" w:cstheme="minorBidi"/>
              <w:snapToGrid/>
              <w:kern w:val="2"/>
              <w:szCs w:val="24"/>
              <w:lang w:val="en-US" w:eastAsia="zh-CN"/>
            </w:rPr>
            <w:fldChar w:fldCharType="end"/>
          </w:r>
        </w:p>
        <w:p w14:paraId="40172425">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_Toc1214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cs="黑体"/>
              <w:bCs/>
              <w:snapToGrid/>
              <w:kern w:val="2"/>
              <w:szCs w:val="24"/>
              <w:lang w:val="en-US" w:eastAsia="zh-CN"/>
            </w:rPr>
            <w:t>7</w:t>
          </w:r>
          <w:r>
            <w:rPr>
              <w:rFonts w:hint="eastAsia" w:ascii="黑体" w:hAnsi="黑体" w:eastAsia="黑体" w:cs="黑体"/>
              <w:bCs/>
              <w:snapToGrid/>
              <w:kern w:val="2"/>
              <w:szCs w:val="24"/>
              <w:lang w:val="en-US" w:eastAsia="zh-CN"/>
            </w:rPr>
            <w:t>.11</w:t>
          </w:r>
          <w:r>
            <w:rPr>
              <w:rFonts w:hint="default" w:ascii="黑体" w:hAnsi="黑体" w:eastAsia="黑体" w:cs="黑体"/>
              <w:bCs/>
              <w:snapToGrid/>
              <w:kern w:val="2"/>
              <w:szCs w:val="24"/>
              <w:lang w:val="en-US" w:eastAsia="zh-CN"/>
            </w:rPr>
            <w:t xml:space="preserve"> </w:t>
          </w:r>
          <w:r>
            <w:rPr>
              <w:rFonts w:hint="eastAsia" w:ascii="黑体" w:hAnsi="黑体" w:eastAsia="黑体" w:cs="黑体"/>
              <w:bCs/>
              <w:snapToGrid/>
              <w:kern w:val="2"/>
              <w:szCs w:val="24"/>
              <w:lang w:val="en-US" w:eastAsia="zh-CN"/>
            </w:rPr>
            <w:t>项目工程竣工</w:t>
          </w:r>
          <w:r>
            <w:rPr>
              <w:rFonts w:hint="default" w:ascii="黑体" w:hAnsi="黑体" w:eastAsia="黑体" w:cs="黑体"/>
              <w:bCs/>
              <w:snapToGrid/>
              <w:kern w:val="2"/>
              <w:szCs w:val="24"/>
              <w:lang w:val="en-US" w:eastAsia="zh-CN"/>
            </w:rPr>
            <w:t>验收</w:t>
          </w:r>
          <w:r>
            <w:tab/>
          </w:r>
          <w:r>
            <w:fldChar w:fldCharType="begin"/>
          </w:r>
          <w:r>
            <w:instrText xml:space="preserve"> PAGEREF _Toc1214 \h </w:instrText>
          </w:r>
          <w:r>
            <w:fldChar w:fldCharType="separate"/>
          </w:r>
          <w:r>
            <w:t>56</w:t>
          </w:r>
          <w:r>
            <w:fldChar w:fldCharType="end"/>
          </w:r>
          <w:r>
            <w:rPr>
              <w:rFonts w:hint="eastAsia" w:asciiTheme="minorHAnsi" w:hAnsiTheme="minorHAnsi" w:eastAsiaTheme="minorEastAsia" w:cstheme="minorBidi"/>
              <w:snapToGrid/>
              <w:kern w:val="2"/>
              <w:szCs w:val="24"/>
              <w:lang w:val="en-US" w:eastAsia="zh-CN"/>
            </w:rPr>
            <w:fldChar w:fldCharType="end"/>
          </w:r>
        </w:p>
        <w:p w14:paraId="6AC62857">
          <w:pPr>
            <w:pStyle w:val="7"/>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_Toc20029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eastAsia="黑体" w:cs="黑体"/>
              <w:snapToGrid/>
              <w:szCs w:val="36"/>
              <w:lang w:val="en-US" w:eastAsia="zh-CN"/>
            </w:rPr>
            <w:t>第八</w:t>
          </w:r>
          <w:r>
            <w:rPr>
              <w:rFonts w:hint="default" w:ascii="黑体" w:hAnsi="黑体" w:eastAsia="黑体" w:cs="黑体"/>
              <w:snapToGrid/>
              <w:szCs w:val="36"/>
              <w:lang w:val="en-US" w:eastAsia="zh-CN"/>
            </w:rPr>
            <w:t>章 监理资料管理</w:t>
          </w:r>
          <w:r>
            <w:rPr>
              <w:rFonts w:hint="eastAsia" w:ascii="黑体" w:hAnsi="黑体" w:eastAsia="黑体" w:cs="黑体"/>
              <w:snapToGrid/>
              <w:szCs w:val="36"/>
              <w:lang w:val="en-US" w:eastAsia="zh-CN"/>
            </w:rPr>
            <w:t>实施细则</w:t>
          </w:r>
          <w:r>
            <w:tab/>
          </w:r>
          <w:r>
            <w:fldChar w:fldCharType="begin"/>
          </w:r>
          <w:r>
            <w:instrText xml:space="preserve"> PAGEREF _Toc20029 \h </w:instrText>
          </w:r>
          <w:r>
            <w:fldChar w:fldCharType="separate"/>
          </w:r>
          <w:r>
            <w:t>57</w:t>
          </w:r>
          <w:r>
            <w:fldChar w:fldCharType="end"/>
          </w:r>
          <w:r>
            <w:rPr>
              <w:rFonts w:hint="eastAsia" w:asciiTheme="minorHAnsi" w:hAnsiTheme="minorHAnsi" w:eastAsiaTheme="minorEastAsia" w:cstheme="minorBidi"/>
              <w:snapToGrid/>
              <w:kern w:val="2"/>
              <w:szCs w:val="24"/>
              <w:lang w:val="en-US" w:eastAsia="zh-CN"/>
            </w:rPr>
            <w:fldChar w:fldCharType="end"/>
          </w:r>
        </w:p>
        <w:p w14:paraId="4488822E">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_Toc14961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cs="黑体"/>
              <w:bCs/>
              <w:snapToGrid/>
              <w:kern w:val="2"/>
              <w:szCs w:val="24"/>
              <w:lang w:val="en-US" w:eastAsia="zh-CN"/>
            </w:rPr>
            <w:t>8</w:t>
          </w:r>
          <w:r>
            <w:rPr>
              <w:rFonts w:hint="default" w:ascii="黑体" w:hAnsi="黑体" w:eastAsia="黑体" w:cs="黑体"/>
              <w:bCs/>
              <w:snapToGrid/>
              <w:kern w:val="2"/>
              <w:szCs w:val="24"/>
              <w:lang w:val="en-US" w:eastAsia="zh-CN"/>
            </w:rPr>
            <w:t>.1 编制目的</w:t>
          </w:r>
          <w:r>
            <w:tab/>
          </w:r>
          <w:r>
            <w:fldChar w:fldCharType="begin"/>
          </w:r>
          <w:r>
            <w:instrText xml:space="preserve"> PAGEREF _Toc14961 \h </w:instrText>
          </w:r>
          <w:r>
            <w:fldChar w:fldCharType="separate"/>
          </w:r>
          <w:r>
            <w:t>57</w:t>
          </w:r>
          <w:r>
            <w:fldChar w:fldCharType="end"/>
          </w:r>
          <w:r>
            <w:rPr>
              <w:rFonts w:hint="eastAsia" w:asciiTheme="minorHAnsi" w:hAnsiTheme="minorHAnsi" w:eastAsiaTheme="minorEastAsia" w:cstheme="minorBidi"/>
              <w:snapToGrid/>
              <w:kern w:val="2"/>
              <w:szCs w:val="24"/>
              <w:lang w:val="en-US" w:eastAsia="zh-CN"/>
            </w:rPr>
            <w:fldChar w:fldCharType="end"/>
          </w:r>
        </w:p>
        <w:p w14:paraId="4E8F0A88">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_Toc6128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cs="黑体"/>
              <w:bCs/>
              <w:snapToGrid/>
              <w:kern w:val="2"/>
              <w:szCs w:val="24"/>
              <w:lang w:val="en-US" w:eastAsia="zh-CN"/>
            </w:rPr>
            <w:t>8</w:t>
          </w:r>
          <w:r>
            <w:rPr>
              <w:rFonts w:hint="default" w:ascii="黑体" w:hAnsi="黑体" w:eastAsia="黑体" w:cs="黑体"/>
              <w:bCs/>
              <w:snapToGrid/>
              <w:kern w:val="2"/>
              <w:szCs w:val="24"/>
              <w:lang w:val="en-US" w:eastAsia="zh-CN"/>
            </w:rPr>
            <w:t>.</w:t>
          </w:r>
          <w:r>
            <w:rPr>
              <w:rFonts w:hint="eastAsia" w:ascii="黑体" w:hAnsi="黑体" w:eastAsia="黑体" w:cs="黑体"/>
              <w:bCs/>
              <w:snapToGrid/>
              <w:kern w:val="2"/>
              <w:szCs w:val="24"/>
              <w:lang w:val="en-US" w:eastAsia="zh-CN"/>
            </w:rPr>
            <w:t>2</w:t>
          </w:r>
          <w:r>
            <w:rPr>
              <w:rFonts w:hint="default" w:ascii="黑体" w:hAnsi="黑体" w:eastAsia="黑体" w:cs="黑体"/>
              <w:bCs/>
              <w:snapToGrid/>
              <w:kern w:val="2"/>
              <w:szCs w:val="24"/>
              <w:lang w:val="en-US" w:eastAsia="zh-CN"/>
            </w:rPr>
            <w:t xml:space="preserve"> 适用范围</w:t>
          </w:r>
          <w:r>
            <w:tab/>
          </w:r>
          <w:r>
            <w:fldChar w:fldCharType="begin"/>
          </w:r>
          <w:r>
            <w:instrText xml:space="preserve"> PAGEREF _Toc6128 \h </w:instrText>
          </w:r>
          <w:r>
            <w:fldChar w:fldCharType="separate"/>
          </w:r>
          <w:r>
            <w:t>57</w:t>
          </w:r>
          <w:r>
            <w:fldChar w:fldCharType="end"/>
          </w:r>
          <w:r>
            <w:rPr>
              <w:rFonts w:hint="eastAsia" w:asciiTheme="minorHAnsi" w:hAnsiTheme="minorHAnsi" w:eastAsiaTheme="minorEastAsia" w:cstheme="minorBidi"/>
              <w:snapToGrid/>
              <w:kern w:val="2"/>
              <w:szCs w:val="24"/>
              <w:lang w:val="en-US" w:eastAsia="zh-CN"/>
            </w:rPr>
            <w:fldChar w:fldCharType="end"/>
          </w:r>
        </w:p>
        <w:p w14:paraId="54286F70">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_Toc25742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cs="黑体"/>
              <w:bCs/>
              <w:snapToGrid/>
              <w:kern w:val="2"/>
              <w:szCs w:val="24"/>
              <w:lang w:val="en-US" w:eastAsia="zh-CN"/>
            </w:rPr>
            <w:t>8</w:t>
          </w:r>
          <w:r>
            <w:rPr>
              <w:rFonts w:hint="default" w:ascii="黑体" w:hAnsi="黑体" w:eastAsia="黑体" w:cs="黑体"/>
              <w:bCs/>
              <w:snapToGrid/>
              <w:kern w:val="2"/>
              <w:szCs w:val="24"/>
              <w:lang w:val="en-US" w:eastAsia="zh-CN"/>
            </w:rPr>
            <w:t>.</w:t>
          </w:r>
          <w:r>
            <w:rPr>
              <w:rFonts w:hint="eastAsia" w:ascii="黑体" w:hAnsi="黑体" w:eastAsia="黑体" w:cs="黑体"/>
              <w:bCs/>
              <w:snapToGrid/>
              <w:kern w:val="2"/>
              <w:szCs w:val="24"/>
              <w:lang w:val="en-US" w:eastAsia="zh-CN"/>
            </w:rPr>
            <w:t>3</w:t>
          </w:r>
          <w:r>
            <w:rPr>
              <w:rFonts w:hint="default" w:ascii="黑体" w:hAnsi="黑体" w:eastAsia="黑体" w:cs="黑体"/>
              <w:bCs/>
              <w:snapToGrid/>
              <w:kern w:val="2"/>
              <w:szCs w:val="24"/>
              <w:lang w:val="en-US" w:eastAsia="zh-CN"/>
            </w:rPr>
            <w:t xml:space="preserve"> 资料管理原则</w:t>
          </w:r>
          <w:r>
            <w:tab/>
          </w:r>
          <w:r>
            <w:fldChar w:fldCharType="begin"/>
          </w:r>
          <w:r>
            <w:instrText xml:space="preserve"> PAGEREF _Toc25742 \h </w:instrText>
          </w:r>
          <w:r>
            <w:fldChar w:fldCharType="separate"/>
          </w:r>
          <w:r>
            <w:t>57</w:t>
          </w:r>
          <w:r>
            <w:fldChar w:fldCharType="end"/>
          </w:r>
          <w:r>
            <w:rPr>
              <w:rFonts w:hint="eastAsia" w:asciiTheme="minorHAnsi" w:hAnsiTheme="minorHAnsi" w:eastAsiaTheme="minorEastAsia" w:cstheme="minorBidi"/>
              <w:snapToGrid/>
              <w:kern w:val="2"/>
              <w:szCs w:val="24"/>
              <w:lang w:val="en-US" w:eastAsia="zh-CN"/>
            </w:rPr>
            <w:fldChar w:fldCharType="end"/>
          </w:r>
        </w:p>
        <w:p w14:paraId="42F9F3E2">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_Toc11538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cs="黑体"/>
              <w:bCs/>
              <w:snapToGrid/>
              <w:kern w:val="2"/>
              <w:szCs w:val="24"/>
              <w:lang w:val="en-US" w:eastAsia="zh-CN"/>
            </w:rPr>
            <w:t>8</w:t>
          </w:r>
          <w:r>
            <w:rPr>
              <w:rFonts w:hint="eastAsia" w:ascii="黑体" w:hAnsi="黑体" w:eastAsia="黑体" w:cs="黑体"/>
              <w:bCs/>
              <w:snapToGrid/>
              <w:kern w:val="2"/>
              <w:szCs w:val="24"/>
              <w:lang w:val="en-US" w:eastAsia="zh-CN"/>
            </w:rPr>
            <w:t>.4</w:t>
          </w:r>
          <w:r>
            <w:rPr>
              <w:rFonts w:hint="default" w:ascii="黑体" w:hAnsi="黑体" w:eastAsia="黑体" w:cs="黑体"/>
              <w:bCs/>
              <w:snapToGrid/>
              <w:kern w:val="2"/>
              <w:szCs w:val="24"/>
              <w:lang w:val="en-US" w:eastAsia="zh-CN"/>
            </w:rPr>
            <w:t xml:space="preserve"> </w:t>
          </w:r>
          <w:r>
            <w:rPr>
              <w:rFonts w:hint="eastAsia" w:ascii="黑体" w:hAnsi="黑体" w:eastAsia="黑体" w:cs="黑体"/>
              <w:bCs/>
              <w:snapToGrid/>
              <w:kern w:val="2"/>
              <w:szCs w:val="24"/>
              <w:lang w:val="en-US" w:eastAsia="zh-CN"/>
            </w:rPr>
            <w:t>监理人员</w:t>
          </w:r>
          <w:r>
            <w:rPr>
              <w:rFonts w:hint="default" w:ascii="黑体" w:hAnsi="黑体" w:eastAsia="黑体" w:cs="黑体"/>
              <w:bCs/>
              <w:snapToGrid/>
              <w:kern w:val="2"/>
              <w:szCs w:val="24"/>
              <w:lang w:val="en-US" w:eastAsia="zh-CN"/>
            </w:rPr>
            <w:t>资料管理</w:t>
          </w:r>
          <w:r>
            <w:rPr>
              <w:rFonts w:hint="eastAsia" w:ascii="黑体" w:hAnsi="黑体" w:eastAsia="黑体" w:cs="黑体"/>
              <w:bCs/>
              <w:snapToGrid/>
              <w:kern w:val="2"/>
              <w:szCs w:val="24"/>
              <w:lang w:val="en-US" w:eastAsia="zh-CN"/>
            </w:rPr>
            <w:t>职责</w:t>
          </w:r>
          <w:r>
            <w:tab/>
          </w:r>
          <w:r>
            <w:fldChar w:fldCharType="begin"/>
          </w:r>
          <w:r>
            <w:instrText xml:space="preserve"> PAGEREF _Toc11538 \h </w:instrText>
          </w:r>
          <w:r>
            <w:fldChar w:fldCharType="separate"/>
          </w:r>
          <w:r>
            <w:t>57</w:t>
          </w:r>
          <w:r>
            <w:fldChar w:fldCharType="end"/>
          </w:r>
          <w:r>
            <w:rPr>
              <w:rFonts w:hint="eastAsia" w:asciiTheme="minorHAnsi" w:hAnsiTheme="minorHAnsi" w:eastAsiaTheme="minorEastAsia" w:cstheme="minorBidi"/>
              <w:snapToGrid/>
              <w:kern w:val="2"/>
              <w:szCs w:val="24"/>
              <w:lang w:val="en-US" w:eastAsia="zh-CN"/>
            </w:rPr>
            <w:fldChar w:fldCharType="end"/>
          </w:r>
        </w:p>
        <w:p w14:paraId="296D8E0D">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_Toc28511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cs="黑体"/>
              <w:bCs/>
              <w:snapToGrid/>
              <w:kern w:val="2"/>
              <w:szCs w:val="24"/>
              <w:lang w:val="en-US" w:eastAsia="zh-CN"/>
            </w:rPr>
            <w:t>8</w:t>
          </w:r>
          <w:r>
            <w:rPr>
              <w:rFonts w:hint="eastAsia" w:ascii="黑体" w:hAnsi="黑体" w:eastAsia="黑体" w:cs="黑体"/>
              <w:bCs/>
              <w:snapToGrid/>
              <w:kern w:val="2"/>
              <w:szCs w:val="24"/>
              <w:lang w:val="en-US" w:eastAsia="zh-CN"/>
            </w:rPr>
            <w:t>.5</w:t>
          </w:r>
          <w:r>
            <w:rPr>
              <w:rFonts w:hint="default" w:ascii="黑体" w:hAnsi="黑体" w:eastAsia="黑体" w:cs="黑体"/>
              <w:bCs/>
              <w:snapToGrid/>
              <w:kern w:val="2"/>
              <w:szCs w:val="24"/>
              <w:lang w:val="en-US" w:eastAsia="zh-CN"/>
            </w:rPr>
            <w:t xml:space="preserve"> 监理资料分类</w:t>
          </w:r>
          <w:r>
            <w:rPr>
              <w:rFonts w:hint="eastAsia" w:ascii="黑体" w:hAnsi="黑体" w:eastAsia="黑体" w:cs="黑体"/>
              <w:bCs/>
              <w:snapToGrid/>
              <w:kern w:val="2"/>
              <w:szCs w:val="24"/>
              <w:lang w:val="en-US" w:eastAsia="zh-CN"/>
            </w:rPr>
            <w:t>（台账</w:t>
          </w:r>
          <w:r>
            <w:rPr>
              <w:rFonts w:hint="eastAsia" w:ascii="黑体" w:hAnsi="黑体" w:cs="黑体"/>
              <w:bCs/>
              <w:snapToGrid/>
              <w:kern w:val="2"/>
              <w:szCs w:val="24"/>
              <w:lang w:val="en-US" w:eastAsia="zh-CN"/>
            </w:rPr>
            <w:t>管理</w:t>
          </w:r>
          <w:r>
            <w:rPr>
              <w:rFonts w:hint="eastAsia" w:ascii="黑体" w:hAnsi="黑体" w:eastAsia="黑体" w:cs="黑体"/>
              <w:bCs/>
              <w:snapToGrid/>
              <w:kern w:val="2"/>
              <w:szCs w:val="24"/>
              <w:lang w:val="en-US" w:eastAsia="zh-CN"/>
            </w:rPr>
            <w:t>）</w:t>
          </w:r>
          <w:r>
            <w:rPr>
              <w:rFonts w:hint="default" w:ascii="黑体" w:hAnsi="黑体" w:eastAsia="黑体" w:cs="黑体"/>
              <w:bCs/>
              <w:snapToGrid/>
              <w:kern w:val="2"/>
              <w:szCs w:val="24"/>
              <w:lang w:val="en-US" w:eastAsia="zh-CN"/>
            </w:rPr>
            <w:t>体系</w:t>
          </w:r>
          <w:r>
            <w:tab/>
          </w:r>
          <w:r>
            <w:fldChar w:fldCharType="begin"/>
          </w:r>
          <w:r>
            <w:instrText xml:space="preserve"> PAGEREF _Toc28511 \h </w:instrText>
          </w:r>
          <w:r>
            <w:fldChar w:fldCharType="separate"/>
          </w:r>
          <w:r>
            <w:t>58</w:t>
          </w:r>
          <w:r>
            <w:fldChar w:fldCharType="end"/>
          </w:r>
          <w:r>
            <w:rPr>
              <w:rFonts w:hint="eastAsia" w:asciiTheme="minorHAnsi" w:hAnsiTheme="minorHAnsi" w:eastAsiaTheme="minorEastAsia" w:cstheme="minorBidi"/>
              <w:snapToGrid/>
              <w:kern w:val="2"/>
              <w:szCs w:val="24"/>
              <w:lang w:val="en-US" w:eastAsia="zh-CN"/>
            </w:rPr>
            <w:fldChar w:fldCharType="end"/>
          </w:r>
        </w:p>
        <w:p w14:paraId="7AFDA373">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_Toc8222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cs="黑体"/>
              <w:bCs/>
              <w:snapToGrid/>
              <w:kern w:val="2"/>
              <w:szCs w:val="24"/>
              <w:lang w:val="en-US" w:eastAsia="zh-CN"/>
            </w:rPr>
            <w:t>8</w:t>
          </w:r>
          <w:r>
            <w:rPr>
              <w:rFonts w:hint="eastAsia" w:ascii="黑体" w:hAnsi="黑体" w:eastAsia="黑体" w:cs="黑体"/>
              <w:bCs/>
              <w:snapToGrid/>
              <w:kern w:val="2"/>
              <w:szCs w:val="24"/>
              <w:lang w:val="en-US" w:eastAsia="zh-CN"/>
            </w:rPr>
            <w:t>.6</w:t>
          </w:r>
          <w:r>
            <w:rPr>
              <w:rFonts w:hint="default" w:ascii="黑体" w:hAnsi="黑体" w:eastAsia="黑体" w:cs="黑体"/>
              <w:bCs/>
              <w:snapToGrid/>
              <w:kern w:val="2"/>
              <w:szCs w:val="24"/>
              <w:lang w:val="en-US" w:eastAsia="zh-CN"/>
            </w:rPr>
            <w:t xml:space="preserve"> 监理资料管理流程</w:t>
          </w:r>
          <w:r>
            <w:tab/>
          </w:r>
          <w:r>
            <w:fldChar w:fldCharType="begin"/>
          </w:r>
          <w:r>
            <w:instrText xml:space="preserve"> PAGEREF _Toc8222 \h </w:instrText>
          </w:r>
          <w:r>
            <w:fldChar w:fldCharType="separate"/>
          </w:r>
          <w:r>
            <w:t>60</w:t>
          </w:r>
          <w:r>
            <w:fldChar w:fldCharType="end"/>
          </w:r>
          <w:r>
            <w:rPr>
              <w:rFonts w:hint="eastAsia" w:asciiTheme="minorHAnsi" w:hAnsiTheme="minorHAnsi" w:eastAsiaTheme="minorEastAsia" w:cstheme="minorBidi"/>
              <w:snapToGrid/>
              <w:kern w:val="2"/>
              <w:szCs w:val="24"/>
              <w:lang w:val="en-US" w:eastAsia="zh-CN"/>
            </w:rPr>
            <w:fldChar w:fldCharType="end"/>
          </w:r>
        </w:p>
        <w:p w14:paraId="150081A1">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_Toc1378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cs="黑体"/>
              <w:bCs/>
              <w:snapToGrid/>
              <w:kern w:val="2"/>
              <w:szCs w:val="24"/>
              <w:lang w:val="en-US" w:eastAsia="zh-CN"/>
            </w:rPr>
            <w:t>8</w:t>
          </w:r>
          <w:r>
            <w:rPr>
              <w:rFonts w:hint="eastAsia" w:ascii="黑体" w:hAnsi="黑体" w:eastAsia="黑体" w:cs="黑体"/>
              <w:bCs/>
              <w:snapToGrid/>
              <w:kern w:val="2"/>
              <w:szCs w:val="24"/>
              <w:lang w:val="en-US" w:eastAsia="zh-CN"/>
            </w:rPr>
            <w:t>.7</w:t>
          </w:r>
          <w:r>
            <w:rPr>
              <w:rFonts w:hint="default" w:ascii="黑体" w:hAnsi="黑体" w:eastAsia="黑体" w:cs="黑体"/>
              <w:bCs/>
              <w:snapToGrid/>
              <w:kern w:val="2"/>
              <w:szCs w:val="24"/>
              <w:lang w:val="en-US" w:eastAsia="zh-CN"/>
            </w:rPr>
            <w:t xml:space="preserve"> 资料保管要求</w:t>
          </w:r>
          <w:r>
            <w:tab/>
          </w:r>
          <w:r>
            <w:fldChar w:fldCharType="begin"/>
          </w:r>
          <w:r>
            <w:instrText xml:space="preserve"> PAGEREF _Toc1378 \h </w:instrText>
          </w:r>
          <w:r>
            <w:fldChar w:fldCharType="separate"/>
          </w:r>
          <w:r>
            <w:t>60</w:t>
          </w:r>
          <w:r>
            <w:fldChar w:fldCharType="end"/>
          </w:r>
          <w:r>
            <w:rPr>
              <w:rFonts w:hint="eastAsia" w:asciiTheme="minorHAnsi" w:hAnsiTheme="minorHAnsi" w:eastAsiaTheme="minorEastAsia" w:cstheme="minorBidi"/>
              <w:snapToGrid/>
              <w:kern w:val="2"/>
              <w:szCs w:val="24"/>
              <w:lang w:val="en-US" w:eastAsia="zh-CN"/>
            </w:rPr>
            <w:fldChar w:fldCharType="end"/>
          </w:r>
        </w:p>
        <w:p w14:paraId="6B813FF1">
          <w:pPr>
            <w:pStyle w:val="10"/>
            <w:tabs>
              <w:tab w:val="right" w:leader="dot" w:pos="8868"/>
            </w:tabs>
          </w:pPr>
          <w:r>
            <w:rPr>
              <w:rFonts w:hint="eastAsia" w:asciiTheme="minorHAnsi" w:hAnsiTheme="minorHAnsi" w:eastAsiaTheme="minorEastAsia" w:cstheme="minorBidi"/>
              <w:snapToGrid/>
              <w:kern w:val="2"/>
              <w:szCs w:val="24"/>
              <w:lang w:val="en-US" w:eastAsia="zh-CN"/>
            </w:rPr>
            <w:fldChar w:fldCharType="begin"/>
          </w:r>
          <w:r>
            <w:rPr>
              <w:rFonts w:hint="eastAsia" w:asciiTheme="minorHAnsi" w:hAnsiTheme="minorHAnsi" w:eastAsiaTheme="minorEastAsia" w:cstheme="minorBidi"/>
              <w:snapToGrid/>
              <w:kern w:val="2"/>
              <w:szCs w:val="24"/>
              <w:lang w:val="en-US" w:eastAsia="zh-CN"/>
            </w:rPr>
            <w:instrText xml:space="preserve"> HYPERLINK \l _Toc5058 </w:instrText>
          </w:r>
          <w:r>
            <w:rPr>
              <w:rFonts w:hint="eastAsia" w:asciiTheme="minorHAnsi" w:hAnsiTheme="minorHAnsi" w:eastAsiaTheme="minorEastAsia" w:cstheme="minorBidi"/>
              <w:snapToGrid/>
              <w:kern w:val="2"/>
              <w:szCs w:val="24"/>
              <w:lang w:val="en-US" w:eastAsia="zh-CN"/>
            </w:rPr>
            <w:fldChar w:fldCharType="separate"/>
          </w:r>
          <w:r>
            <w:rPr>
              <w:rFonts w:hint="eastAsia" w:ascii="黑体" w:hAnsi="黑体" w:cs="黑体"/>
              <w:bCs/>
              <w:snapToGrid/>
              <w:kern w:val="2"/>
              <w:szCs w:val="24"/>
              <w:lang w:val="en-US" w:eastAsia="zh-CN"/>
            </w:rPr>
            <w:t>8</w:t>
          </w:r>
          <w:r>
            <w:rPr>
              <w:rFonts w:hint="eastAsia" w:ascii="黑体" w:hAnsi="黑体" w:eastAsia="黑体" w:cs="黑体"/>
              <w:bCs/>
              <w:snapToGrid/>
              <w:kern w:val="2"/>
              <w:szCs w:val="24"/>
              <w:lang w:val="en-US" w:eastAsia="zh-CN"/>
            </w:rPr>
            <w:t>.8</w:t>
          </w:r>
          <w:r>
            <w:rPr>
              <w:rFonts w:hint="default" w:ascii="黑体" w:hAnsi="黑体" w:eastAsia="黑体" w:cs="黑体"/>
              <w:bCs/>
              <w:snapToGrid/>
              <w:kern w:val="2"/>
              <w:szCs w:val="24"/>
              <w:lang w:val="en-US" w:eastAsia="zh-CN"/>
            </w:rPr>
            <w:t xml:space="preserve"> 监理资料移交</w:t>
          </w:r>
          <w:r>
            <w:tab/>
          </w:r>
          <w:r>
            <w:fldChar w:fldCharType="begin"/>
          </w:r>
          <w:r>
            <w:instrText xml:space="preserve"> PAGEREF _Toc5058 \h </w:instrText>
          </w:r>
          <w:r>
            <w:fldChar w:fldCharType="separate"/>
          </w:r>
          <w:r>
            <w:t>60</w:t>
          </w:r>
          <w:r>
            <w:fldChar w:fldCharType="end"/>
          </w:r>
          <w:r>
            <w:rPr>
              <w:rFonts w:hint="eastAsia" w:asciiTheme="minorHAnsi" w:hAnsiTheme="minorHAnsi" w:eastAsiaTheme="minorEastAsia" w:cstheme="minorBidi"/>
              <w:snapToGrid/>
              <w:kern w:val="2"/>
              <w:szCs w:val="24"/>
              <w:lang w:val="en-US" w:eastAsia="zh-CN"/>
            </w:rPr>
            <w:fldChar w:fldCharType="end"/>
          </w:r>
        </w:p>
        <w:p w14:paraId="1C557BB4">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Theme="minorHAnsi" w:hAnsiTheme="minorHAnsi" w:eastAsiaTheme="minorEastAsia" w:cstheme="minorBidi"/>
              <w:snapToGrid/>
              <w:color w:val="000000"/>
              <w:kern w:val="2"/>
              <w:sz w:val="21"/>
              <w:szCs w:val="24"/>
              <w:lang w:val="en-US" w:eastAsia="zh-CN" w:bidi="ar-SA"/>
            </w:rPr>
          </w:pPr>
          <w:r>
            <w:rPr>
              <w:rFonts w:hint="eastAsia" w:asciiTheme="minorHAnsi" w:hAnsiTheme="minorHAnsi" w:eastAsiaTheme="minorEastAsia" w:cstheme="minorBidi"/>
              <w:snapToGrid/>
              <w:kern w:val="2"/>
              <w:szCs w:val="24"/>
              <w:lang w:val="en-US" w:eastAsia="zh-CN"/>
            </w:rPr>
            <w:fldChar w:fldCharType="end"/>
          </w:r>
        </w:p>
      </w:sdtContent>
    </w:sdt>
    <w:p w14:paraId="55F2758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Theme="minorHAnsi" w:hAnsiTheme="minorHAnsi" w:eastAsiaTheme="minorEastAsia" w:cstheme="minorBidi"/>
          <w:snapToGrid/>
          <w:color w:val="000000"/>
          <w:kern w:val="2"/>
          <w:sz w:val="21"/>
          <w:szCs w:val="24"/>
          <w:lang w:val="en-US" w:eastAsia="zh-CN" w:bidi="ar-SA"/>
        </w:rPr>
      </w:pPr>
    </w:p>
    <w:p w14:paraId="3B463C7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sectPr>
          <w:pgSz w:w="11906" w:h="16838"/>
          <w:pgMar w:top="1440" w:right="1519" w:bottom="1440" w:left="1519" w:header="851" w:footer="992" w:gutter="0"/>
          <w:cols w:space="425" w:num="1"/>
          <w:docGrid w:type="lines" w:linePitch="312" w:charSpace="0"/>
        </w:sectPr>
      </w:pPr>
    </w:p>
    <w:p w14:paraId="35B90E88">
      <w:pPr>
        <w:pStyle w:val="2"/>
        <w:widowControl w:val="0"/>
        <w:kinsoku/>
        <w:autoSpaceDE/>
        <w:autoSpaceDN/>
        <w:bidi w:val="0"/>
        <w:adjustRightInd/>
        <w:snapToGrid/>
        <w:jc w:val="center"/>
        <w:textAlignment w:val="auto"/>
        <w:rPr>
          <w:rFonts w:hint="default" w:ascii="黑体" w:hAnsi="黑体" w:eastAsia="黑体" w:cs="黑体"/>
          <w:b w:val="0"/>
          <w:bCs/>
          <w:snapToGrid/>
          <w:sz w:val="36"/>
          <w:szCs w:val="36"/>
          <w:lang w:val="en-US" w:eastAsia="zh-CN"/>
        </w:rPr>
      </w:pPr>
      <w:bookmarkStart w:id="0" w:name="_Toc28891"/>
      <w:r>
        <w:rPr>
          <w:rFonts w:hint="default" w:ascii="黑体" w:hAnsi="黑体" w:eastAsia="黑体" w:cs="黑体"/>
          <w:b w:val="0"/>
          <w:bCs/>
          <w:snapToGrid/>
          <w:sz w:val="36"/>
          <w:szCs w:val="36"/>
          <w:lang w:val="en-US" w:eastAsia="zh-CN"/>
        </w:rPr>
        <w:t>第一章 总则</w:t>
      </w:r>
      <w:bookmarkEnd w:id="0"/>
    </w:p>
    <w:p w14:paraId="112B72D2">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1" w:name="_Toc21346"/>
      <w:r>
        <w:rPr>
          <w:rFonts w:hint="default" w:ascii="黑体" w:hAnsi="黑体" w:eastAsia="黑体" w:cs="黑体"/>
          <w:b w:val="0"/>
          <w:bCs/>
          <w:snapToGrid/>
          <w:kern w:val="2"/>
          <w:szCs w:val="24"/>
          <w:lang w:val="en-US" w:eastAsia="zh-CN"/>
        </w:rPr>
        <w:t>1.1 编制目的</w:t>
      </w:r>
      <w:bookmarkEnd w:id="1"/>
    </w:p>
    <w:p w14:paraId="4D0CBAD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为有效控制玉溪市国土绿化项目（涵盖人工造林、</w:t>
      </w:r>
      <w:r>
        <w:rPr>
          <w:rFonts w:hint="eastAsia" w:asciiTheme="minorHAnsi" w:hAnsiTheme="minorHAnsi" w:eastAsiaTheme="minorEastAsia" w:cstheme="minorBidi"/>
          <w:snapToGrid/>
          <w:kern w:val="2"/>
          <w:sz w:val="24"/>
          <w:szCs w:val="24"/>
          <w:lang w:val="en-US" w:eastAsia="zh-CN"/>
        </w:rPr>
        <w:t>中幼林抚育</w:t>
      </w:r>
      <w:r>
        <w:rPr>
          <w:rFonts w:hint="default" w:asciiTheme="minorHAnsi" w:hAnsiTheme="minorHAnsi" w:eastAsiaTheme="minorEastAsia" w:cstheme="minorBidi"/>
          <w:snapToGrid/>
          <w:kern w:val="2"/>
          <w:sz w:val="24"/>
          <w:szCs w:val="24"/>
          <w:lang w:val="en-US" w:eastAsia="zh-CN"/>
        </w:rPr>
        <w:t>、低效林改造、退化林修复、</w:t>
      </w:r>
      <w:r>
        <w:rPr>
          <w:rFonts w:hint="eastAsia" w:asciiTheme="minorHAnsi" w:hAnsiTheme="minorHAnsi" w:eastAsiaTheme="minorEastAsia" w:cstheme="minorBidi"/>
          <w:snapToGrid/>
          <w:kern w:val="2"/>
          <w:sz w:val="24"/>
          <w:szCs w:val="24"/>
          <w:lang w:val="en-US" w:eastAsia="zh-CN"/>
        </w:rPr>
        <w:t>配套基础设施</w:t>
      </w:r>
      <w:r>
        <w:rPr>
          <w:rFonts w:hint="default" w:asciiTheme="minorHAnsi" w:hAnsiTheme="minorHAnsi" w:eastAsiaTheme="minorEastAsia" w:cstheme="minorBidi"/>
          <w:snapToGrid/>
          <w:kern w:val="2"/>
          <w:sz w:val="24"/>
          <w:szCs w:val="24"/>
          <w:lang w:val="en-US" w:eastAsia="zh-CN"/>
        </w:rPr>
        <w:t>）的施工质量，明确监理单位在质量控制中的职责、程序和方法，确保工程质量符合设计文件、合同约定及国家现行相关标准，实现项目建设目标，特制定本方案。</w:t>
      </w:r>
    </w:p>
    <w:p w14:paraId="4F2D4863">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2" w:name="_Toc30746"/>
      <w:r>
        <w:rPr>
          <w:rFonts w:hint="eastAsia" w:ascii="黑体" w:hAnsi="黑体" w:eastAsia="黑体" w:cs="黑体"/>
          <w:b w:val="0"/>
          <w:bCs/>
          <w:snapToGrid/>
          <w:kern w:val="2"/>
          <w:szCs w:val="24"/>
          <w:lang w:val="en-US" w:eastAsia="zh-CN"/>
        </w:rPr>
        <w:t>1.2 编制要点</w:t>
      </w:r>
      <w:bookmarkEnd w:id="2"/>
    </w:p>
    <w:p w14:paraId="3BD85A7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w:t>
      </w:r>
      <w:r>
        <w:rPr>
          <w:rFonts w:hint="default" w:asciiTheme="minorHAnsi" w:hAnsiTheme="minorHAnsi" w:eastAsiaTheme="minorEastAsia" w:cstheme="minorBidi"/>
          <w:snapToGrid/>
          <w:kern w:val="2"/>
          <w:sz w:val="24"/>
          <w:szCs w:val="24"/>
          <w:lang w:val="en-US" w:eastAsia="zh-CN"/>
        </w:rPr>
        <w:t>专业工程特点；</w:t>
      </w:r>
    </w:p>
    <w:p w14:paraId="3112EE5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w:t>
      </w:r>
      <w:r>
        <w:rPr>
          <w:rFonts w:hint="default" w:asciiTheme="minorHAnsi" w:hAnsiTheme="minorHAnsi" w:eastAsiaTheme="minorEastAsia" w:cstheme="minorBidi"/>
          <w:snapToGrid/>
          <w:kern w:val="2"/>
          <w:sz w:val="24"/>
          <w:szCs w:val="24"/>
          <w:lang w:val="en-US" w:eastAsia="zh-CN"/>
        </w:rPr>
        <w:t>监理工作流程；</w:t>
      </w:r>
    </w:p>
    <w:p w14:paraId="106C8AF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w:t>
      </w:r>
      <w:r>
        <w:rPr>
          <w:rFonts w:hint="default" w:asciiTheme="minorHAnsi" w:hAnsiTheme="minorHAnsi" w:eastAsiaTheme="minorEastAsia" w:cstheme="minorBidi"/>
          <w:snapToGrid/>
          <w:kern w:val="2"/>
          <w:sz w:val="24"/>
          <w:szCs w:val="24"/>
          <w:lang w:val="en-US" w:eastAsia="zh-CN"/>
        </w:rPr>
        <w:t>监理工作要点；</w:t>
      </w:r>
    </w:p>
    <w:p w14:paraId="4B77CEE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w:t>
      </w:r>
      <w:r>
        <w:rPr>
          <w:rFonts w:hint="default" w:asciiTheme="minorHAnsi" w:hAnsiTheme="minorHAnsi" w:eastAsiaTheme="minorEastAsia" w:cstheme="minorBidi"/>
          <w:snapToGrid/>
          <w:kern w:val="2"/>
          <w:sz w:val="24"/>
          <w:szCs w:val="24"/>
          <w:lang w:val="en-US" w:eastAsia="zh-CN"/>
        </w:rPr>
        <w:t>监理工作方法及措施</w:t>
      </w:r>
      <w:r>
        <w:rPr>
          <w:rFonts w:hint="eastAsia" w:asciiTheme="minorHAnsi" w:hAnsiTheme="minorHAnsi" w:eastAsiaTheme="minorEastAsia" w:cstheme="minorBidi"/>
          <w:snapToGrid/>
          <w:kern w:val="2"/>
          <w:sz w:val="24"/>
          <w:szCs w:val="24"/>
          <w:lang w:val="en-US" w:eastAsia="zh-CN"/>
        </w:rPr>
        <w:t>；</w:t>
      </w:r>
    </w:p>
    <w:p w14:paraId="4C77541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pacing w:val="3"/>
          <w:sz w:val="27"/>
          <w:szCs w:val="27"/>
        </w:rPr>
      </w:pPr>
      <w:r>
        <w:rPr>
          <w:rFonts w:hint="eastAsia" w:asciiTheme="minorHAnsi" w:hAnsiTheme="minorHAnsi" w:eastAsiaTheme="minorEastAsia" w:cstheme="minorBidi"/>
          <w:snapToGrid/>
          <w:kern w:val="2"/>
          <w:sz w:val="24"/>
          <w:szCs w:val="24"/>
          <w:lang w:val="en-US" w:eastAsia="zh-CN"/>
        </w:rPr>
        <w:t>（5）工程质量验收和监理资料管理单独章节编制。</w:t>
      </w:r>
    </w:p>
    <w:p w14:paraId="3ADF1742">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3" w:name="_Toc15099"/>
      <w:r>
        <w:rPr>
          <w:rFonts w:hint="default" w:ascii="黑体" w:hAnsi="黑体" w:eastAsia="黑体" w:cs="黑体"/>
          <w:b w:val="0"/>
          <w:bCs/>
          <w:snapToGrid/>
          <w:kern w:val="2"/>
          <w:szCs w:val="24"/>
          <w:lang w:val="en-US" w:eastAsia="zh-CN"/>
        </w:rPr>
        <w:t>1.</w:t>
      </w:r>
      <w:r>
        <w:rPr>
          <w:rFonts w:hint="eastAsia" w:ascii="黑体" w:hAnsi="黑体" w:eastAsia="黑体" w:cs="黑体"/>
          <w:b w:val="0"/>
          <w:bCs/>
          <w:snapToGrid/>
          <w:kern w:val="2"/>
          <w:szCs w:val="24"/>
          <w:lang w:val="en-US" w:eastAsia="zh-CN"/>
        </w:rPr>
        <w:t>3</w:t>
      </w:r>
      <w:r>
        <w:rPr>
          <w:rFonts w:hint="default" w:ascii="黑体" w:hAnsi="黑体" w:eastAsia="黑体" w:cs="黑体"/>
          <w:b w:val="0"/>
          <w:bCs/>
          <w:snapToGrid/>
          <w:kern w:val="2"/>
          <w:szCs w:val="24"/>
          <w:lang w:val="en-US" w:eastAsia="zh-CN"/>
        </w:rPr>
        <w:t xml:space="preserve"> 适用范围</w:t>
      </w:r>
      <w:bookmarkEnd w:id="3"/>
    </w:p>
    <w:p w14:paraId="7A309D2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本方案适用于玉溪市</w:t>
      </w:r>
      <w:r>
        <w:rPr>
          <w:rFonts w:hint="eastAsia" w:asciiTheme="minorHAnsi" w:hAnsiTheme="minorHAnsi" w:eastAsiaTheme="minorEastAsia" w:cstheme="minorBidi"/>
          <w:snapToGrid/>
          <w:kern w:val="2"/>
          <w:sz w:val="24"/>
          <w:szCs w:val="24"/>
          <w:lang w:val="en-US" w:eastAsia="zh-CN"/>
        </w:rPr>
        <w:t>红河流域</w:t>
      </w:r>
      <w:r>
        <w:rPr>
          <w:rFonts w:hint="default" w:asciiTheme="minorHAnsi" w:hAnsiTheme="minorHAnsi" w:eastAsiaTheme="minorEastAsia" w:cstheme="minorBidi"/>
          <w:snapToGrid/>
          <w:kern w:val="2"/>
          <w:sz w:val="24"/>
          <w:szCs w:val="24"/>
          <w:lang w:val="en-US" w:eastAsia="zh-CN"/>
        </w:rPr>
        <w:t>国土绿化</w:t>
      </w:r>
      <w:r>
        <w:rPr>
          <w:rFonts w:hint="eastAsia" w:asciiTheme="minorHAnsi" w:hAnsiTheme="minorHAnsi" w:eastAsiaTheme="minorEastAsia" w:cstheme="minorBidi"/>
          <w:snapToGrid/>
          <w:kern w:val="2"/>
          <w:sz w:val="24"/>
          <w:szCs w:val="24"/>
          <w:lang w:val="en-US" w:eastAsia="zh-CN"/>
        </w:rPr>
        <w:t>示范</w:t>
      </w:r>
      <w:r>
        <w:rPr>
          <w:rFonts w:hint="default" w:asciiTheme="minorHAnsi" w:hAnsiTheme="minorHAnsi" w:eastAsiaTheme="minorEastAsia" w:cstheme="minorBidi"/>
          <w:snapToGrid/>
          <w:kern w:val="2"/>
          <w:sz w:val="24"/>
          <w:szCs w:val="24"/>
          <w:lang w:val="en-US" w:eastAsia="zh-CN"/>
        </w:rPr>
        <w:t>项目施工准备阶段、施工阶段及竣工验收阶段的全过程工程质量控制监理工作。</w:t>
      </w:r>
    </w:p>
    <w:p w14:paraId="40EC215B">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4" w:name="_Toc23915"/>
      <w:r>
        <w:rPr>
          <w:rFonts w:hint="default" w:ascii="黑体" w:hAnsi="黑体" w:eastAsia="黑体" w:cs="黑体"/>
          <w:b w:val="0"/>
          <w:bCs/>
          <w:snapToGrid/>
          <w:kern w:val="2"/>
          <w:szCs w:val="24"/>
          <w:lang w:val="en-US" w:eastAsia="zh-CN"/>
        </w:rPr>
        <w:t>1.</w:t>
      </w:r>
      <w:r>
        <w:rPr>
          <w:rFonts w:hint="eastAsia" w:ascii="黑体" w:hAnsi="黑体" w:eastAsia="黑体" w:cs="黑体"/>
          <w:b w:val="0"/>
          <w:bCs/>
          <w:snapToGrid/>
          <w:kern w:val="2"/>
          <w:szCs w:val="24"/>
          <w:lang w:val="en-US" w:eastAsia="zh-CN"/>
        </w:rPr>
        <w:t>4</w:t>
      </w:r>
      <w:r>
        <w:rPr>
          <w:rFonts w:hint="default" w:ascii="黑体" w:hAnsi="黑体" w:eastAsia="黑体" w:cs="黑体"/>
          <w:b w:val="0"/>
          <w:bCs/>
          <w:snapToGrid/>
          <w:kern w:val="2"/>
          <w:szCs w:val="24"/>
          <w:lang w:val="en-US" w:eastAsia="zh-CN"/>
        </w:rPr>
        <w:t xml:space="preserve"> 工作原则</w:t>
      </w:r>
      <w:bookmarkEnd w:id="4"/>
    </w:p>
    <w:p w14:paraId="31AF8B6E">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w:t>
      </w:r>
      <w:r>
        <w:rPr>
          <w:rFonts w:hint="default" w:asciiTheme="minorHAnsi" w:hAnsiTheme="minorHAnsi" w:eastAsiaTheme="minorEastAsia" w:cstheme="minorBidi"/>
          <w:snapToGrid/>
          <w:kern w:val="2"/>
          <w:sz w:val="24"/>
          <w:szCs w:val="24"/>
          <w:lang w:val="en-US" w:eastAsia="zh-CN"/>
        </w:rPr>
        <w:t>预防为主，事前控制：将质量控制关口前移，通过事前预控减少质量问题的产生。</w:t>
      </w:r>
    </w:p>
    <w:p w14:paraId="3BC1607F">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w:t>
      </w:r>
      <w:r>
        <w:rPr>
          <w:rFonts w:hint="default" w:asciiTheme="minorHAnsi" w:hAnsiTheme="minorHAnsi" w:eastAsiaTheme="minorEastAsia" w:cstheme="minorBidi"/>
          <w:snapToGrid/>
          <w:kern w:val="2"/>
          <w:sz w:val="24"/>
          <w:szCs w:val="24"/>
          <w:lang w:val="en-US" w:eastAsia="zh-CN"/>
        </w:rPr>
        <w:t>过程控制，动态管理：对施工全过程实施质量控制，及时发现并纠正质量问题。</w:t>
      </w:r>
    </w:p>
    <w:p w14:paraId="280CC287">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w:t>
      </w:r>
      <w:r>
        <w:rPr>
          <w:rFonts w:hint="default" w:asciiTheme="minorHAnsi" w:hAnsiTheme="minorHAnsi" w:eastAsiaTheme="minorEastAsia" w:cstheme="minorBidi"/>
          <w:snapToGrid/>
          <w:kern w:val="2"/>
          <w:sz w:val="24"/>
          <w:szCs w:val="24"/>
          <w:lang w:val="en-US" w:eastAsia="zh-CN"/>
        </w:rPr>
        <w:t>标准先行，数据说话：以技术标准和设计文件为依据，以检验检测数据为准绳。</w:t>
      </w:r>
    </w:p>
    <w:p w14:paraId="2B131585">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w:t>
      </w:r>
      <w:r>
        <w:rPr>
          <w:rFonts w:hint="default" w:asciiTheme="minorHAnsi" w:hAnsiTheme="minorHAnsi" w:eastAsiaTheme="minorEastAsia" w:cstheme="minorBidi"/>
          <w:snapToGrid/>
          <w:kern w:val="2"/>
          <w:sz w:val="24"/>
          <w:szCs w:val="24"/>
          <w:lang w:val="en-US" w:eastAsia="zh-CN"/>
        </w:rPr>
        <w:t>责任明确，闭环管理：明确各方质量责任，建立“发现-整改-复查-销号”的闭环管理机制。</w:t>
      </w:r>
    </w:p>
    <w:p w14:paraId="383CDB5E">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（5）</w:t>
      </w:r>
      <w:r>
        <w:rPr>
          <w:rFonts w:hint="default" w:asciiTheme="minorHAnsi" w:hAnsiTheme="minorHAnsi" w:eastAsiaTheme="minorEastAsia" w:cstheme="minorBidi"/>
          <w:snapToGrid/>
          <w:kern w:val="2"/>
          <w:sz w:val="24"/>
          <w:szCs w:val="24"/>
          <w:lang w:val="en-US" w:eastAsia="zh-CN"/>
        </w:rPr>
        <w:t>质量优先，安全并重：质量控制不得以牺牲安全为代价，确保工程质量与施工安全协调统一。</w:t>
      </w:r>
    </w:p>
    <w:p w14:paraId="0715107D">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5" w:name="_Toc31316"/>
      <w:r>
        <w:rPr>
          <w:rFonts w:hint="default" w:ascii="黑体" w:hAnsi="黑体" w:eastAsia="黑体" w:cs="黑体"/>
          <w:b w:val="0"/>
          <w:bCs/>
          <w:snapToGrid/>
          <w:kern w:val="2"/>
          <w:szCs w:val="24"/>
          <w:lang w:val="en-US" w:eastAsia="zh-CN"/>
        </w:rPr>
        <w:t>1.</w:t>
      </w:r>
      <w:r>
        <w:rPr>
          <w:rFonts w:hint="eastAsia" w:ascii="黑体" w:hAnsi="黑体" w:eastAsia="黑体" w:cs="黑体"/>
          <w:b w:val="0"/>
          <w:bCs/>
          <w:snapToGrid/>
          <w:kern w:val="2"/>
          <w:szCs w:val="24"/>
          <w:lang w:val="en-US" w:eastAsia="zh-CN"/>
        </w:rPr>
        <w:t>5</w:t>
      </w:r>
      <w:r>
        <w:rPr>
          <w:rFonts w:hint="default" w:ascii="黑体" w:hAnsi="黑体" w:eastAsia="黑体" w:cs="黑体"/>
          <w:b w:val="0"/>
          <w:bCs/>
          <w:snapToGrid/>
          <w:kern w:val="2"/>
          <w:szCs w:val="24"/>
          <w:lang w:val="en-US" w:eastAsia="zh-CN"/>
        </w:rPr>
        <w:t xml:space="preserve"> </w:t>
      </w:r>
      <w:r>
        <w:rPr>
          <w:rFonts w:hint="eastAsia" w:ascii="黑体" w:hAnsi="黑体" w:eastAsia="黑体" w:cs="黑体"/>
          <w:b w:val="0"/>
          <w:bCs/>
          <w:snapToGrid/>
          <w:kern w:val="2"/>
          <w:szCs w:val="24"/>
          <w:lang w:val="en-US" w:eastAsia="zh-CN"/>
        </w:rPr>
        <w:t>投资控制</w:t>
      </w:r>
      <w:bookmarkEnd w:id="5"/>
    </w:p>
    <w:p w14:paraId="0A39CB6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项目</w:t>
      </w:r>
      <w:r>
        <w:rPr>
          <w:rFonts w:hint="eastAsia"/>
          <w:sz w:val="24"/>
          <w:szCs w:val="24"/>
        </w:rPr>
        <w:t>总投资额：</w:t>
      </w:r>
      <w:r>
        <w:rPr>
          <w:rFonts w:hint="eastAsia"/>
          <w:sz w:val="24"/>
          <w:szCs w:val="24"/>
          <w:lang w:val="en-US" w:eastAsia="zh-CN"/>
        </w:rPr>
        <w:t>项目作业设计</w:t>
      </w:r>
      <w:r>
        <w:rPr>
          <w:rFonts w:hint="eastAsia"/>
          <w:sz w:val="24"/>
          <w:szCs w:val="24"/>
        </w:rPr>
        <w:t>总投资40444.21万元，其中工程费用36339.35万元</w:t>
      </w:r>
      <w:r>
        <w:rPr>
          <w:rFonts w:hint="eastAsia"/>
          <w:sz w:val="24"/>
          <w:szCs w:val="24"/>
          <w:lang w:eastAsia="zh-CN"/>
        </w:rPr>
        <w:t>。</w:t>
      </w:r>
      <w:r>
        <w:rPr>
          <w:rFonts w:hint="eastAsia"/>
          <w:sz w:val="24"/>
          <w:szCs w:val="24"/>
        </w:rPr>
        <w:t>工程费用</w:t>
      </w:r>
      <w:r>
        <w:rPr>
          <w:rFonts w:hint="eastAsia"/>
          <w:sz w:val="24"/>
          <w:szCs w:val="24"/>
          <w:lang w:val="en-US" w:eastAsia="zh-CN"/>
        </w:rPr>
        <w:t>中新平县项目工程费用19952.66 万元、元江县项目工程费用16386.69万元。</w:t>
      </w:r>
    </w:p>
    <w:p w14:paraId="34BCC19D">
      <w:pPr>
        <w:pStyle w:val="3"/>
        <w:widowControl w:val="0"/>
        <w:kinsoku/>
        <w:autoSpaceDE/>
        <w:autoSpaceDN/>
        <w:bidi w:val="0"/>
        <w:adjustRightInd/>
        <w:snapToGrid/>
        <w:textAlignment w:val="auto"/>
        <w:rPr>
          <w:rFonts w:hint="eastAsia" w:ascii="黑体" w:hAnsi="黑体" w:eastAsia="黑体" w:cs="黑体"/>
          <w:b w:val="0"/>
          <w:bCs/>
          <w:snapToGrid/>
          <w:kern w:val="2"/>
          <w:szCs w:val="24"/>
          <w:lang w:val="en-US" w:eastAsia="zh-CN"/>
        </w:rPr>
      </w:pPr>
      <w:bookmarkStart w:id="6" w:name="_Toc1695"/>
      <w:r>
        <w:rPr>
          <w:rFonts w:hint="eastAsia" w:ascii="黑体" w:hAnsi="黑体" w:eastAsia="黑体" w:cs="黑体"/>
          <w:b w:val="0"/>
          <w:bCs/>
          <w:snapToGrid/>
          <w:kern w:val="2"/>
          <w:szCs w:val="24"/>
          <w:lang w:val="en-US" w:eastAsia="zh-CN"/>
        </w:rPr>
        <w:t>1.6 建设及管护期限</w:t>
      </w:r>
      <w:bookmarkEnd w:id="6"/>
    </w:p>
    <w:p w14:paraId="7CA2F05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项目建设期预计为2026至2027年底，管护期3年。</w:t>
      </w:r>
    </w:p>
    <w:p w14:paraId="2FBAB5E9">
      <w:pPr>
        <w:pStyle w:val="3"/>
        <w:widowControl w:val="0"/>
        <w:kinsoku/>
        <w:autoSpaceDE/>
        <w:autoSpaceDN/>
        <w:bidi w:val="0"/>
        <w:adjustRightInd/>
        <w:snapToGrid/>
        <w:textAlignment w:val="auto"/>
        <w:rPr>
          <w:rFonts w:hint="eastAsia" w:ascii="黑体" w:hAnsi="黑体" w:eastAsia="黑体" w:cs="黑体"/>
          <w:b w:val="0"/>
          <w:bCs/>
          <w:snapToGrid/>
          <w:kern w:val="2"/>
          <w:szCs w:val="24"/>
          <w:lang w:val="en-US" w:eastAsia="zh-CN"/>
        </w:rPr>
      </w:pPr>
      <w:bookmarkStart w:id="7" w:name="_Toc10649"/>
      <w:r>
        <w:rPr>
          <w:rFonts w:hint="eastAsia" w:ascii="黑体" w:hAnsi="黑体" w:eastAsia="黑体" w:cs="黑体"/>
          <w:b w:val="0"/>
          <w:bCs/>
          <w:snapToGrid/>
          <w:kern w:val="2"/>
          <w:szCs w:val="24"/>
          <w:lang w:val="en-US" w:eastAsia="zh-CN"/>
        </w:rPr>
        <w:t>1.7 实施地点</w:t>
      </w:r>
      <w:bookmarkEnd w:id="7"/>
    </w:p>
    <w:p w14:paraId="06EEB29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仿宋" w:hAnsi="仿宋" w:eastAsia="仿宋" w:cs="仿宋"/>
          <w:sz w:val="28"/>
          <w:szCs w:val="28"/>
          <w:lang w:eastAsia="zh-CN"/>
        </w:rPr>
      </w:pPr>
      <w:r>
        <w:rPr>
          <w:rFonts w:hint="eastAsia"/>
          <w:sz w:val="24"/>
          <w:szCs w:val="24"/>
          <w:lang w:val="en-US" w:eastAsia="zh-CN"/>
        </w:rPr>
        <w:t>建设区域涉及元江县澧江街道、红河街道、甘庄街道、因远镇、曼来镇、羊街乡、那诺乡、洼垤乡、咪哩乡、龙潭乡10个乡镇（街道）。</w:t>
      </w:r>
    </w:p>
    <w:p w14:paraId="050E0A22">
      <w:pPr>
        <w:pStyle w:val="3"/>
        <w:widowControl w:val="0"/>
        <w:kinsoku/>
        <w:autoSpaceDE/>
        <w:autoSpaceDN/>
        <w:bidi w:val="0"/>
        <w:adjustRightInd/>
        <w:snapToGrid/>
        <w:textAlignment w:val="auto"/>
        <w:rPr>
          <w:rFonts w:hint="eastAsia" w:ascii="黑体" w:hAnsi="黑体" w:eastAsia="黑体" w:cs="黑体"/>
          <w:b w:val="0"/>
          <w:bCs/>
          <w:snapToGrid/>
          <w:kern w:val="2"/>
          <w:szCs w:val="24"/>
          <w:lang w:val="en-US" w:eastAsia="zh-CN"/>
        </w:rPr>
      </w:pPr>
      <w:bookmarkStart w:id="8" w:name="_Toc15246"/>
      <w:bookmarkStart w:id="9" w:name="_Toc22092"/>
      <w:r>
        <w:rPr>
          <w:rFonts w:hint="eastAsia" w:ascii="黑体" w:hAnsi="黑体" w:eastAsia="黑体" w:cs="黑体"/>
          <w:b w:val="0"/>
          <w:bCs/>
          <w:snapToGrid/>
          <w:kern w:val="2"/>
          <w:szCs w:val="24"/>
          <w:lang w:val="en-US" w:eastAsia="zh-CN"/>
        </w:rPr>
        <w:t>1.8 工程质量要求</w:t>
      </w:r>
      <w:bookmarkEnd w:id="8"/>
      <w:bookmarkEnd w:id="9"/>
    </w:p>
    <w:p w14:paraId="00BE877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（1）项目《作业设计》的工程质量要求</w:t>
      </w:r>
    </w:p>
    <w:p w14:paraId="62A9ADD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退化林修复：年度建设任务完成率 90%及以上，退化林修复合格率 90%以上，修复措施选择得当、措施到位，退化林修复作业施工完成，涉及采伐、种苗、造林的按相应要求完成，造林成活率85%以上。</w:t>
      </w:r>
    </w:p>
    <w:p w14:paraId="1744DD5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低质低效林改造：年度建设任务完成率 90%及以上，低质低效林改造合格率90%以上，改造措施选择得当、措施到位，低质低效林改造作业施工完成，涉及种苗、造林、封育的按相应要求完成，造林成活率85%以上。</w:t>
      </w:r>
    </w:p>
    <w:p w14:paraId="48DE768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人工造林：年度建设任务完成率 90%及以上，人工造林成活率 90%及以上，四旁植树成活率≥90%，实际造林小班与批复作业设计的位置、范围、树种、种苗类型、种苗规格、种苗来源、种苗质量和配置、造林密度、整地方式和规格、施肥、抚育措施和辅助设施建设等是否一致，抚育工作、管护措施到位，台账齐全。</w:t>
      </w:r>
    </w:p>
    <w:p w14:paraId="65EF78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配套基础设施建设：设施修建符合要求，任务完成率100%；设施原材料及规格符合设计标准，建设质量符合要求。</w:t>
      </w:r>
    </w:p>
    <w:p w14:paraId="07BE66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（2）项目《招标文件》的工程质量要求</w:t>
      </w:r>
    </w:p>
    <w:p w14:paraId="68F7748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承包人须按照国家相关规定履行质量、管养、返工、质量缺陷修复等责任义务。其中：</w:t>
      </w:r>
    </w:p>
    <w:p w14:paraId="3535D4F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人工造林、退化林修复、低效林改造管护期为3年，当年及养护期内造林成活率须达到90%(含)以上，三年后保存率须达到70%(含)以上；四旁植树管护期为3年，当年及养护期内绿化成活率须达到90%(含)以上，三年后绿化保存率须达到80%(含)以上；中幼林抚育当年完成率、面积合格率须达100%。</w:t>
      </w:r>
    </w:p>
    <w:p w14:paraId="1F881F2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十一标段至十二标段符合设计标准及《水利水电工程施工质量检验与评定规程》(SL176-2007)《水利水电工程等级划分及洪水标准》（SL252-2017）、《节水灌溉工程技术规范》(GB/T50363-2006)，本项目工程建设等级为Ⅳ级，主要建筑物级别为4级，次要建筑物级别为5级，临时建筑物等级为5级，一次性验收合格。</w:t>
      </w:r>
    </w:p>
    <w:p w14:paraId="0B233AC9">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10" w:name="_Toc1979"/>
      <w:r>
        <w:rPr>
          <w:rFonts w:hint="default" w:ascii="黑体" w:hAnsi="黑体" w:eastAsia="黑体" w:cs="黑体"/>
          <w:b w:val="0"/>
          <w:bCs/>
          <w:snapToGrid/>
          <w:kern w:val="2"/>
          <w:szCs w:val="24"/>
          <w:lang w:val="en-US" w:eastAsia="zh-CN"/>
        </w:rPr>
        <w:t>1.</w:t>
      </w:r>
      <w:r>
        <w:rPr>
          <w:rFonts w:hint="eastAsia" w:ascii="黑体" w:hAnsi="黑体" w:eastAsia="黑体" w:cs="黑体"/>
          <w:b w:val="0"/>
          <w:bCs/>
          <w:snapToGrid/>
          <w:kern w:val="2"/>
          <w:szCs w:val="24"/>
          <w:lang w:val="en-US" w:eastAsia="zh-CN"/>
        </w:rPr>
        <w:t>9</w:t>
      </w:r>
      <w:r>
        <w:rPr>
          <w:rFonts w:hint="default" w:ascii="黑体" w:hAnsi="黑体" w:eastAsia="黑体" w:cs="黑体"/>
          <w:b w:val="0"/>
          <w:bCs/>
          <w:snapToGrid/>
          <w:kern w:val="2"/>
          <w:szCs w:val="24"/>
          <w:lang w:val="en-US" w:eastAsia="zh-CN"/>
        </w:rPr>
        <w:t xml:space="preserve"> 工作</w:t>
      </w:r>
      <w:r>
        <w:rPr>
          <w:rFonts w:hint="eastAsia" w:ascii="黑体" w:hAnsi="黑体" w:eastAsia="黑体" w:cs="黑体"/>
          <w:b w:val="0"/>
          <w:bCs/>
          <w:snapToGrid/>
          <w:kern w:val="2"/>
          <w:szCs w:val="24"/>
          <w:lang w:val="en-US" w:eastAsia="zh-CN"/>
        </w:rPr>
        <w:t>任务</w:t>
      </w:r>
      <w:bookmarkEnd w:id="10"/>
    </w:p>
    <w:p w14:paraId="6E9AB13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1.9.1元江县营林建设任务</w:t>
      </w:r>
    </w:p>
    <w:p w14:paraId="1F99B7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asciiTheme="minorHAnsi" w:hAnsiTheme="minorHAnsi" w:eastAsiaTheme="minorEastAsia" w:cstheme="minorBidi"/>
          <w:snapToGrid/>
          <w:kern w:val="2"/>
          <w:sz w:val="24"/>
          <w:szCs w:val="24"/>
          <w:lang w:val="en-US" w:eastAsia="zh-CN"/>
        </w:rPr>
        <w:t>玉溪市</w:t>
      </w:r>
      <w:r>
        <w:rPr>
          <w:rFonts w:hint="eastAsia" w:asciiTheme="minorHAnsi" w:hAnsiTheme="minorHAnsi" w:eastAsiaTheme="minorEastAsia" w:cstheme="minorBidi"/>
          <w:snapToGrid/>
          <w:kern w:val="2"/>
          <w:sz w:val="24"/>
          <w:szCs w:val="24"/>
          <w:lang w:val="en-US" w:eastAsia="zh-CN"/>
        </w:rPr>
        <w:t>红河流域</w:t>
      </w:r>
      <w:r>
        <w:rPr>
          <w:rFonts w:hint="default" w:asciiTheme="minorHAnsi" w:hAnsiTheme="minorHAnsi" w:eastAsiaTheme="minorEastAsia" w:cstheme="minorBidi"/>
          <w:snapToGrid/>
          <w:kern w:val="2"/>
          <w:sz w:val="24"/>
          <w:szCs w:val="24"/>
          <w:lang w:val="en-US" w:eastAsia="zh-CN"/>
        </w:rPr>
        <w:t>国土绿化</w:t>
      </w:r>
      <w:r>
        <w:rPr>
          <w:rFonts w:hint="eastAsia" w:asciiTheme="minorHAnsi" w:hAnsiTheme="minorHAnsi" w:eastAsiaTheme="minorEastAsia" w:cstheme="minorBidi"/>
          <w:snapToGrid/>
          <w:kern w:val="2"/>
          <w:sz w:val="24"/>
          <w:szCs w:val="24"/>
          <w:lang w:val="en-US" w:eastAsia="zh-CN"/>
        </w:rPr>
        <w:t>示范</w:t>
      </w:r>
      <w:r>
        <w:rPr>
          <w:rFonts w:hint="default" w:asciiTheme="minorHAnsi" w:hAnsiTheme="minorHAnsi" w:eastAsiaTheme="minorEastAsia" w:cstheme="minorBidi"/>
          <w:snapToGrid/>
          <w:kern w:val="2"/>
          <w:sz w:val="24"/>
          <w:szCs w:val="24"/>
          <w:lang w:val="en-US" w:eastAsia="zh-CN"/>
        </w:rPr>
        <w:t>项目</w:t>
      </w:r>
      <w:r>
        <w:rPr>
          <w:rFonts w:hint="eastAsia" w:asciiTheme="minorHAnsi" w:hAnsiTheme="minorHAnsi" w:eastAsiaTheme="minorEastAsia" w:cstheme="minorBidi"/>
          <w:snapToGrid/>
          <w:kern w:val="2"/>
          <w:sz w:val="24"/>
          <w:szCs w:val="24"/>
          <w:lang w:val="en-US" w:eastAsia="zh-CN"/>
        </w:rPr>
        <w:t>元江县</w:t>
      </w:r>
      <w:r>
        <w:rPr>
          <w:rFonts w:hint="eastAsia"/>
          <w:sz w:val="24"/>
          <w:szCs w:val="24"/>
          <w:lang w:val="en-US" w:eastAsia="zh-CN"/>
        </w:rPr>
        <w:t>人工造林面积31428.00亩，其中人工造乔木林面积29281.90亩，四旁植树面积2146.10亩。人工造林任务按乡镇统计情况见下表：</w:t>
      </w:r>
    </w:p>
    <w:p w14:paraId="093DA472">
      <w:pPr>
        <w:keepNext w:val="0"/>
        <w:keepLines w:val="0"/>
        <w:pageBreakBefore w:val="0"/>
        <w:wordWrap/>
        <w:overflowPunct/>
        <w:topLinePunct w:val="0"/>
        <w:bidi w:val="0"/>
        <w:spacing w:line="240" w:lineRule="exact"/>
        <w:jc w:val="center"/>
        <w:rPr>
          <w:rFonts w:hint="eastAsia" w:asciiTheme="minorEastAsia" w:hAnsiTheme="minorEastAsia" w:eastAsiaTheme="minorEastAsia" w:cstheme="minorEastAsia"/>
          <w:b/>
          <w:bCs/>
          <w:snapToGrid w:val="0"/>
          <w:color w:val="auto"/>
          <w:w w:val="95"/>
          <w:kern w:val="0"/>
          <w:sz w:val="24"/>
          <w:szCs w:val="24"/>
          <w:highlight w:val="none"/>
          <w:lang w:val="en-US" w:eastAsia="zh-CN" w:bidi="ar-SA"/>
        </w:rPr>
      </w:pPr>
      <w:r>
        <w:rPr>
          <w:rFonts w:hint="eastAsia" w:asciiTheme="minorEastAsia" w:hAnsiTheme="minorEastAsia" w:eastAsiaTheme="minorEastAsia" w:cstheme="minorEastAsia"/>
          <w:b/>
          <w:bCs/>
          <w:snapToGrid w:val="0"/>
          <w:color w:val="auto"/>
          <w:w w:val="95"/>
          <w:kern w:val="0"/>
          <w:sz w:val="24"/>
          <w:szCs w:val="24"/>
          <w:highlight w:val="none"/>
          <w:lang w:val="en-US" w:eastAsia="zh-CN" w:bidi="ar-SA"/>
        </w:rPr>
        <w:t>元江县人工造林汇总表（单位：亩）</w:t>
      </w:r>
    </w:p>
    <w:tbl>
      <w:tblPr>
        <w:tblStyle w:val="16"/>
        <w:tblW w:w="8658" w:type="dxa"/>
        <w:tblInd w:w="5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57"/>
        <w:gridCol w:w="2529"/>
        <w:gridCol w:w="2364"/>
        <w:gridCol w:w="2008"/>
      </w:tblGrid>
      <w:tr w14:paraId="057C9A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7" w:hRule="atLeast"/>
        </w:trPr>
        <w:tc>
          <w:tcPr>
            <w:tcW w:w="1757" w:type="dxa"/>
            <w:vAlign w:val="center"/>
          </w:tcPr>
          <w:p w14:paraId="087EFD11">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b/>
                <w:bCs/>
                <w:color w:val="auto"/>
                <w:w w:val="95"/>
                <w:sz w:val="18"/>
                <w:szCs w:val="18"/>
                <w:highlight w:val="none"/>
                <w:lang w:eastAsia="zh-CN"/>
              </w:rPr>
            </w:pPr>
            <w:r>
              <w:rPr>
                <w:rFonts w:hint="eastAsia" w:asciiTheme="minorEastAsia" w:hAnsiTheme="minorEastAsia" w:eastAsiaTheme="minorEastAsia" w:cstheme="minorEastAsia"/>
                <w:b/>
                <w:bCs/>
                <w:color w:val="auto"/>
                <w:w w:val="95"/>
                <w:sz w:val="18"/>
                <w:szCs w:val="18"/>
                <w:highlight w:val="none"/>
                <w:lang w:eastAsia="zh-CN"/>
              </w:rPr>
              <w:t>乡镇（街道）</w:t>
            </w:r>
          </w:p>
        </w:tc>
        <w:tc>
          <w:tcPr>
            <w:tcW w:w="2529" w:type="dxa"/>
            <w:vAlign w:val="center"/>
          </w:tcPr>
          <w:p w14:paraId="5822FFE7">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b/>
                <w:bCs/>
                <w:color w:val="auto"/>
                <w:w w:val="95"/>
                <w:sz w:val="18"/>
                <w:szCs w:val="18"/>
                <w:highlight w:val="none"/>
                <w:lang w:eastAsia="zh-CN"/>
              </w:rPr>
            </w:pPr>
            <w:r>
              <w:rPr>
                <w:rFonts w:hint="eastAsia" w:asciiTheme="minorEastAsia" w:hAnsiTheme="minorEastAsia" w:eastAsiaTheme="minorEastAsia" w:cstheme="minorEastAsia"/>
                <w:b/>
                <w:bCs/>
                <w:color w:val="auto"/>
                <w:w w:val="95"/>
                <w:sz w:val="18"/>
                <w:szCs w:val="18"/>
                <w:highlight w:val="none"/>
                <w:lang w:eastAsia="zh-CN"/>
              </w:rPr>
              <w:t>合计</w:t>
            </w:r>
          </w:p>
        </w:tc>
        <w:tc>
          <w:tcPr>
            <w:tcW w:w="2364" w:type="dxa"/>
            <w:vAlign w:val="center"/>
          </w:tcPr>
          <w:p w14:paraId="62F4B6FD">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b/>
                <w:bCs/>
                <w:color w:val="auto"/>
                <w:w w:val="95"/>
                <w:sz w:val="18"/>
                <w:szCs w:val="18"/>
                <w:highlight w:val="none"/>
                <w:lang w:eastAsia="zh-CN"/>
              </w:rPr>
            </w:pPr>
            <w:r>
              <w:rPr>
                <w:rFonts w:hint="eastAsia" w:asciiTheme="minorEastAsia" w:hAnsiTheme="minorEastAsia" w:eastAsiaTheme="minorEastAsia" w:cstheme="minorEastAsia"/>
                <w:b/>
                <w:bCs/>
                <w:color w:val="auto"/>
                <w:w w:val="95"/>
                <w:sz w:val="18"/>
                <w:szCs w:val="18"/>
                <w:highlight w:val="none"/>
                <w:lang w:eastAsia="zh-CN"/>
              </w:rPr>
              <w:t>人工造乔木林</w:t>
            </w:r>
          </w:p>
        </w:tc>
        <w:tc>
          <w:tcPr>
            <w:tcW w:w="2008" w:type="dxa"/>
            <w:vAlign w:val="center"/>
          </w:tcPr>
          <w:p w14:paraId="2BEE7B40">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b/>
                <w:bCs/>
                <w:color w:val="auto"/>
                <w:w w:val="95"/>
                <w:sz w:val="18"/>
                <w:szCs w:val="18"/>
                <w:highlight w:val="none"/>
                <w:lang w:eastAsia="zh-CN"/>
              </w:rPr>
            </w:pPr>
            <w:r>
              <w:rPr>
                <w:rFonts w:hint="eastAsia" w:asciiTheme="minorEastAsia" w:hAnsiTheme="minorEastAsia" w:eastAsiaTheme="minorEastAsia" w:cstheme="minorEastAsia"/>
                <w:b/>
                <w:bCs/>
                <w:color w:val="auto"/>
                <w:w w:val="95"/>
                <w:sz w:val="18"/>
                <w:szCs w:val="18"/>
                <w:highlight w:val="none"/>
                <w:lang w:eastAsia="zh-CN"/>
              </w:rPr>
              <w:t>四旁植树</w:t>
            </w:r>
          </w:p>
        </w:tc>
      </w:tr>
      <w:tr w14:paraId="3D0A5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4" w:hRule="atLeast"/>
        </w:trPr>
        <w:tc>
          <w:tcPr>
            <w:tcW w:w="1757" w:type="dxa"/>
            <w:vAlign w:val="center"/>
          </w:tcPr>
          <w:p w14:paraId="7F962064">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val="en-US" w:eastAsia="zh-CN"/>
              </w:rPr>
              <w:t>合计</w:t>
            </w:r>
          </w:p>
        </w:tc>
        <w:tc>
          <w:tcPr>
            <w:tcW w:w="2529" w:type="dxa"/>
            <w:vAlign w:val="center"/>
          </w:tcPr>
          <w:p w14:paraId="4AD73E9C">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31428.00</w:t>
            </w:r>
          </w:p>
        </w:tc>
        <w:tc>
          <w:tcPr>
            <w:tcW w:w="2364" w:type="dxa"/>
            <w:vAlign w:val="center"/>
          </w:tcPr>
          <w:p w14:paraId="28ABD9AF">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29281.90</w:t>
            </w:r>
          </w:p>
        </w:tc>
        <w:tc>
          <w:tcPr>
            <w:tcW w:w="2008" w:type="dxa"/>
            <w:vAlign w:val="center"/>
          </w:tcPr>
          <w:p w14:paraId="55DA6074">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2146.10</w:t>
            </w:r>
          </w:p>
        </w:tc>
      </w:tr>
      <w:tr w14:paraId="092316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4" w:hRule="atLeast"/>
        </w:trPr>
        <w:tc>
          <w:tcPr>
            <w:tcW w:w="1757" w:type="dxa"/>
            <w:vAlign w:val="center"/>
          </w:tcPr>
          <w:p w14:paraId="13D4BD7F">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澧江街道</w:t>
            </w:r>
          </w:p>
        </w:tc>
        <w:tc>
          <w:tcPr>
            <w:tcW w:w="2529" w:type="dxa"/>
            <w:vAlign w:val="center"/>
          </w:tcPr>
          <w:p w14:paraId="511086F6">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8899.50</w:t>
            </w:r>
          </w:p>
        </w:tc>
        <w:tc>
          <w:tcPr>
            <w:tcW w:w="2364" w:type="dxa"/>
            <w:vAlign w:val="center"/>
          </w:tcPr>
          <w:p w14:paraId="4FDFE809">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8759.30</w:t>
            </w:r>
          </w:p>
        </w:tc>
        <w:tc>
          <w:tcPr>
            <w:tcW w:w="2008" w:type="dxa"/>
            <w:vAlign w:val="center"/>
          </w:tcPr>
          <w:p w14:paraId="43316B2A">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140.20</w:t>
            </w:r>
          </w:p>
        </w:tc>
      </w:tr>
      <w:tr w14:paraId="238AEE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4" w:hRule="atLeast"/>
        </w:trPr>
        <w:tc>
          <w:tcPr>
            <w:tcW w:w="1757" w:type="dxa"/>
            <w:vAlign w:val="center"/>
          </w:tcPr>
          <w:p w14:paraId="3BADEDD9">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红河街道</w:t>
            </w:r>
          </w:p>
        </w:tc>
        <w:tc>
          <w:tcPr>
            <w:tcW w:w="2529" w:type="dxa"/>
            <w:vAlign w:val="center"/>
          </w:tcPr>
          <w:p w14:paraId="717CDEE3">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327.40</w:t>
            </w:r>
          </w:p>
        </w:tc>
        <w:tc>
          <w:tcPr>
            <w:tcW w:w="2364" w:type="dxa"/>
            <w:vAlign w:val="center"/>
          </w:tcPr>
          <w:p w14:paraId="7350384F">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327.40</w:t>
            </w:r>
          </w:p>
        </w:tc>
        <w:tc>
          <w:tcPr>
            <w:tcW w:w="2008" w:type="dxa"/>
            <w:vAlign w:val="center"/>
          </w:tcPr>
          <w:p w14:paraId="47608B98">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p>
        </w:tc>
      </w:tr>
      <w:tr w14:paraId="3B39B8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4" w:hRule="atLeast"/>
        </w:trPr>
        <w:tc>
          <w:tcPr>
            <w:tcW w:w="1757" w:type="dxa"/>
            <w:vAlign w:val="center"/>
          </w:tcPr>
          <w:p w14:paraId="200D5B35">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甘庄街道</w:t>
            </w:r>
          </w:p>
        </w:tc>
        <w:tc>
          <w:tcPr>
            <w:tcW w:w="2529" w:type="dxa"/>
            <w:vAlign w:val="center"/>
          </w:tcPr>
          <w:p w14:paraId="251624FB">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2334.10</w:t>
            </w:r>
          </w:p>
        </w:tc>
        <w:tc>
          <w:tcPr>
            <w:tcW w:w="2364" w:type="dxa"/>
            <w:vAlign w:val="center"/>
          </w:tcPr>
          <w:p w14:paraId="148E3A7F">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1974.30</w:t>
            </w:r>
          </w:p>
        </w:tc>
        <w:tc>
          <w:tcPr>
            <w:tcW w:w="2008" w:type="dxa"/>
            <w:vAlign w:val="center"/>
          </w:tcPr>
          <w:p w14:paraId="132ABB43">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359.80</w:t>
            </w:r>
          </w:p>
        </w:tc>
      </w:tr>
      <w:tr w14:paraId="23DD24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4" w:hRule="atLeast"/>
        </w:trPr>
        <w:tc>
          <w:tcPr>
            <w:tcW w:w="1757" w:type="dxa"/>
            <w:vAlign w:val="center"/>
          </w:tcPr>
          <w:p w14:paraId="3DF1A85B">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因远镇</w:t>
            </w:r>
          </w:p>
        </w:tc>
        <w:tc>
          <w:tcPr>
            <w:tcW w:w="2529" w:type="dxa"/>
            <w:vAlign w:val="center"/>
          </w:tcPr>
          <w:p w14:paraId="4449E000">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978.90</w:t>
            </w:r>
          </w:p>
        </w:tc>
        <w:tc>
          <w:tcPr>
            <w:tcW w:w="2364" w:type="dxa"/>
            <w:vAlign w:val="center"/>
          </w:tcPr>
          <w:p w14:paraId="6163D6A5">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p>
        </w:tc>
        <w:tc>
          <w:tcPr>
            <w:tcW w:w="2008" w:type="dxa"/>
            <w:vAlign w:val="center"/>
          </w:tcPr>
          <w:p w14:paraId="62416A2A">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978.90</w:t>
            </w:r>
          </w:p>
        </w:tc>
      </w:tr>
      <w:tr w14:paraId="2EF573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4" w:hRule="atLeast"/>
        </w:trPr>
        <w:tc>
          <w:tcPr>
            <w:tcW w:w="1757" w:type="dxa"/>
            <w:vAlign w:val="center"/>
          </w:tcPr>
          <w:p w14:paraId="6BE540E2">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曼来镇</w:t>
            </w:r>
          </w:p>
        </w:tc>
        <w:tc>
          <w:tcPr>
            <w:tcW w:w="2529" w:type="dxa"/>
            <w:vAlign w:val="center"/>
          </w:tcPr>
          <w:p w14:paraId="0B7FD123">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1712.80</w:t>
            </w:r>
          </w:p>
        </w:tc>
        <w:tc>
          <w:tcPr>
            <w:tcW w:w="2364" w:type="dxa"/>
            <w:vAlign w:val="center"/>
          </w:tcPr>
          <w:p w14:paraId="61C0A31C">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1564.60</w:t>
            </w:r>
          </w:p>
        </w:tc>
        <w:tc>
          <w:tcPr>
            <w:tcW w:w="2008" w:type="dxa"/>
            <w:vAlign w:val="center"/>
          </w:tcPr>
          <w:p w14:paraId="2403D760">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148.20</w:t>
            </w:r>
          </w:p>
        </w:tc>
      </w:tr>
      <w:tr w14:paraId="374A46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4" w:hRule="atLeast"/>
        </w:trPr>
        <w:tc>
          <w:tcPr>
            <w:tcW w:w="1757" w:type="dxa"/>
            <w:vAlign w:val="center"/>
          </w:tcPr>
          <w:p w14:paraId="0D29AB4B">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羊街乡</w:t>
            </w:r>
          </w:p>
        </w:tc>
        <w:tc>
          <w:tcPr>
            <w:tcW w:w="2529" w:type="dxa"/>
            <w:vAlign w:val="center"/>
          </w:tcPr>
          <w:p w14:paraId="10EB0528">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2057.10</w:t>
            </w:r>
          </w:p>
        </w:tc>
        <w:tc>
          <w:tcPr>
            <w:tcW w:w="2364" w:type="dxa"/>
            <w:vAlign w:val="center"/>
          </w:tcPr>
          <w:p w14:paraId="70526953">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1835.70</w:t>
            </w:r>
          </w:p>
        </w:tc>
        <w:tc>
          <w:tcPr>
            <w:tcW w:w="2008" w:type="dxa"/>
            <w:vAlign w:val="center"/>
          </w:tcPr>
          <w:p w14:paraId="49BFB420">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221.40</w:t>
            </w:r>
          </w:p>
        </w:tc>
      </w:tr>
      <w:tr w14:paraId="2E4B5F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4" w:hRule="atLeast"/>
        </w:trPr>
        <w:tc>
          <w:tcPr>
            <w:tcW w:w="1757" w:type="dxa"/>
            <w:vAlign w:val="center"/>
          </w:tcPr>
          <w:p w14:paraId="7E6AEA1D">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那诺乡</w:t>
            </w:r>
          </w:p>
        </w:tc>
        <w:tc>
          <w:tcPr>
            <w:tcW w:w="2529" w:type="dxa"/>
            <w:vAlign w:val="center"/>
          </w:tcPr>
          <w:p w14:paraId="27A92C0D">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91.60</w:t>
            </w:r>
          </w:p>
        </w:tc>
        <w:tc>
          <w:tcPr>
            <w:tcW w:w="2364" w:type="dxa"/>
            <w:vAlign w:val="center"/>
          </w:tcPr>
          <w:p w14:paraId="0FD63EFA">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p>
        </w:tc>
        <w:tc>
          <w:tcPr>
            <w:tcW w:w="2008" w:type="dxa"/>
            <w:vAlign w:val="center"/>
          </w:tcPr>
          <w:p w14:paraId="6BE3828D">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91.60</w:t>
            </w:r>
          </w:p>
        </w:tc>
      </w:tr>
      <w:tr w14:paraId="7B4993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4" w:hRule="atLeast"/>
        </w:trPr>
        <w:tc>
          <w:tcPr>
            <w:tcW w:w="1757" w:type="dxa"/>
            <w:vAlign w:val="center"/>
          </w:tcPr>
          <w:p w14:paraId="497A5864">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洼垤乡</w:t>
            </w:r>
          </w:p>
        </w:tc>
        <w:tc>
          <w:tcPr>
            <w:tcW w:w="2529" w:type="dxa"/>
            <w:vAlign w:val="center"/>
          </w:tcPr>
          <w:p w14:paraId="183821FC">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14820.60</w:t>
            </w:r>
          </w:p>
        </w:tc>
        <w:tc>
          <w:tcPr>
            <w:tcW w:w="2364" w:type="dxa"/>
            <w:vAlign w:val="center"/>
          </w:tcPr>
          <w:p w14:paraId="0B44C3DD">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14820.60</w:t>
            </w:r>
          </w:p>
        </w:tc>
        <w:tc>
          <w:tcPr>
            <w:tcW w:w="2008" w:type="dxa"/>
            <w:vAlign w:val="center"/>
          </w:tcPr>
          <w:p w14:paraId="71E02081">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p>
        </w:tc>
      </w:tr>
      <w:tr w14:paraId="2C488E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8" w:hRule="atLeast"/>
        </w:trPr>
        <w:tc>
          <w:tcPr>
            <w:tcW w:w="1757" w:type="dxa"/>
            <w:vAlign w:val="center"/>
          </w:tcPr>
          <w:p w14:paraId="00FFB110">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咪哩乡</w:t>
            </w:r>
          </w:p>
        </w:tc>
        <w:tc>
          <w:tcPr>
            <w:tcW w:w="2529" w:type="dxa"/>
            <w:vAlign w:val="center"/>
          </w:tcPr>
          <w:p w14:paraId="3EC5988D">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206.00</w:t>
            </w:r>
          </w:p>
        </w:tc>
        <w:tc>
          <w:tcPr>
            <w:tcW w:w="2364" w:type="dxa"/>
            <w:vAlign w:val="center"/>
          </w:tcPr>
          <w:p w14:paraId="47C1A411">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p>
        </w:tc>
        <w:tc>
          <w:tcPr>
            <w:tcW w:w="2008" w:type="dxa"/>
            <w:vAlign w:val="center"/>
          </w:tcPr>
          <w:p w14:paraId="0E122611">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206.00</w:t>
            </w:r>
          </w:p>
        </w:tc>
      </w:tr>
    </w:tbl>
    <w:p w14:paraId="059A64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asciiTheme="minorHAnsi" w:hAnsiTheme="minorHAnsi" w:eastAsiaTheme="minorEastAsia" w:cstheme="minorBidi"/>
          <w:snapToGrid/>
          <w:kern w:val="2"/>
          <w:sz w:val="24"/>
          <w:szCs w:val="24"/>
          <w:lang w:val="en-US" w:eastAsia="zh-CN"/>
        </w:rPr>
        <w:t>玉溪市</w:t>
      </w:r>
      <w:r>
        <w:rPr>
          <w:rFonts w:hint="eastAsia" w:asciiTheme="minorHAnsi" w:hAnsiTheme="minorHAnsi" w:eastAsiaTheme="minorEastAsia" w:cstheme="minorBidi"/>
          <w:snapToGrid/>
          <w:kern w:val="2"/>
          <w:sz w:val="24"/>
          <w:szCs w:val="24"/>
          <w:lang w:val="en-US" w:eastAsia="zh-CN"/>
        </w:rPr>
        <w:t>红河流域</w:t>
      </w:r>
      <w:r>
        <w:rPr>
          <w:rFonts w:hint="default" w:asciiTheme="minorHAnsi" w:hAnsiTheme="minorHAnsi" w:eastAsiaTheme="minorEastAsia" w:cstheme="minorBidi"/>
          <w:snapToGrid/>
          <w:kern w:val="2"/>
          <w:sz w:val="24"/>
          <w:szCs w:val="24"/>
          <w:lang w:val="en-US" w:eastAsia="zh-CN"/>
        </w:rPr>
        <w:t>国土绿化</w:t>
      </w:r>
      <w:r>
        <w:rPr>
          <w:rFonts w:hint="eastAsia" w:asciiTheme="minorHAnsi" w:hAnsiTheme="minorHAnsi" w:eastAsiaTheme="minorEastAsia" w:cstheme="minorBidi"/>
          <w:snapToGrid/>
          <w:kern w:val="2"/>
          <w:sz w:val="24"/>
          <w:szCs w:val="24"/>
          <w:lang w:val="en-US" w:eastAsia="zh-CN"/>
        </w:rPr>
        <w:t>示范</w:t>
      </w:r>
      <w:r>
        <w:rPr>
          <w:rFonts w:hint="default" w:asciiTheme="minorHAnsi" w:hAnsiTheme="minorHAnsi" w:eastAsiaTheme="minorEastAsia" w:cstheme="minorBidi"/>
          <w:snapToGrid/>
          <w:kern w:val="2"/>
          <w:sz w:val="24"/>
          <w:szCs w:val="24"/>
          <w:lang w:val="en-US" w:eastAsia="zh-CN"/>
        </w:rPr>
        <w:t>项目</w:t>
      </w:r>
      <w:r>
        <w:rPr>
          <w:rFonts w:hint="eastAsia" w:asciiTheme="minorHAnsi" w:hAnsiTheme="minorHAnsi" w:eastAsiaTheme="minorEastAsia" w:cstheme="minorBidi"/>
          <w:snapToGrid/>
          <w:kern w:val="2"/>
          <w:sz w:val="24"/>
          <w:szCs w:val="24"/>
          <w:lang w:val="en-US" w:eastAsia="zh-CN"/>
        </w:rPr>
        <w:t>元江县</w:t>
      </w:r>
      <w:r>
        <w:rPr>
          <w:rFonts w:hint="eastAsia"/>
          <w:sz w:val="24"/>
          <w:szCs w:val="24"/>
          <w:lang w:val="en-US" w:eastAsia="zh-CN"/>
        </w:rPr>
        <w:t>森林质量提升面积195713.22亩，其中中幼林抚育面积183024.25亩，退化林修复面积7894.97亩，低质低效林改造面积4794.00亩。森林质量提升项目任务按乡镇统计情况见下表：</w:t>
      </w:r>
    </w:p>
    <w:p w14:paraId="0FE01E8B">
      <w:pPr>
        <w:keepNext w:val="0"/>
        <w:keepLines w:val="0"/>
        <w:pageBreakBefore w:val="0"/>
        <w:wordWrap/>
        <w:overflowPunct/>
        <w:topLinePunct w:val="0"/>
        <w:bidi w:val="0"/>
        <w:spacing w:line="240" w:lineRule="exact"/>
        <w:jc w:val="center"/>
        <w:rPr>
          <w:rFonts w:hint="default" w:asciiTheme="minorEastAsia" w:hAnsiTheme="minorEastAsia" w:eastAsiaTheme="minorEastAsia" w:cstheme="minorEastAsia"/>
          <w:b/>
          <w:bCs/>
          <w:snapToGrid w:val="0"/>
          <w:color w:val="auto"/>
          <w:w w:val="95"/>
          <w:kern w:val="0"/>
          <w:sz w:val="24"/>
          <w:szCs w:val="24"/>
          <w:highlight w:val="none"/>
          <w:lang w:val="en-US" w:eastAsia="zh-CN" w:bidi="ar-SA"/>
        </w:rPr>
      </w:pPr>
      <w:r>
        <w:rPr>
          <w:rFonts w:hint="default" w:ascii="仿宋" w:hAnsi="仿宋" w:eastAsia="仿宋" w:cs="仿宋"/>
          <w:b/>
          <w:bCs/>
          <w:sz w:val="21"/>
          <w:szCs w:val="21"/>
          <w:lang w:val="en-US" w:eastAsia="zh-CN"/>
        </w:rPr>
        <w:t xml:space="preserve"> </w:t>
      </w:r>
      <w:r>
        <w:rPr>
          <w:rFonts w:hint="eastAsia" w:asciiTheme="minorEastAsia" w:hAnsiTheme="minorEastAsia" w:eastAsiaTheme="minorEastAsia" w:cstheme="minorEastAsia"/>
          <w:b/>
          <w:bCs/>
          <w:snapToGrid w:val="0"/>
          <w:color w:val="auto"/>
          <w:w w:val="95"/>
          <w:kern w:val="0"/>
          <w:sz w:val="24"/>
          <w:szCs w:val="24"/>
          <w:highlight w:val="none"/>
          <w:lang w:val="en-US" w:eastAsia="zh-CN" w:bidi="ar-SA"/>
        </w:rPr>
        <w:t>元江</w:t>
      </w:r>
      <w:r>
        <w:rPr>
          <w:rFonts w:hint="default" w:asciiTheme="minorEastAsia" w:hAnsiTheme="minorEastAsia" w:eastAsiaTheme="minorEastAsia" w:cstheme="minorEastAsia"/>
          <w:b/>
          <w:bCs/>
          <w:snapToGrid w:val="0"/>
          <w:color w:val="auto"/>
          <w:w w:val="95"/>
          <w:kern w:val="0"/>
          <w:sz w:val="24"/>
          <w:szCs w:val="24"/>
          <w:highlight w:val="none"/>
          <w:lang w:val="en-US" w:eastAsia="zh-CN" w:bidi="ar-SA"/>
        </w:rPr>
        <w:t>县森林质量提升汇总表</w:t>
      </w:r>
      <w:r>
        <w:rPr>
          <w:rFonts w:hint="eastAsia" w:asciiTheme="minorEastAsia" w:hAnsiTheme="minorEastAsia" w:eastAsiaTheme="minorEastAsia" w:cstheme="minorEastAsia"/>
          <w:b/>
          <w:bCs/>
          <w:snapToGrid w:val="0"/>
          <w:color w:val="auto"/>
          <w:w w:val="95"/>
          <w:kern w:val="0"/>
          <w:sz w:val="24"/>
          <w:szCs w:val="24"/>
          <w:highlight w:val="none"/>
          <w:lang w:val="en-US" w:eastAsia="zh-CN" w:bidi="ar-SA"/>
        </w:rPr>
        <w:t>（</w:t>
      </w:r>
      <w:r>
        <w:rPr>
          <w:rFonts w:hint="default" w:asciiTheme="minorEastAsia" w:hAnsiTheme="minorEastAsia" w:eastAsiaTheme="minorEastAsia" w:cstheme="minorEastAsia"/>
          <w:b/>
          <w:bCs/>
          <w:snapToGrid w:val="0"/>
          <w:color w:val="auto"/>
          <w:w w:val="95"/>
          <w:kern w:val="0"/>
          <w:sz w:val="24"/>
          <w:szCs w:val="24"/>
          <w:highlight w:val="none"/>
          <w:lang w:val="en-US" w:eastAsia="zh-CN" w:bidi="ar-SA"/>
        </w:rPr>
        <w:t>单位：亩</w:t>
      </w:r>
      <w:r>
        <w:rPr>
          <w:rFonts w:hint="eastAsia" w:asciiTheme="minorEastAsia" w:hAnsiTheme="minorEastAsia" w:eastAsiaTheme="minorEastAsia" w:cstheme="minorEastAsia"/>
          <w:b/>
          <w:bCs/>
          <w:snapToGrid w:val="0"/>
          <w:color w:val="auto"/>
          <w:w w:val="95"/>
          <w:kern w:val="0"/>
          <w:sz w:val="24"/>
          <w:szCs w:val="24"/>
          <w:highlight w:val="none"/>
          <w:lang w:val="en-US" w:eastAsia="zh-CN" w:bidi="ar-SA"/>
        </w:rPr>
        <w:t>）</w:t>
      </w:r>
    </w:p>
    <w:tbl>
      <w:tblPr>
        <w:tblStyle w:val="16"/>
        <w:tblW w:w="887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98"/>
        <w:gridCol w:w="1648"/>
        <w:gridCol w:w="1647"/>
        <w:gridCol w:w="1647"/>
        <w:gridCol w:w="2137"/>
      </w:tblGrid>
      <w:tr w14:paraId="45817F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7" w:hRule="atLeast"/>
        </w:trPr>
        <w:tc>
          <w:tcPr>
            <w:tcW w:w="1798" w:type="dxa"/>
            <w:vAlign w:val="center"/>
          </w:tcPr>
          <w:p w14:paraId="5A559452">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b/>
                <w:bCs/>
                <w:color w:val="auto"/>
                <w:w w:val="95"/>
                <w:sz w:val="18"/>
                <w:szCs w:val="18"/>
                <w:highlight w:val="none"/>
                <w:lang w:eastAsia="zh-CN"/>
              </w:rPr>
            </w:pPr>
            <w:r>
              <w:rPr>
                <w:rFonts w:hint="eastAsia" w:asciiTheme="minorEastAsia" w:hAnsiTheme="minorEastAsia" w:eastAsiaTheme="minorEastAsia" w:cstheme="minorEastAsia"/>
                <w:b/>
                <w:bCs/>
                <w:color w:val="auto"/>
                <w:w w:val="95"/>
                <w:sz w:val="18"/>
                <w:szCs w:val="18"/>
                <w:highlight w:val="none"/>
                <w:lang w:eastAsia="zh-CN"/>
              </w:rPr>
              <w:t>乡镇（街道）</w:t>
            </w:r>
          </w:p>
        </w:tc>
        <w:tc>
          <w:tcPr>
            <w:tcW w:w="1648" w:type="dxa"/>
            <w:vAlign w:val="center"/>
          </w:tcPr>
          <w:p w14:paraId="4C0D90EC">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b/>
                <w:bCs/>
                <w:color w:val="auto"/>
                <w:w w:val="95"/>
                <w:sz w:val="18"/>
                <w:szCs w:val="18"/>
                <w:highlight w:val="none"/>
                <w:lang w:eastAsia="zh-CN"/>
              </w:rPr>
            </w:pPr>
            <w:r>
              <w:rPr>
                <w:rFonts w:hint="eastAsia" w:asciiTheme="minorEastAsia" w:hAnsiTheme="minorEastAsia" w:eastAsiaTheme="minorEastAsia" w:cstheme="minorEastAsia"/>
                <w:b/>
                <w:bCs/>
                <w:color w:val="auto"/>
                <w:w w:val="95"/>
                <w:sz w:val="18"/>
                <w:szCs w:val="18"/>
                <w:highlight w:val="none"/>
                <w:lang w:eastAsia="zh-CN"/>
              </w:rPr>
              <w:t>合计</w:t>
            </w:r>
          </w:p>
        </w:tc>
        <w:tc>
          <w:tcPr>
            <w:tcW w:w="1647" w:type="dxa"/>
            <w:vAlign w:val="center"/>
          </w:tcPr>
          <w:p w14:paraId="5583509C">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b/>
                <w:bCs/>
                <w:color w:val="auto"/>
                <w:w w:val="95"/>
                <w:sz w:val="18"/>
                <w:szCs w:val="18"/>
                <w:highlight w:val="none"/>
                <w:lang w:eastAsia="zh-CN"/>
              </w:rPr>
            </w:pPr>
            <w:r>
              <w:rPr>
                <w:rFonts w:hint="eastAsia" w:asciiTheme="minorEastAsia" w:hAnsiTheme="minorEastAsia" w:eastAsiaTheme="minorEastAsia" w:cstheme="minorEastAsia"/>
                <w:b/>
                <w:bCs/>
                <w:color w:val="auto"/>
                <w:w w:val="95"/>
                <w:sz w:val="18"/>
                <w:szCs w:val="18"/>
                <w:highlight w:val="none"/>
                <w:lang w:eastAsia="zh-CN"/>
              </w:rPr>
              <w:t>中幼林抚育</w:t>
            </w:r>
          </w:p>
        </w:tc>
        <w:tc>
          <w:tcPr>
            <w:tcW w:w="1647" w:type="dxa"/>
            <w:vAlign w:val="center"/>
          </w:tcPr>
          <w:p w14:paraId="0CC9FBAC">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b/>
                <w:bCs/>
                <w:color w:val="auto"/>
                <w:w w:val="95"/>
                <w:sz w:val="18"/>
                <w:szCs w:val="18"/>
                <w:highlight w:val="none"/>
                <w:lang w:eastAsia="zh-CN"/>
              </w:rPr>
            </w:pPr>
            <w:r>
              <w:rPr>
                <w:rFonts w:hint="eastAsia" w:asciiTheme="minorEastAsia" w:hAnsiTheme="minorEastAsia" w:eastAsiaTheme="minorEastAsia" w:cstheme="minorEastAsia"/>
                <w:b/>
                <w:bCs/>
                <w:color w:val="auto"/>
                <w:w w:val="95"/>
                <w:sz w:val="18"/>
                <w:szCs w:val="18"/>
                <w:highlight w:val="none"/>
                <w:lang w:eastAsia="zh-CN"/>
              </w:rPr>
              <w:t>退化林修复</w:t>
            </w:r>
          </w:p>
        </w:tc>
        <w:tc>
          <w:tcPr>
            <w:tcW w:w="2137" w:type="dxa"/>
            <w:vAlign w:val="center"/>
          </w:tcPr>
          <w:p w14:paraId="092C6B57">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b/>
                <w:bCs/>
                <w:color w:val="auto"/>
                <w:w w:val="95"/>
                <w:sz w:val="18"/>
                <w:szCs w:val="18"/>
                <w:highlight w:val="none"/>
                <w:lang w:eastAsia="zh-CN"/>
              </w:rPr>
            </w:pPr>
            <w:r>
              <w:rPr>
                <w:rFonts w:hint="eastAsia" w:asciiTheme="minorEastAsia" w:hAnsiTheme="minorEastAsia" w:eastAsiaTheme="minorEastAsia" w:cstheme="minorEastAsia"/>
                <w:b/>
                <w:bCs/>
                <w:color w:val="auto"/>
                <w:w w:val="95"/>
                <w:sz w:val="18"/>
                <w:szCs w:val="18"/>
                <w:highlight w:val="none"/>
                <w:lang w:eastAsia="zh-CN"/>
              </w:rPr>
              <w:t>低质低效林改造</w:t>
            </w:r>
          </w:p>
        </w:tc>
      </w:tr>
      <w:tr w14:paraId="54ACEF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1798" w:type="dxa"/>
            <w:vAlign w:val="center"/>
          </w:tcPr>
          <w:p w14:paraId="313884E4">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合计</w:t>
            </w:r>
          </w:p>
        </w:tc>
        <w:tc>
          <w:tcPr>
            <w:tcW w:w="1648" w:type="dxa"/>
            <w:vAlign w:val="center"/>
          </w:tcPr>
          <w:p w14:paraId="1B7C3FB6">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195713.22</w:t>
            </w:r>
          </w:p>
        </w:tc>
        <w:tc>
          <w:tcPr>
            <w:tcW w:w="1647" w:type="dxa"/>
            <w:vAlign w:val="center"/>
          </w:tcPr>
          <w:p w14:paraId="34F86E69">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183024.25</w:t>
            </w:r>
          </w:p>
        </w:tc>
        <w:tc>
          <w:tcPr>
            <w:tcW w:w="1647" w:type="dxa"/>
            <w:vAlign w:val="center"/>
          </w:tcPr>
          <w:p w14:paraId="2C4E60F4">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7894.97</w:t>
            </w:r>
          </w:p>
        </w:tc>
        <w:tc>
          <w:tcPr>
            <w:tcW w:w="2137" w:type="dxa"/>
            <w:vAlign w:val="center"/>
          </w:tcPr>
          <w:p w14:paraId="7E3406C2">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4794.00</w:t>
            </w:r>
          </w:p>
        </w:tc>
      </w:tr>
      <w:tr w14:paraId="471087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1798" w:type="dxa"/>
            <w:vAlign w:val="center"/>
          </w:tcPr>
          <w:p w14:paraId="6A916674">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澧江街道</w:t>
            </w:r>
          </w:p>
        </w:tc>
        <w:tc>
          <w:tcPr>
            <w:tcW w:w="1648" w:type="dxa"/>
            <w:vAlign w:val="center"/>
          </w:tcPr>
          <w:p w14:paraId="0BD37363">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151.40</w:t>
            </w:r>
          </w:p>
        </w:tc>
        <w:tc>
          <w:tcPr>
            <w:tcW w:w="1647" w:type="dxa"/>
            <w:vAlign w:val="center"/>
          </w:tcPr>
          <w:p w14:paraId="3AF08BE3">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p>
        </w:tc>
        <w:tc>
          <w:tcPr>
            <w:tcW w:w="1647" w:type="dxa"/>
            <w:vAlign w:val="center"/>
          </w:tcPr>
          <w:p w14:paraId="477C67A0">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151.40</w:t>
            </w:r>
          </w:p>
        </w:tc>
        <w:tc>
          <w:tcPr>
            <w:tcW w:w="2137" w:type="dxa"/>
            <w:vAlign w:val="center"/>
          </w:tcPr>
          <w:p w14:paraId="69DF8C55">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p>
        </w:tc>
      </w:tr>
      <w:tr w14:paraId="5A6575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3" w:hRule="atLeast"/>
        </w:trPr>
        <w:tc>
          <w:tcPr>
            <w:tcW w:w="1798" w:type="dxa"/>
            <w:vAlign w:val="center"/>
          </w:tcPr>
          <w:p w14:paraId="7D78D4E3">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红河街道</w:t>
            </w:r>
          </w:p>
        </w:tc>
        <w:tc>
          <w:tcPr>
            <w:tcW w:w="1648" w:type="dxa"/>
            <w:vAlign w:val="center"/>
          </w:tcPr>
          <w:p w14:paraId="688AE8CA">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598.80</w:t>
            </w:r>
          </w:p>
        </w:tc>
        <w:tc>
          <w:tcPr>
            <w:tcW w:w="1647" w:type="dxa"/>
            <w:vAlign w:val="center"/>
          </w:tcPr>
          <w:p w14:paraId="73ED225B">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p>
        </w:tc>
        <w:tc>
          <w:tcPr>
            <w:tcW w:w="1647" w:type="dxa"/>
            <w:vAlign w:val="center"/>
          </w:tcPr>
          <w:p w14:paraId="64E32329">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p>
        </w:tc>
        <w:tc>
          <w:tcPr>
            <w:tcW w:w="2137" w:type="dxa"/>
            <w:vAlign w:val="center"/>
          </w:tcPr>
          <w:p w14:paraId="10F82C71">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598.80</w:t>
            </w:r>
          </w:p>
        </w:tc>
      </w:tr>
      <w:tr w14:paraId="41FBE4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3" w:hRule="atLeast"/>
        </w:trPr>
        <w:tc>
          <w:tcPr>
            <w:tcW w:w="1798" w:type="dxa"/>
            <w:vAlign w:val="center"/>
          </w:tcPr>
          <w:p w14:paraId="70180CC3">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甘庄街道</w:t>
            </w:r>
          </w:p>
        </w:tc>
        <w:tc>
          <w:tcPr>
            <w:tcW w:w="1648" w:type="dxa"/>
            <w:vAlign w:val="center"/>
          </w:tcPr>
          <w:p w14:paraId="74F965D6">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39807.94</w:t>
            </w:r>
          </w:p>
        </w:tc>
        <w:tc>
          <w:tcPr>
            <w:tcW w:w="1647" w:type="dxa"/>
            <w:vAlign w:val="center"/>
          </w:tcPr>
          <w:p w14:paraId="5B3F0A97">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39025.64</w:t>
            </w:r>
          </w:p>
        </w:tc>
        <w:tc>
          <w:tcPr>
            <w:tcW w:w="1647" w:type="dxa"/>
            <w:vAlign w:val="center"/>
          </w:tcPr>
          <w:p w14:paraId="3EB1B10D">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p>
        </w:tc>
        <w:tc>
          <w:tcPr>
            <w:tcW w:w="2137" w:type="dxa"/>
            <w:vAlign w:val="center"/>
          </w:tcPr>
          <w:p w14:paraId="3407AB1F">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782.30</w:t>
            </w:r>
          </w:p>
        </w:tc>
      </w:tr>
      <w:tr w14:paraId="3213EF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1798" w:type="dxa"/>
            <w:vAlign w:val="center"/>
          </w:tcPr>
          <w:p w14:paraId="3D33E8F8">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因远镇</w:t>
            </w:r>
          </w:p>
        </w:tc>
        <w:tc>
          <w:tcPr>
            <w:tcW w:w="1648" w:type="dxa"/>
            <w:vAlign w:val="center"/>
          </w:tcPr>
          <w:p w14:paraId="74BE704C">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28861.70</w:t>
            </w:r>
          </w:p>
        </w:tc>
        <w:tc>
          <w:tcPr>
            <w:tcW w:w="1647" w:type="dxa"/>
            <w:vAlign w:val="center"/>
          </w:tcPr>
          <w:p w14:paraId="3AE972EC">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28861.70</w:t>
            </w:r>
          </w:p>
        </w:tc>
        <w:tc>
          <w:tcPr>
            <w:tcW w:w="1647" w:type="dxa"/>
            <w:vAlign w:val="center"/>
          </w:tcPr>
          <w:p w14:paraId="0392CEC0">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p>
        </w:tc>
        <w:tc>
          <w:tcPr>
            <w:tcW w:w="2137" w:type="dxa"/>
            <w:vAlign w:val="center"/>
          </w:tcPr>
          <w:p w14:paraId="09020554">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p>
        </w:tc>
      </w:tr>
      <w:tr w14:paraId="28C4EB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3" w:hRule="atLeast"/>
        </w:trPr>
        <w:tc>
          <w:tcPr>
            <w:tcW w:w="1798" w:type="dxa"/>
            <w:vAlign w:val="center"/>
          </w:tcPr>
          <w:p w14:paraId="0AC89552">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曼来镇</w:t>
            </w:r>
          </w:p>
        </w:tc>
        <w:tc>
          <w:tcPr>
            <w:tcW w:w="1648" w:type="dxa"/>
            <w:vAlign w:val="center"/>
          </w:tcPr>
          <w:p w14:paraId="2E0C237C">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38023.55</w:t>
            </w:r>
          </w:p>
        </w:tc>
        <w:tc>
          <w:tcPr>
            <w:tcW w:w="1647" w:type="dxa"/>
            <w:vAlign w:val="center"/>
          </w:tcPr>
          <w:p w14:paraId="5E65F429">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38023.55</w:t>
            </w:r>
          </w:p>
        </w:tc>
        <w:tc>
          <w:tcPr>
            <w:tcW w:w="1647" w:type="dxa"/>
            <w:vAlign w:val="center"/>
          </w:tcPr>
          <w:p w14:paraId="4F0A9AAB">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p>
        </w:tc>
        <w:tc>
          <w:tcPr>
            <w:tcW w:w="2137" w:type="dxa"/>
            <w:vAlign w:val="center"/>
          </w:tcPr>
          <w:p w14:paraId="3BE6DE79">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p>
        </w:tc>
      </w:tr>
      <w:tr w14:paraId="6A12DD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798" w:type="dxa"/>
            <w:vAlign w:val="center"/>
          </w:tcPr>
          <w:p w14:paraId="648C0783">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羊街乡</w:t>
            </w:r>
          </w:p>
        </w:tc>
        <w:tc>
          <w:tcPr>
            <w:tcW w:w="1648" w:type="dxa"/>
            <w:vAlign w:val="center"/>
          </w:tcPr>
          <w:p w14:paraId="7F68F523">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9080.00</w:t>
            </w:r>
          </w:p>
        </w:tc>
        <w:tc>
          <w:tcPr>
            <w:tcW w:w="1647" w:type="dxa"/>
            <w:vAlign w:val="center"/>
          </w:tcPr>
          <w:p w14:paraId="449D5F82">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8911.80</w:t>
            </w:r>
          </w:p>
        </w:tc>
        <w:tc>
          <w:tcPr>
            <w:tcW w:w="1647" w:type="dxa"/>
            <w:vAlign w:val="center"/>
          </w:tcPr>
          <w:p w14:paraId="7FE29316">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168.20</w:t>
            </w:r>
          </w:p>
        </w:tc>
        <w:tc>
          <w:tcPr>
            <w:tcW w:w="2137" w:type="dxa"/>
            <w:vAlign w:val="center"/>
          </w:tcPr>
          <w:p w14:paraId="7CA60188">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p>
        </w:tc>
      </w:tr>
      <w:tr w14:paraId="6C67DF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3" w:hRule="atLeast"/>
        </w:trPr>
        <w:tc>
          <w:tcPr>
            <w:tcW w:w="1798" w:type="dxa"/>
            <w:vAlign w:val="center"/>
          </w:tcPr>
          <w:p w14:paraId="79BC2E52">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那诺乡</w:t>
            </w:r>
          </w:p>
        </w:tc>
        <w:tc>
          <w:tcPr>
            <w:tcW w:w="1648" w:type="dxa"/>
            <w:vAlign w:val="center"/>
          </w:tcPr>
          <w:p w14:paraId="74439AAA">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7424.00</w:t>
            </w:r>
          </w:p>
        </w:tc>
        <w:tc>
          <w:tcPr>
            <w:tcW w:w="1647" w:type="dxa"/>
            <w:vAlign w:val="center"/>
          </w:tcPr>
          <w:p w14:paraId="3C656697">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7424.00</w:t>
            </w:r>
          </w:p>
        </w:tc>
        <w:tc>
          <w:tcPr>
            <w:tcW w:w="1647" w:type="dxa"/>
            <w:vAlign w:val="center"/>
          </w:tcPr>
          <w:p w14:paraId="44BF6B2A">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p>
        </w:tc>
        <w:tc>
          <w:tcPr>
            <w:tcW w:w="2137" w:type="dxa"/>
            <w:vAlign w:val="center"/>
          </w:tcPr>
          <w:p w14:paraId="407F706F">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p>
        </w:tc>
      </w:tr>
      <w:tr w14:paraId="6D0C35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2" w:hRule="atLeast"/>
        </w:trPr>
        <w:tc>
          <w:tcPr>
            <w:tcW w:w="1798" w:type="dxa"/>
            <w:vAlign w:val="center"/>
          </w:tcPr>
          <w:p w14:paraId="667E8C0B">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洼垤乡</w:t>
            </w:r>
          </w:p>
        </w:tc>
        <w:tc>
          <w:tcPr>
            <w:tcW w:w="1648" w:type="dxa"/>
            <w:vAlign w:val="center"/>
          </w:tcPr>
          <w:p w14:paraId="7EC06DA8">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6976.24</w:t>
            </w:r>
          </w:p>
        </w:tc>
        <w:tc>
          <w:tcPr>
            <w:tcW w:w="1647" w:type="dxa"/>
            <w:vAlign w:val="center"/>
          </w:tcPr>
          <w:p w14:paraId="32E2C178">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922.69</w:t>
            </w:r>
          </w:p>
        </w:tc>
        <w:tc>
          <w:tcPr>
            <w:tcW w:w="1647" w:type="dxa"/>
            <w:vAlign w:val="center"/>
          </w:tcPr>
          <w:p w14:paraId="59980621">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6053.55</w:t>
            </w:r>
          </w:p>
        </w:tc>
        <w:tc>
          <w:tcPr>
            <w:tcW w:w="2137" w:type="dxa"/>
            <w:vAlign w:val="center"/>
          </w:tcPr>
          <w:p w14:paraId="6CD9D428">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p>
        </w:tc>
      </w:tr>
      <w:tr w14:paraId="6E69E2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3" w:hRule="atLeast"/>
        </w:trPr>
        <w:tc>
          <w:tcPr>
            <w:tcW w:w="1798" w:type="dxa"/>
            <w:vAlign w:val="center"/>
          </w:tcPr>
          <w:p w14:paraId="5A68C1D2">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咪哩乡</w:t>
            </w:r>
          </w:p>
        </w:tc>
        <w:tc>
          <w:tcPr>
            <w:tcW w:w="1648" w:type="dxa"/>
            <w:vAlign w:val="center"/>
          </w:tcPr>
          <w:p w14:paraId="3CE60AC8">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50584.54</w:t>
            </w:r>
          </w:p>
        </w:tc>
        <w:tc>
          <w:tcPr>
            <w:tcW w:w="1647" w:type="dxa"/>
            <w:vAlign w:val="center"/>
          </w:tcPr>
          <w:p w14:paraId="6AF665B3">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50584.54</w:t>
            </w:r>
          </w:p>
        </w:tc>
        <w:tc>
          <w:tcPr>
            <w:tcW w:w="1647" w:type="dxa"/>
            <w:vAlign w:val="center"/>
          </w:tcPr>
          <w:p w14:paraId="192F994E">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p>
        </w:tc>
        <w:tc>
          <w:tcPr>
            <w:tcW w:w="2137" w:type="dxa"/>
            <w:vAlign w:val="center"/>
          </w:tcPr>
          <w:p w14:paraId="15370DAD">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p>
        </w:tc>
      </w:tr>
      <w:tr w14:paraId="7CC598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1798" w:type="dxa"/>
            <w:vAlign w:val="center"/>
          </w:tcPr>
          <w:p w14:paraId="2A9A7E5E">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龙潭乡</w:t>
            </w:r>
          </w:p>
        </w:tc>
        <w:tc>
          <w:tcPr>
            <w:tcW w:w="1648" w:type="dxa"/>
            <w:vAlign w:val="center"/>
          </w:tcPr>
          <w:p w14:paraId="49A0EEED">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14205.05</w:t>
            </w:r>
          </w:p>
        </w:tc>
        <w:tc>
          <w:tcPr>
            <w:tcW w:w="1647" w:type="dxa"/>
            <w:vAlign w:val="center"/>
          </w:tcPr>
          <w:p w14:paraId="1E637E69">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9270.33</w:t>
            </w:r>
          </w:p>
        </w:tc>
        <w:tc>
          <w:tcPr>
            <w:tcW w:w="1647" w:type="dxa"/>
            <w:vAlign w:val="center"/>
          </w:tcPr>
          <w:p w14:paraId="7318BFEC">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1521.82</w:t>
            </w:r>
          </w:p>
        </w:tc>
        <w:tc>
          <w:tcPr>
            <w:tcW w:w="2137" w:type="dxa"/>
            <w:vAlign w:val="center"/>
          </w:tcPr>
          <w:p w14:paraId="49387214">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3412.90</w:t>
            </w:r>
          </w:p>
        </w:tc>
      </w:tr>
    </w:tbl>
    <w:p w14:paraId="4D018F7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1.9.2元江县配套基础设施建设任务</w:t>
      </w:r>
    </w:p>
    <w:p w14:paraId="691855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default" w:asciiTheme="minorHAnsi" w:hAnsiTheme="minorHAnsi" w:eastAsiaTheme="minorEastAsia" w:cstheme="minorBidi"/>
          <w:snapToGrid/>
          <w:kern w:val="2"/>
          <w:sz w:val="24"/>
          <w:szCs w:val="24"/>
          <w:lang w:val="en-US" w:eastAsia="zh-CN"/>
        </w:rPr>
        <w:t>玉溪市</w:t>
      </w:r>
      <w:r>
        <w:rPr>
          <w:rFonts w:hint="eastAsia" w:asciiTheme="minorHAnsi" w:hAnsiTheme="minorHAnsi" w:eastAsiaTheme="minorEastAsia" w:cstheme="minorBidi"/>
          <w:snapToGrid/>
          <w:kern w:val="2"/>
          <w:sz w:val="24"/>
          <w:szCs w:val="24"/>
          <w:lang w:val="en-US" w:eastAsia="zh-CN"/>
        </w:rPr>
        <w:t>红河流域</w:t>
      </w:r>
      <w:r>
        <w:rPr>
          <w:rFonts w:hint="default" w:asciiTheme="minorHAnsi" w:hAnsiTheme="minorHAnsi" w:eastAsiaTheme="minorEastAsia" w:cstheme="minorBidi"/>
          <w:snapToGrid/>
          <w:kern w:val="2"/>
          <w:sz w:val="24"/>
          <w:szCs w:val="24"/>
          <w:lang w:val="en-US" w:eastAsia="zh-CN"/>
        </w:rPr>
        <w:t>国土绿化</w:t>
      </w:r>
      <w:r>
        <w:rPr>
          <w:rFonts w:hint="eastAsia" w:asciiTheme="minorHAnsi" w:hAnsiTheme="minorHAnsi" w:eastAsiaTheme="minorEastAsia" w:cstheme="minorBidi"/>
          <w:snapToGrid/>
          <w:kern w:val="2"/>
          <w:sz w:val="24"/>
          <w:szCs w:val="24"/>
          <w:lang w:val="en-US" w:eastAsia="zh-CN"/>
        </w:rPr>
        <w:t>示范</w:t>
      </w:r>
      <w:r>
        <w:rPr>
          <w:rFonts w:hint="default" w:asciiTheme="minorHAnsi" w:hAnsiTheme="minorHAnsi" w:eastAsiaTheme="minorEastAsia" w:cstheme="minorBidi"/>
          <w:snapToGrid/>
          <w:kern w:val="2"/>
          <w:sz w:val="24"/>
          <w:szCs w:val="24"/>
          <w:lang w:val="en-US" w:eastAsia="zh-CN"/>
        </w:rPr>
        <w:t>项目</w:t>
      </w:r>
      <w:r>
        <w:rPr>
          <w:rFonts w:hint="eastAsia" w:asciiTheme="minorHAnsi" w:hAnsiTheme="minorHAnsi" w:eastAsiaTheme="minorEastAsia" w:cstheme="minorBidi"/>
          <w:snapToGrid/>
          <w:kern w:val="2"/>
          <w:sz w:val="24"/>
          <w:szCs w:val="24"/>
          <w:lang w:val="en-US" w:eastAsia="zh-CN"/>
        </w:rPr>
        <w:t>元江县配套基础设施</w:t>
      </w:r>
      <w:r>
        <w:rPr>
          <w:rFonts w:hint="eastAsia"/>
          <w:color w:val="auto"/>
          <w:sz w:val="24"/>
          <w:szCs w:val="24"/>
          <w:lang w:val="en-US" w:eastAsia="zh-CN"/>
        </w:rPr>
        <w:t>新建</w:t>
      </w:r>
      <w:r>
        <w:rPr>
          <w:rFonts w:hint="eastAsia"/>
          <w:sz w:val="24"/>
          <w:szCs w:val="24"/>
          <w:lang w:val="en-US" w:eastAsia="zh-CN"/>
        </w:rPr>
        <w:t>66个蓄水池，84个小水窖，输水管及管道附件50.480公里。</w:t>
      </w:r>
    </w:p>
    <w:p w14:paraId="2B2C12E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1.9.3各标段工作任务</w:t>
      </w:r>
    </w:p>
    <w:p w14:paraId="4CDF8B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default" w:asciiTheme="minorHAnsi" w:hAnsiTheme="minorHAnsi" w:eastAsiaTheme="minorEastAsia" w:cstheme="minorBidi"/>
          <w:snapToGrid/>
          <w:kern w:val="2"/>
          <w:sz w:val="24"/>
          <w:szCs w:val="24"/>
          <w:lang w:val="en-US" w:eastAsia="zh-CN"/>
        </w:rPr>
        <w:t>玉溪市</w:t>
      </w:r>
      <w:r>
        <w:rPr>
          <w:rFonts w:hint="eastAsia" w:asciiTheme="minorHAnsi" w:hAnsiTheme="minorHAnsi" w:eastAsiaTheme="minorEastAsia" w:cstheme="minorBidi"/>
          <w:snapToGrid/>
          <w:kern w:val="2"/>
          <w:sz w:val="24"/>
          <w:szCs w:val="24"/>
          <w:lang w:val="en-US" w:eastAsia="zh-CN"/>
        </w:rPr>
        <w:t>红河流域</w:t>
      </w:r>
      <w:r>
        <w:rPr>
          <w:rFonts w:hint="default" w:asciiTheme="minorHAnsi" w:hAnsiTheme="minorHAnsi" w:eastAsiaTheme="minorEastAsia" w:cstheme="minorBidi"/>
          <w:snapToGrid/>
          <w:kern w:val="2"/>
          <w:sz w:val="24"/>
          <w:szCs w:val="24"/>
          <w:lang w:val="en-US" w:eastAsia="zh-CN"/>
        </w:rPr>
        <w:t>国土绿化</w:t>
      </w:r>
      <w:r>
        <w:rPr>
          <w:rFonts w:hint="eastAsia" w:asciiTheme="minorHAnsi" w:hAnsiTheme="minorHAnsi" w:eastAsiaTheme="minorEastAsia" w:cstheme="minorBidi"/>
          <w:snapToGrid/>
          <w:kern w:val="2"/>
          <w:sz w:val="24"/>
          <w:szCs w:val="24"/>
          <w:lang w:val="en-US" w:eastAsia="zh-CN"/>
        </w:rPr>
        <w:t>示范</w:t>
      </w:r>
      <w:r>
        <w:rPr>
          <w:rFonts w:hint="default" w:asciiTheme="minorHAnsi" w:hAnsiTheme="minorHAnsi" w:eastAsiaTheme="minorEastAsia" w:cstheme="minorBidi"/>
          <w:snapToGrid/>
          <w:kern w:val="2"/>
          <w:sz w:val="24"/>
          <w:szCs w:val="24"/>
          <w:lang w:val="en-US" w:eastAsia="zh-CN"/>
        </w:rPr>
        <w:t>项目</w:t>
      </w:r>
      <w:r>
        <w:rPr>
          <w:rFonts w:hint="eastAsia"/>
          <w:sz w:val="24"/>
          <w:szCs w:val="24"/>
          <w:lang w:val="en-US" w:eastAsia="zh-CN"/>
        </w:rPr>
        <w:t>元江县范围建设项目共划分为六个标段，标段划分统一编号为：六~十标段和十二标段，其中六~十标段为营造林标段、十二标段为配套水利工程标段。</w:t>
      </w:r>
    </w:p>
    <w:p w14:paraId="06887D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标段划分及建设任务见下表：</w:t>
      </w:r>
    </w:p>
    <w:p w14:paraId="3998987F">
      <w:pPr>
        <w:pStyle w:val="4"/>
        <w:keepNext w:val="0"/>
        <w:keepLines w:val="0"/>
        <w:pageBreakBefore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firstLine="454"/>
        <w:jc w:val="center"/>
        <w:rPr>
          <w:rFonts w:hint="eastAsia" w:asciiTheme="minorEastAsia" w:hAnsiTheme="minorEastAsia" w:eastAsiaTheme="minorEastAsia" w:cstheme="minorEastAsia"/>
          <w:b/>
          <w:bCs/>
          <w:color w:val="auto"/>
          <w:w w:val="95"/>
          <w:sz w:val="24"/>
          <w:szCs w:val="24"/>
          <w:highlight w:val="none"/>
          <w:lang w:eastAsia="zh-CN"/>
        </w:rPr>
      </w:pPr>
      <w:r>
        <w:rPr>
          <w:rFonts w:hint="eastAsia" w:asciiTheme="minorEastAsia" w:hAnsiTheme="minorEastAsia" w:eastAsiaTheme="minorEastAsia" w:cstheme="minorEastAsia"/>
          <w:b/>
          <w:bCs/>
          <w:color w:val="auto"/>
          <w:w w:val="95"/>
          <w:sz w:val="24"/>
          <w:szCs w:val="24"/>
          <w:highlight w:val="none"/>
          <w:lang w:val="en-US" w:eastAsia="zh-CN"/>
        </w:rPr>
        <w:t>元江县工程项目</w:t>
      </w:r>
      <w:r>
        <w:rPr>
          <w:rFonts w:hint="eastAsia" w:asciiTheme="minorEastAsia" w:hAnsiTheme="minorEastAsia" w:eastAsiaTheme="minorEastAsia" w:cstheme="minorEastAsia"/>
          <w:b/>
          <w:bCs/>
          <w:color w:val="auto"/>
          <w:w w:val="95"/>
          <w:sz w:val="24"/>
          <w:szCs w:val="24"/>
          <w:highlight w:val="none"/>
          <w:lang w:eastAsia="zh-CN"/>
        </w:rPr>
        <w:t>标段划分</w:t>
      </w:r>
      <w:r>
        <w:rPr>
          <w:rFonts w:hint="eastAsia" w:asciiTheme="minorEastAsia" w:hAnsiTheme="minorEastAsia" w:eastAsiaTheme="minorEastAsia" w:cstheme="minorEastAsia"/>
          <w:b/>
          <w:bCs/>
          <w:color w:val="auto"/>
          <w:w w:val="95"/>
          <w:sz w:val="24"/>
          <w:szCs w:val="24"/>
          <w:highlight w:val="none"/>
          <w:lang w:val="en-US" w:eastAsia="zh-CN"/>
        </w:rPr>
        <w:t>计建设任务一览表</w:t>
      </w:r>
    </w:p>
    <w:tbl>
      <w:tblPr>
        <w:tblStyle w:val="12"/>
        <w:tblW w:w="8552" w:type="dxa"/>
        <w:tblInd w:w="-1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1"/>
        <w:gridCol w:w="1981"/>
        <w:gridCol w:w="3418"/>
        <w:gridCol w:w="1852"/>
      </w:tblGrid>
      <w:tr w14:paraId="45494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301" w:type="dxa"/>
            <w:vAlign w:val="center"/>
          </w:tcPr>
          <w:p w14:paraId="37BA5207">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仿宋" w:hAnsi="仿宋" w:eastAsia="仿宋" w:cs="仿宋"/>
                <w:b/>
                <w:bCs/>
                <w:color w:val="auto"/>
                <w:w w:val="95"/>
                <w:sz w:val="21"/>
                <w:szCs w:val="21"/>
                <w:highlight w:val="none"/>
                <w:lang w:eastAsia="zh-CN"/>
              </w:rPr>
            </w:pPr>
            <w:r>
              <w:rPr>
                <w:rFonts w:hint="eastAsia" w:ascii="仿宋" w:hAnsi="仿宋" w:eastAsia="仿宋" w:cs="仿宋"/>
                <w:b/>
                <w:bCs/>
                <w:color w:val="auto"/>
                <w:w w:val="95"/>
                <w:sz w:val="21"/>
                <w:szCs w:val="21"/>
                <w:highlight w:val="none"/>
                <w:lang w:val="en-US" w:eastAsia="zh-CN"/>
              </w:rPr>
              <w:t>统一</w:t>
            </w:r>
            <w:r>
              <w:rPr>
                <w:rFonts w:hint="eastAsia" w:ascii="仿宋" w:hAnsi="仿宋" w:eastAsia="仿宋" w:cs="仿宋"/>
                <w:b/>
                <w:bCs/>
                <w:color w:val="auto"/>
                <w:w w:val="95"/>
                <w:sz w:val="21"/>
                <w:szCs w:val="21"/>
                <w:highlight w:val="none"/>
                <w:lang w:eastAsia="zh-CN"/>
              </w:rPr>
              <w:t>标段号</w:t>
            </w:r>
          </w:p>
          <w:p w14:paraId="4689782F">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仿宋" w:hAnsi="仿宋" w:eastAsia="仿宋" w:cs="仿宋"/>
                <w:b/>
                <w:bCs/>
                <w:color w:val="auto"/>
                <w:w w:val="95"/>
                <w:sz w:val="21"/>
                <w:szCs w:val="21"/>
                <w:highlight w:val="none"/>
                <w:lang w:eastAsia="zh-CN"/>
              </w:rPr>
            </w:pPr>
            <w:r>
              <w:rPr>
                <w:rFonts w:hint="eastAsia" w:ascii="仿宋" w:hAnsi="仿宋" w:eastAsia="仿宋" w:cs="仿宋"/>
                <w:b/>
                <w:bCs/>
                <w:color w:val="auto"/>
                <w:w w:val="95"/>
                <w:sz w:val="21"/>
                <w:szCs w:val="21"/>
                <w:highlight w:val="none"/>
                <w:lang w:eastAsia="zh-CN"/>
              </w:rPr>
              <w:t>（</w:t>
            </w:r>
            <w:r>
              <w:rPr>
                <w:rFonts w:hint="eastAsia" w:ascii="仿宋" w:hAnsi="仿宋" w:eastAsia="仿宋" w:cs="仿宋"/>
                <w:b/>
                <w:bCs/>
                <w:color w:val="auto"/>
                <w:w w:val="95"/>
                <w:sz w:val="21"/>
                <w:szCs w:val="21"/>
                <w:highlight w:val="none"/>
                <w:lang w:val="en-US" w:eastAsia="zh-CN"/>
              </w:rPr>
              <w:t>作业设计标段号</w:t>
            </w:r>
            <w:r>
              <w:rPr>
                <w:rFonts w:hint="eastAsia" w:ascii="仿宋" w:hAnsi="仿宋" w:eastAsia="仿宋" w:cs="仿宋"/>
                <w:b/>
                <w:bCs/>
                <w:color w:val="auto"/>
                <w:w w:val="95"/>
                <w:sz w:val="21"/>
                <w:szCs w:val="21"/>
                <w:highlight w:val="none"/>
                <w:lang w:eastAsia="zh-CN"/>
              </w:rPr>
              <w:t>）</w:t>
            </w:r>
          </w:p>
        </w:tc>
        <w:tc>
          <w:tcPr>
            <w:tcW w:w="1981" w:type="dxa"/>
            <w:vAlign w:val="center"/>
          </w:tcPr>
          <w:p w14:paraId="3A78EC44">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仿宋" w:hAnsi="仿宋" w:eastAsia="仿宋" w:cs="仿宋"/>
                <w:b/>
                <w:bCs/>
                <w:color w:val="auto"/>
                <w:w w:val="95"/>
                <w:sz w:val="21"/>
                <w:szCs w:val="21"/>
                <w:highlight w:val="none"/>
                <w:lang w:eastAsia="zh-CN"/>
              </w:rPr>
            </w:pPr>
            <w:r>
              <w:rPr>
                <w:rFonts w:hint="eastAsia" w:ascii="仿宋" w:hAnsi="仿宋" w:eastAsia="仿宋" w:cs="仿宋"/>
                <w:b/>
                <w:bCs/>
                <w:color w:val="auto"/>
                <w:w w:val="95"/>
                <w:sz w:val="21"/>
                <w:szCs w:val="21"/>
                <w:highlight w:val="none"/>
                <w:lang w:eastAsia="zh-CN"/>
              </w:rPr>
              <w:t>标段名称</w:t>
            </w:r>
          </w:p>
        </w:tc>
        <w:tc>
          <w:tcPr>
            <w:tcW w:w="3418" w:type="dxa"/>
            <w:vAlign w:val="center"/>
          </w:tcPr>
          <w:p w14:paraId="2AFE310F">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firstLine="454"/>
              <w:jc w:val="center"/>
              <w:rPr>
                <w:rFonts w:hint="eastAsia" w:ascii="仿宋" w:hAnsi="仿宋" w:eastAsia="仿宋" w:cs="仿宋"/>
                <w:b/>
                <w:bCs/>
                <w:color w:val="auto"/>
                <w:w w:val="95"/>
                <w:sz w:val="21"/>
                <w:szCs w:val="21"/>
                <w:highlight w:val="none"/>
                <w:lang w:eastAsia="zh-CN"/>
              </w:rPr>
            </w:pPr>
            <w:r>
              <w:rPr>
                <w:rFonts w:hint="eastAsia" w:ascii="仿宋" w:hAnsi="仿宋" w:eastAsia="仿宋" w:cs="仿宋"/>
                <w:b/>
                <w:bCs/>
                <w:color w:val="auto"/>
                <w:w w:val="95"/>
                <w:sz w:val="21"/>
                <w:szCs w:val="21"/>
                <w:highlight w:val="none"/>
                <w:lang w:val="en-US" w:eastAsia="zh-CN"/>
              </w:rPr>
              <w:t>建设任务（</w:t>
            </w:r>
            <w:r>
              <w:rPr>
                <w:rFonts w:hint="eastAsia" w:ascii="仿宋" w:hAnsi="仿宋" w:eastAsia="仿宋" w:cs="仿宋"/>
                <w:b/>
                <w:bCs/>
                <w:color w:val="auto"/>
                <w:w w:val="95"/>
                <w:sz w:val="21"/>
                <w:szCs w:val="21"/>
                <w:highlight w:val="none"/>
                <w:lang w:eastAsia="zh-CN"/>
              </w:rPr>
              <w:t>内容</w:t>
            </w:r>
            <w:r>
              <w:rPr>
                <w:rFonts w:hint="eastAsia" w:ascii="仿宋" w:hAnsi="仿宋" w:eastAsia="仿宋" w:cs="仿宋"/>
                <w:b/>
                <w:bCs/>
                <w:color w:val="auto"/>
                <w:w w:val="95"/>
                <w:sz w:val="21"/>
                <w:szCs w:val="21"/>
                <w:highlight w:val="none"/>
                <w:lang w:val="en-US" w:eastAsia="zh-CN"/>
              </w:rPr>
              <w:t>）</w:t>
            </w:r>
          </w:p>
        </w:tc>
        <w:tc>
          <w:tcPr>
            <w:tcW w:w="1852" w:type="dxa"/>
            <w:vAlign w:val="center"/>
          </w:tcPr>
          <w:p w14:paraId="556B4421">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仿宋" w:hAnsi="仿宋" w:eastAsia="仿宋" w:cs="仿宋"/>
                <w:b/>
                <w:bCs/>
                <w:color w:val="auto"/>
                <w:w w:val="95"/>
                <w:sz w:val="21"/>
                <w:szCs w:val="21"/>
                <w:highlight w:val="none"/>
                <w:lang w:val="en-US" w:eastAsia="zh-CN"/>
              </w:rPr>
            </w:pPr>
            <w:r>
              <w:rPr>
                <w:rFonts w:hint="eastAsia" w:ascii="仿宋" w:hAnsi="仿宋" w:eastAsia="仿宋" w:cs="仿宋"/>
                <w:b/>
                <w:bCs/>
                <w:color w:val="auto"/>
                <w:w w:val="95"/>
                <w:sz w:val="21"/>
                <w:szCs w:val="21"/>
                <w:highlight w:val="none"/>
                <w:lang w:val="en-US" w:eastAsia="zh-CN"/>
              </w:rPr>
              <w:t>实施地点</w:t>
            </w:r>
          </w:p>
        </w:tc>
      </w:tr>
      <w:tr w14:paraId="248D6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trPr>
        <w:tc>
          <w:tcPr>
            <w:tcW w:w="1301" w:type="dxa"/>
            <w:shd w:val="clear" w:color="auto" w:fill="auto"/>
            <w:vAlign w:val="center"/>
          </w:tcPr>
          <w:p w14:paraId="3EE68938">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六标段</w:t>
            </w:r>
          </w:p>
          <w:p w14:paraId="5DBB1F4A">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val="en-US" w:eastAsia="zh-CN"/>
              </w:rPr>
            </w:pPr>
            <w:r>
              <w:rPr>
                <w:rFonts w:hint="eastAsia" w:asciiTheme="minorEastAsia" w:hAnsiTheme="minorEastAsia" w:eastAsiaTheme="minorEastAsia" w:cstheme="minorEastAsia"/>
                <w:color w:val="auto"/>
                <w:w w:val="95"/>
                <w:sz w:val="18"/>
                <w:szCs w:val="18"/>
                <w:highlight w:val="none"/>
                <w:lang w:eastAsia="zh-CN"/>
              </w:rPr>
              <w:t>（</w:t>
            </w:r>
            <w:r>
              <w:rPr>
                <w:rFonts w:hint="eastAsia" w:asciiTheme="minorEastAsia" w:hAnsiTheme="minorEastAsia" w:eastAsiaTheme="minorEastAsia" w:cstheme="minorEastAsia"/>
                <w:color w:val="auto"/>
                <w:w w:val="95"/>
                <w:sz w:val="18"/>
                <w:szCs w:val="18"/>
                <w:highlight w:val="none"/>
                <w:lang w:val="en-US" w:eastAsia="zh-CN"/>
              </w:rPr>
              <w:t>元江县第一标段</w:t>
            </w:r>
            <w:r>
              <w:rPr>
                <w:rFonts w:hint="eastAsia" w:asciiTheme="minorEastAsia" w:hAnsiTheme="minorEastAsia" w:eastAsiaTheme="minorEastAsia" w:cstheme="minorEastAsia"/>
                <w:color w:val="auto"/>
                <w:w w:val="95"/>
                <w:sz w:val="18"/>
                <w:szCs w:val="18"/>
                <w:highlight w:val="none"/>
                <w:lang w:eastAsia="zh-CN"/>
              </w:rPr>
              <w:t>）</w:t>
            </w:r>
          </w:p>
        </w:tc>
        <w:tc>
          <w:tcPr>
            <w:tcW w:w="1981" w:type="dxa"/>
            <w:shd w:val="clear" w:color="auto" w:fill="auto"/>
            <w:vAlign w:val="center"/>
          </w:tcPr>
          <w:p w14:paraId="019A9BBA">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Theme="minorEastAsia" w:hAnsiTheme="minorEastAsia" w:eastAsiaTheme="minorEastAsia" w:cstheme="minorEastAsia"/>
                <w:color w:val="auto"/>
                <w:w w:val="95"/>
                <w:sz w:val="18"/>
                <w:szCs w:val="18"/>
                <w:highlight w:val="none"/>
                <w:lang w:val="en-US" w:eastAsia="zh-CN"/>
              </w:rPr>
            </w:pPr>
            <w:r>
              <w:rPr>
                <w:rFonts w:hint="eastAsia" w:ascii="宋体" w:hAnsi="宋体" w:eastAsia="宋体" w:cs="宋体"/>
                <w:i w:val="0"/>
                <w:iCs w:val="0"/>
                <w:color w:val="auto"/>
                <w:kern w:val="0"/>
                <w:sz w:val="18"/>
                <w:szCs w:val="18"/>
                <w:highlight w:val="none"/>
                <w:u w:val="none"/>
                <w:lang w:val="en-US" w:eastAsia="zh-CN" w:bidi="ar"/>
              </w:rPr>
              <w:t>云南省红河流域国土绿化示范项目（玉溪市）营造林工程六标段</w:t>
            </w:r>
          </w:p>
        </w:tc>
        <w:tc>
          <w:tcPr>
            <w:tcW w:w="3418" w:type="dxa"/>
            <w:shd w:val="clear" w:color="auto" w:fill="auto"/>
            <w:vAlign w:val="center"/>
          </w:tcPr>
          <w:p w14:paraId="2B75D3E8">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森林质量提升面积32451.13亩，其中：</w:t>
            </w:r>
          </w:p>
          <w:p w14:paraId="286E16BD">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1.中幼林抚育面积32451.13亩。</w:t>
            </w:r>
          </w:p>
          <w:p w14:paraId="023478A5">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人工造林面积7642.65亩，其中：</w:t>
            </w:r>
          </w:p>
          <w:p w14:paraId="67EAA76D">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1.人工造乔木林7551.11亩；</w:t>
            </w:r>
          </w:p>
          <w:p w14:paraId="42DDED5E">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2.四旁植树折算面积91.54亩。</w:t>
            </w:r>
          </w:p>
        </w:tc>
        <w:tc>
          <w:tcPr>
            <w:tcW w:w="1852" w:type="dxa"/>
            <w:shd w:val="clear" w:color="auto" w:fill="auto"/>
            <w:vAlign w:val="center"/>
          </w:tcPr>
          <w:p w14:paraId="76370A10">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rPr>
                <w:rFonts w:hint="eastAsia" w:asciiTheme="minorEastAsia" w:hAnsiTheme="minorEastAsia" w:eastAsiaTheme="minorEastAsia" w:cstheme="minorEastAsia"/>
                <w:color w:val="auto"/>
                <w:w w:val="95"/>
                <w:sz w:val="18"/>
                <w:szCs w:val="18"/>
                <w:highlight w:val="none"/>
                <w:lang w:val="en-US" w:eastAsia="zh-CN"/>
              </w:rPr>
            </w:pPr>
            <w:r>
              <w:rPr>
                <w:rFonts w:hint="eastAsia" w:ascii="宋体" w:hAnsi="宋体" w:eastAsia="宋体" w:cs="宋体"/>
                <w:i w:val="0"/>
                <w:iCs w:val="0"/>
                <w:color w:val="auto"/>
                <w:kern w:val="0"/>
                <w:sz w:val="18"/>
                <w:szCs w:val="18"/>
                <w:highlight w:val="none"/>
                <w:u w:val="none"/>
                <w:lang w:val="en-US" w:eastAsia="zh-CN" w:bidi="ar"/>
              </w:rPr>
              <w:t>元江县那诺乡、洼垤乡、咪哩乡、龙潭乡 4 个乡镇（街道）</w:t>
            </w:r>
          </w:p>
        </w:tc>
      </w:tr>
      <w:tr w14:paraId="58144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3" w:hRule="atLeast"/>
        </w:trPr>
        <w:tc>
          <w:tcPr>
            <w:tcW w:w="1301" w:type="dxa"/>
            <w:shd w:val="clear" w:color="auto" w:fill="auto"/>
            <w:vAlign w:val="center"/>
          </w:tcPr>
          <w:p w14:paraId="6926B608">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val="en-US" w:eastAsia="zh-CN"/>
              </w:rPr>
            </w:pPr>
            <w:r>
              <w:rPr>
                <w:rFonts w:hint="eastAsia" w:asciiTheme="minorEastAsia" w:hAnsiTheme="minorEastAsia" w:eastAsiaTheme="minorEastAsia" w:cstheme="minorEastAsia"/>
                <w:color w:val="auto"/>
                <w:w w:val="95"/>
                <w:sz w:val="18"/>
                <w:szCs w:val="18"/>
                <w:highlight w:val="none"/>
                <w:lang w:val="en-US" w:eastAsia="zh-CN"/>
              </w:rPr>
              <w:t>七标段</w:t>
            </w:r>
          </w:p>
          <w:p w14:paraId="4DF97B59">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default" w:asciiTheme="minorEastAsia" w:hAnsiTheme="minorEastAsia" w:eastAsiaTheme="minorEastAsia" w:cstheme="minorEastAsia"/>
                <w:color w:val="auto"/>
                <w:w w:val="95"/>
                <w:sz w:val="18"/>
                <w:szCs w:val="18"/>
                <w:highlight w:val="none"/>
                <w:lang w:val="en-US" w:eastAsia="zh-CN"/>
              </w:rPr>
            </w:pPr>
            <w:r>
              <w:rPr>
                <w:rFonts w:hint="eastAsia" w:asciiTheme="minorEastAsia" w:hAnsiTheme="minorEastAsia" w:eastAsiaTheme="minorEastAsia" w:cstheme="minorEastAsia"/>
                <w:color w:val="auto"/>
                <w:w w:val="95"/>
                <w:sz w:val="18"/>
                <w:szCs w:val="18"/>
                <w:highlight w:val="none"/>
                <w:lang w:eastAsia="zh-CN"/>
              </w:rPr>
              <w:t>（</w:t>
            </w:r>
            <w:r>
              <w:rPr>
                <w:rFonts w:hint="eastAsia" w:asciiTheme="minorEastAsia" w:hAnsiTheme="minorEastAsia" w:eastAsiaTheme="minorEastAsia" w:cstheme="minorEastAsia"/>
                <w:color w:val="auto"/>
                <w:w w:val="95"/>
                <w:sz w:val="18"/>
                <w:szCs w:val="18"/>
                <w:highlight w:val="none"/>
                <w:lang w:val="en-US" w:eastAsia="zh-CN"/>
              </w:rPr>
              <w:t>元江县第二标段</w:t>
            </w:r>
            <w:r>
              <w:rPr>
                <w:rFonts w:hint="eastAsia" w:asciiTheme="minorEastAsia" w:hAnsiTheme="minorEastAsia" w:eastAsiaTheme="minorEastAsia" w:cstheme="minorEastAsia"/>
                <w:color w:val="auto"/>
                <w:w w:val="95"/>
                <w:sz w:val="18"/>
                <w:szCs w:val="18"/>
                <w:highlight w:val="none"/>
                <w:lang w:eastAsia="zh-CN"/>
              </w:rPr>
              <w:t>）</w:t>
            </w:r>
          </w:p>
        </w:tc>
        <w:tc>
          <w:tcPr>
            <w:tcW w:w="1981" w:type="dxa"/>
            <w:shd w:val="clear" w:color="auto" w:fill="auto"/>
            <w:vAlign w:val="center"/>
          </w:tcPr>
          <w:p w14:paraId="667B4C68">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Theme="minorEastAsia" w:hAnsiTheme="minorEastAsia" w:eastAsiaTheme="minorEastAsia" w:cstheme="minorEastAsia"/>
                <w:color w:val="auto"/>
                <w:w w:val="95"/>
                <w:sz w:val="18"/>
                <w:szCs w:val="18"/>
                <w:highlight w:val="none"/>
                <w:lang w:eastAsia="zh-CN"/>
              </w:rPr>
            </w:pPr>
            <w:r>
              <w:rPr>
                <w:rFonts w:hint="eastAsia" w:ascii="宋体" w:hAnsi="宋体" w:eastAsia="宋体" w:cs="宋体"/>
                <w:i w:val="0"/>
                <w:iCs w:val="0"/>
                <w:color w:val="auto"/>
                <w:kern w:val="0"/>
                <w:sz w:val="18"/>
                <w:szCs w:val="18"/>
                <w:highlight w:val="none"/>
                <w:u w:val="none"/>
                <w:lang w:val="en-US" w:eastAsia="zh-CN" w:bidi="ar"/>
              </w:rPr>
              <w:t>云南省红河流域国土绿化示范项目（玉溪市）营造林工程七标段</w:t>
            </w:r>
          </w:p>
        </w:tc>
        <w:tc>
          <w:tcPr>
            <w:tcW w:w="3418" w:type="dxa"/>
            <w:shd w:val="clear" w:color="auto" w:fill="auto"/>
            <w:vAlign w:val="center"/>
          </w:tcPr>
          <w:p w14:paraId="3E62678A">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森林质量提升面积38030.01亩，其中：</w:t>
            </w:r>
          </w:p>
          <w:p w14:paraId="3BDFD4D8">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1.中幼林抚育面积37862.29亩；</w:t>
            </w:r>
          </w:p>
          <w:p w14:paraId="5B1548C6">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2.退化林修复面积167.72亩。</w:t>
            </w:r>
            <w:r>
              <w:rPr>
                <w:rFonts w:hint="eastAsia" w:ascii="宋体" w:hAnsi="宋体" w:eastAsia="宋体" w:cs="宋体"/>
                <w:i w:val="0"/>
                <w:iCs w:val="0"/>
                <w:color w:val="auto"/>
                <w:kern w:val="0"/>
                <w:sz w:val="18"/>
                <w:szCs w:val="18"/>
                <w:highlight w:val="none"/>
                <w:u w:val="none"/>
                <w:lang w:val="en-US" w:eastAsia="zh-CN" w:bidi="ar"/>
              </w:rPr>
              <w:br w:type="textWrapping"/>
            </w:r>
            <w:r>
              <w:rPr>
                <w:rFonts w:hint="eastAsia" w:ascii="宋体" w:hAnsi="宋体" w:eastAsia="宋体" w:cs="宋体"/>
                <w:i w:val="0"/>
                <w:iCs w:val="0"/>
                <w:color w:val="auto"/>
                <w:kern w:val="0"/>
                <w:sz w:val="18"/>
                <w:szCs w:val="18"/>
                <w:highlight w:val="none"/>
                <w:u w:val="none"/>
                <w:lang w:val="en-US" w:eastAsia="zh-CN" w:bidi="ar"/>
              </w:rPr>
              <w:t>人工造林面积7873.11亩，其中：</w:t>
            </w:r>
          </w:p>
          <w:p w14:paraId="5F9FA19E">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1.人工造乔木林7651.65亩；</w:t>
            </w:r>
          </w:p>
          <w:p w14:paraId="12C6060F">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2.四旁植树折算面积221.46亩。</w:t>
            </w:r>
          </w:p>
        </w:tc>
        <w:tc>
          <w:tcPr>
            <w:tcW w:w="1852" w:type="dxa"/>
            <w:shd w:val="clear" w:color="auto" w:fill="auto"/>
            <w:vAlign w:val="center"/>
          </w:tcPr>
          <w:p w14:paraId="0C66CD6B">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rPr>
                <w:rFonts w:hint="eastAsia" w:asciiTheme="minorEastAsia" w:hAnsiTheme="minorEastAsia" w:eastAsiaTheme="minorEastAsia" w:cstheme="minorEastAsia"/>
                <w:color w:val="auto"/>
                <w:w w:val="95"/>
                <w:sz w:val="18"/>
                <w:szCs w:val="18"/>
                <w:highlight w:val="none"/>
                <w:lang w:eastAsia="zh-CN"/>
              </w:rPr>
            </w:pPr>
            <w:r>
              <w:rPr>
                <w:rFonts w:hint="eastAsia" w:ascii="宋体" w:hAnsi="宋体" w:eastAsia="宋体" w:cs="宋体"/>
                <w:i w:val="0"/>
                <w:iCs w:val="0"/>
                <w:color w:val="auto"/>
                <w:kern w:val="0"/>
                <w:sz w:val="18"/>
                <w:szCs w:val="18"/>
                <w:highlight w:val="none"/>
                <w:u w:val="none"/>
                <w:lang w:val="en-US" w:eastAsia="zh-CN" w:bidi="ar"/>
              </w:rPr>
              <w:t>元江县澧江街道、因远镇、羊街乡 3 个乡镇（街道）</w:t>
            </w:r>
          </w:p>
        </w:tc>
      </w:tr>
      <w:tr w14:paraId="356E9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3" w:hRule="atLeast"/>
        </w:trPr>
        <w:tc>
          <w:tcPr>
            <w:tcW w:w="1301" w:type="dxa"/>
            <w:shd w:val="clear" w:color="auto" w:fill="auto"/>
            <w:vAlign w:val="center"/>
          </w:tcPr>
          <w:p w14:paraId="660287A3">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val="en-US" w:eastAsia="zh-CN"/>
              </w:rPr>
            </w:pPr>
            <w:r>
              <w:rPr>
                <w:rFonts w:hint="eastAsia" w:asciiTheme="minorEastAsia" w:hAnsiTheme="minorEastAsia" w:eastAsiaTheme="minorEastAsia" w:cstheme="minorEastAsia"/>
                <w:color w:val="auto"/>
                <w:w w:val="95"/>
                <w:sz w:val="18"/>
                <w:szCs w:val="18"/>
                <w:highlight w:val="none"/>
                <w:lang w:val="en-US" w:eastAsia="zh-CN"/>
              </w:rPr>
              <w:t>八标段</w:t>
            </w:r>
          </w:p>
          <w:p w14:paraId="12C63FBF">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default" w:asciiTheme="minorEastAsia" w:hAnsiTheme="minorEastAsia" w:eastAsiaTheme="minorEastAsia" w:cstheme="minorEastAsia"/>
                <w:color w:val="auto"/>
                <w:w w:val="95"/>
                <w:sz w:val="18"/>
                <w:szCs w:val="18"/>
                <w:highlight w:val="none"/>
                <w:lang w:val="en-US" w:eastAsia="zh-CN"/>
              </w:rPr>
            </w:pPr>
            <w:r>
              <w:rPr>
                <w:rFonts w:hint="eastAsia" w:asciiTheme="minorEastAsia" w:hAnsiTheme="minorEastAsia" w:eastAsiaTheme="minorEastAsia" w:cstheme="minorEastAsia"/>
                <w:color w:val="auto"/>
                <w:w w:val="95"/>
                <w:sz w:val="18"/>
                <w:szCs w:val="18"/>
                <w:highlight w:val="none"/>
                <w:lang w:eastAsia="zh-CN"/>
              </w:rPr>
              <w:t>（</w:t>
            </w:r>
            <w:r>
              <w:rPr>
                <w:rFonts w:hint="eastAsia" w:asciiTheme="minorEastAsia" w:hAnsiTheme="minorEastAsia" w:eastAsiaTheme="minorEastAsia" w:cstheme="minorEastAsia"/>
                <w:color w:val="auto"/>
                <w:w w:val="95"/>
                <w:sz w:val="18"/>
                <w:szCs w:val="18"/>
                <w:highlight w:val="none"/>
                <w:lang w:val="en-US" w:eastAsia="zh-CN"/>
              </w:rPr>
              <w:t>元江县第三标段</w:t>
            </w:r>
            <w:r>
              <w:rPr>
                <w:rFonts w:hint="eastAsia" w:asciiTheme="minorEastAsia" w:hAnsiTheme="minorEastAsia" w:eastAsiaTheme="minorEastAsia" w:cstheme="minorEastAsia"/>
                <w:color w:val="auto"/>
                <w:w w:val="95"/>
                <w:sz w:val="18"/>
                <w:szCs w:val="18"/>
                <w:highlight w:val="none"/>
                <w:lang w:eastAsia="zh-CN"/>
              </w:rPr>
              <w:t>）</w:t>
            </w:r>
          </w:p>
        </w:tc>
        <w:tc>
          <w:tcPr>
            <w:tcW w:w="1981" w:type="dxa"/>
            <w:shd w:val="clear" w:color="auto" w:fill="auto"/>
            <w:vAlign w:val="center"/>
          </w:tcPr>
          <w:p w14:paraId="027FEABE">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Theme="minorEastAsia" w:hAnsiTheme="minorEastAsia" w:eastAsiaTheme="minorEastAsia" w:cstheme="minorEastAsia"/>
                <w:color w:val="auto"/>
                <w:w w:val="95"/>
                <w:sz w:val="18"/>
                <w:szCs w:val="18"/>
                <w:highlight w:val="none"/>
                <w:lang w:eastAsia="zh-CN"/>
              </w:rPr>
            </w:pPr>
            <w:r>
              <w:rPr>
                <w:rFonts w:hint="eastAsia" w:ascii="宋体" w:hAnsi="宋体" w:eastAsia="宋体" w:cs="宋体"/>
                <w:i w:val="0"/>
                <w:iCs w:val="0"/>
                <w:color w:val="auto"/>
                <w:kern w:val="0"/>
                <w:sz w:val="18"/>
                <w:szCs w:val="18"/>
                <w:highlight w:val="none"/>
                <w:u w:val="none"/>
                <w:lang w:val="en-US" w:eastAsia="zh-CN" w:bidi="ar"/>
              </w:rPr>
              <w:t>云南省红河流域国土绿化示范项目（玉溪市）营造林工程八标段</w:t>
            </w:r>
          </w:p>
        </w:tc>
        <w:tc>
          <w:tcPr>
            <w:tcW w:w="3418" w:type="dxa"/>
            <w:shd w:val="clear" w:color="auto" w:fill="auto"/>
            <w:vAlign w:val="center"/>
          </w:tcPr>
          <w:p w14:paraId="04CA6C24">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森林质量提升面积40470.75亩，其中：</w:t>
            </w:r>
          </w:p>
          <w:p w14:paraId="2829CD46">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1.中幼林抚育面积39025.68亩；</w:t>
            </w:r>
          </w:p>
          <w:p w14:paraId="15FDF355">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2.退化林修复面积151.42亩；</w:t>
            </w:r>
          </w:p>
          <w:p w14:paraId="042B09BB">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3.低质低效林改造1293.65亩。</w:t>
            </w:r>
            <w:r>
              <w:rPr>
                <w:rFonts w:hint="eastAsia" w:ascii="宋体" w:hAnsi="宋体" w:eastAsia="宋体" w:cs="宋体"/>
                <w:i w:val="0"/>
                <w:iCs w:val="0"/>
                <w:color w:val="auto"/>
                <w:kern w:val="0"/>
                <w:sz w:val="18"/>
                <w:szCs w:val="18"/>
                <w:highlight w:val="none"/>
                <w:u w:val="none"/>
                <w:lang w:val="en-US" w:eastAsia="zh-CN" w:bidi="ar"/>
              </w:rPr>
              <w:br w:type="textWrapping"/>
            </w:r>
            <w:r>
              <w:rPr>
                <w:rFonts w:hint="eastAsia" w:ascii="宋体" w:hAnsi="宋体" w:eastAsia="宋体" w:cs="宋体"/>
                <w:i w:val="0"/>
                <w:iCs w:val="0"/>
                <w:color w:val="auto"/>
                <w:kern w:val="0"/>
                <w:sz w:val="18"/>
                <w:szCs w:val="18"/>
                <w:highlight w:val="none"/>
                <w:u w:val="none"/>
                <w:lang w:val="en-US" w:eastAsia="zh-CN" w:bidi="ar"/>
              </w:rPr>
              <w:t>人工造林面积6790.91亩，其中：</w:t>
            </w:r>
          </w:p>
          <w:p w14:paraId="4A5DD961">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1.人工造乔木林5311.93亩；</w:t>
            </w:r>
          </w:p>
          <w:p w14:paraId="1A59F794">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2.四旁植树折算面积1478.98亩。</w:t>
            </w:r>
          </w:p>
        </w:tc>
        <w:tc>
          <w:tcPr>
            <w:tcW w:w="1852" w:type="dxa"/>
            <w:shd w:val="clear" w:color="auto" w:fill="auto"/>
            <w:vAlign w:val="center"/>
          </w:tcPr>
          <w:p w14:paraId="130A76EE">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rPr>
                <w:rFonts w:hint="eastAsia" w:asciiTheme="minorEastAsia" w:hAnsiTheme="minorEastAsia" w:eastAsiaTheme="minorEastAsia" w:cstheme="minorEastAsia"/>
                <w:color w:val="auto"/>
                <w:w w:val="95"/>
                <w:sz w:val="18"/>
                <w:szCs w:val="18"/>
                <w:highlight w:val="none"/>
                <w:lang w:eastAsia="zh-CN"/>
              </w:rPr>
            </w:pPr>
            <w:r>
              <w:rPr>
                <w:rFonts w:hint="eastAsia" w:ascii="宋体" w:hAnsi="宋体" w:eastAsia="宋体" w:cs="宋体"/>
                <w:i w:val="0"/>
                <w:iCs w:val="0"/>
                <w:color w:val="auto"/>
                <w:kern w:val="0"/>
                <w:sz w:val="18"/>
                <w:szCs w:val="18"/>
                <w:highlight w:val="none"/>
                <w:u w:val="none"/>
                <w:lang w:val="en-US" w:eastAsia="zh-CN" w:bidi="ar"/>
              </w:rPr>
              <w:t>元江县澧江街道、红河街道、甘庄街道、因远镇等 4 个乡镇（街道）</w:t>
            </w:r>
          </w:p>
        </w:tc>
      </w:tr>
      <w:tr w14:paraId="381DF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3" w:hRule="atLeast"/>
        </w:trPr>
        <w:tc>
          <w:tcPr>
            <w:tcW w:w="1301" w:type="dxa"/>
            <w:shd w:val="clear" w:color="auto" w:fill="auto"/>
            <w:vAlign w:val="center"/>
          </w:tcPr>
          <w:p w14:paraId="486AA73A">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val="en-US" w:eastAsia="zh-CN"/>
              </w:rPr>
            </w:pPr>
            <w:r>
              <w:rPr>
                <w:rFonts w:hint="eastAsia" w:asciiTheme="minorEastAsia" w:hAnsiTheme="minorEastAsia" w:eastAsiaTheme="minorEastAsia" w:cstheme="minorEastAsia"/>
                <w:color w:val="auto"/>
                <w:w w:val="95"/>
                <w:sz w:val="18"/>
                <w:szCs w:val="18"/>
                <w:highlight w:val="none"/>
                <w:lang w:val="en-US" w:eastAsia="zh-CN"/>
              </w:rPr>
              <w:t>九标段</w:t>
            </w:r>
          </w:p>
          <w:p w14:paraId="09758C10">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default" w:asciiTheme="minorEastAsia" w:hAnsiTheme="minorEastAsia" w:eastAsiaTheme="minorEastAsia" w:cstheme="minorEastAsia"/>
                <w:color w:val="auto"/>
                <w:w w:val="95"/>
                <w:sz w:val="18"/>
                <w:szCs w:val="18"/>
                <w:highlight w:val="none"/>
                <w:lang w:val="en-US" w:eastAsia="zh-CN"/>
              </w:rPr>
            </w:pPr>
            <w:r>
              <w:rPr>
                <w:rFonts w:hint="eastAsia" w:asciiTheme="minorEastAsia" w:hAnsiTheme="minorEastAsia" w:eastAsiaTheme="minorEastAsia" w:cstheme="minorEastAsia"/>
                <w:color w:val="auto"/>
                <w:w w:val="95"/>
                <w:sz w:val="18"/>
                <w:szCs w:val="18"/>
                <w:highlight w:val="none"/>
                <w:lang w:eastAsia="zh-CN"/>
              </w:rPr>
              <w:t>（</w:t>
            </w:r>
            <w:r>
              <w:rPr>
                <w:rFonts w:hint="eastAsia" w:asciiTheme="minorEastAsia" w:hAnsiTheme="minorEastAsia" w:eastAsiaTheme="minorEastAsia" w:cstheme="minorEastAsia"/>
                <w:color w:val="auto"/>
                <w:w w:val="95"/>
                <w:sz w:val="18"/>
                <w:szCs w:val="18"/>
                <w:highlight w:val="none"/>
                <w:lang w:val="en-US" w:eastAsia="zh-CN"/>
              </w:rPr>
              <w:t>元江县第四标段</w:t>
            </w:r>
            <w:r>
              <w:rPr>
                <w:rFonts w:hint="eastAsia" w:asciiTheme="minorEastAsia" w:hAnsiTheme="minorEastAsia" w:eastAsiaTheme="minorEastAsia" w:cstheme="minorEastAsia"/>
                <w:color w:val="auto"/>
                <w:w w:val="95"/>
                <w:sz w:val="18"/>
                <w:szCs w:val="18"/>
                <w:highlight w:val="none"/>
                <w:lang w:eastAsia="zh-CN"/>
              </w:rPr>
              <w:t>）</w:t>
            </w:r>
          </w:p>
        </w:tc>
        <w:tc>
          <w:tcPr>
            <w:tcW w:w="1981" w:type="dxa"/>
            <w:shd w:val="clear" w:color="auto" w:fill="auto"/>
            <w:vAlign w:val="center"/>
          </w:tcPr>
          <w:p w14:paraId="5FEF05D6">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Theme="minorEastAsia" w:hAnsiTheme="minorEastAsia" w:eastAsiaTheme="minorEastAsia" w:cstheme="minorEastAsia"/>
                <w:color w:val="auto"/>
                <w:w w:val="95"/>
                <w:sz w:val="18"/>
                <w:szCs w:val="18"/>
                <w:highlight w:val="none"/>
                <w:lang w:eastAsia="zh-CN"/>
              </w:rPr>
            </w:pPr>
            <w:r>
              <w:rPr>
                <w:rFonts w:hint="eastAsia" w:ascii="宋体" w:hAnsi="宋体" w:eastAsia="宋体" w:cs="宋体"/>
                <w:i w:val="0"/>
                <w:iCs w:val="0"/>
                <w:color w:val="auto"/>
                <w:kern w:val="0"/>
                <w:sz w:val="18"/>
                <w:szCs w:val="18"/>
                <w:highlight w:val="none"/>
                <w:u w:val="none"/>
                <w:lang w:val="en-US" w:eastAsia="zh-CN" w:bidi="ar"/>
              </w:rPr>
              <w:t>云南省红河流域国土绿化示范项目（玉溪市）营造林工程九标段</w:t>
            </w:r>
          </w:p>
        </w:tc>
        <w:tc>
          <w:tcPr>
            <w:tcW w:w="3418" w:type="dxa"/>
            <w:shd w:val="clear" w:color="auto" w:fill="auto"/>
            <w:vAlign w:val="center"/>
          </w:tcPr>
          <w:p w14:paraId="335B308D">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森林质量提升面积43978.5亩，其中：</w:t>
            </w:r>
          </w:p>
          <w:p w14:paraId="76D8B789">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1.中幼林抚育面积38940.31亩；</w:t>
            </w:r>
          </w:p>
          <w:p w14:paraId="4805A029">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2.退化林修复面积1537.84亩；</w:t>
            </w:r>
          </w:p>
          <w:p w14:paraId="2B65C21D">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3.低质低效林改造3500.35亩。</w:t>
            </w:r>
            <w:r>
              <w:rPr>
                <w:rFonts w:hint="eastAsia" w:ascii="宋体" w:hAnsi="宋体" w:eastAsia="宋体" w:cs="宋体"/>
                <w:i w:val="0"/>
                <w:iCs w:val="0"/>
                <w:color w:val="auto"/>
                <w:kern w:val="0"/>
                <w:sz w:val="18"/>
                <w:szCs w:val="18"/>
                <w:highlight w:val="none"/>
                <w:u w:val="none"/>
                <w:lang w:val="en-US" w:eastAsia="zh-CN" w:bidi="ar"/>
              </w:rPr>
              <w:br w:type="textWrapping"/>
            </w:r>
            <w:r>
              <w:rPr>
                <w:rFonts w:hint="eastAsia" w:ascii="宋体" w:hAnsi="宋体" w:eastAsia="宋体" w:cs="宋体"/>
                <w:i w:val="0"/>
                <w:iCs w:val="0"/>
                <w:color w:val="auto"/>
                <w:kern w:val="0"/>
                <w:sz w:val="18"/>
                <w:szCs w:val="18"/>
                <w:highlight w:val="none"/>
                <w:u w:val="none"/>
                <w:lang w:val="en-US" w:eastAsia="zh-CN" w:bidi="ar"/>
              </w:rPr>
              <w:t>人工造林面积3728.40亩，其中：</w:t>
            </w:r>
          </w:p>
          <w:p w14:paraId="24400E27">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1.人工造乔木林3580.22亩；</w:t>
            </w:r>
          </w:p>
          <w:p w14:paraId="35DDBCCD">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2.四旁植树折算面积148.18亩。</w:t>
            </w:r>
          </w:p>
        </w:tc>
        <w:tc>
          <w:tcPr>
            <w:tcW w:w="1852" w:type="dxa"/>
            <w:shd w:val="clear" w:color="auto" w:fill="auto"/>
            <w:vAlign w:val="center"/>
          </w:tcPr>
          <w:p w14:paraId="1982086C">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rPr>
                <w:rFonts w:hint="eastAsia" w:asciiTheme="minorEastAsia" w:hAnsiTheme="minorEastAsia" w:eastAsiaTheme="minorEastAsia" w:cstheme="minorEastAsia"/>
                <w:color w:val="auto"/>
                <w:w w:val="95"/>
                <w:sz w:val="18"/>
                <w:szCs w:val="18"/>
                <w:highlight w:val="none"/>
                <w:lang w:eastAsia="zh-CN"/>
              </w:rPr>
            </w:pPr>
            <w:r>
              <w:rPr>
                <w:rFonts w:hint="eastAsia" w:ascii="宋体" w:hAnsi="宋体" w:eastAsia="宋体" w:cs="宋体"/>
                <w:i w:val="0"/>
                <w:iCs w:val="0"/>
                <w:color w:val="auto"/>
                <w:kern w:val="0"/>
                <w:sz w:val="18"/>
                <w:szCs w:val="18"/>
                <w:highlight w:val="none"/>
                <w:u w:val="none"/>
                <w:lang w:val="en-US" w:eastAsia="zh-CN" w:bidi="ar"/>
              </w:rPr>
              <w:t>元江县曼来镇、洼垤乡、龙潭乡 3 个乡镇（街道）</w:t>
            </w:r>
          </w:p>
        </w:tc>
      </w:tr>
      <w:tr w14:paraId="55132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8" w:hRule="atLeast"/>
        </w:trPr>
        <w:tc>
          <w:tcPr>
            <w:tcW w:w="1301" w:type="dxa"/>
            <w:shd w:val="clear" w:color="auto" w:fill="auto"/>
            <w:vAlign w:val="center"/>
          </w:tcPr>
          <w:p w14:paraId="3F894087">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val="en-US" w:eastAsia="zh-CN"/>
              </w:rPr>
            </w:pPr>
            <w:r>
              <w:rPr>
                <w:rFonts w:hint="eastAsia" w:asciiTheme="minorEastAsia" w:hAnsiTheme="minorEastAsia" w:eastAsiaTheme="minorEastAsia" w:cstheme="minorEastAsia"/>
                <w:color w:val="auto"/>
                <w:w w:val="95"/>
                <w:sz w:val="18"/>
                <w:szCs w:val="18"/>
                <w:highlight w:val="none"/>
                <w:lang w:val="en-US" w:eastAsia="zh-CN"/>
              </w:rPr>
              <w:t>十标段</w:t>
            </w:r>
          </w:p>
          <w:p w14:paraId="08053679">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default" w:asciiTheme="minorEastAsia" w:hAnsiTheme="minorEastAsia" w:eastAsiaTheme="minorEastAsia" w:cstheme="minorEastAsia"/>
                <w:color w:val="auto"/>
                <w:w w:val="95"/>
                <w:sz w:val="18"/>
                <w:szCs w:val="18"/>
                <w:highlight w:val="none"/>
                <w:lang w:val="en-US" w:eastAsia="zh-CN"/>
              </w:rPr>
            </w:pPr>
            <w:r>
              <w:rPr>
                <w:rFonts w:hint="eastAsia" w:asciiTheme="minorEastAsia" w:hAnsiTheme="minorEastAsia" w:eastAsiaTheme="minorEastAsia" w:cstheme="minorEastAsia"/>
                <w:color w:val="auto"/>
                <w:w w:val="95"/>
                <w:sz w:val="18"/>
                <w:szCs w:val="18"/>
                <w:highlight w:val="none"/>
                <w:lang w:eastAsia="zh-CN"/>
              </w:rPr>
              <w:t>（</w:t>
            </w:r>
            <w:r>
              <w:rPr>
                <w:rFonts w:hint="eastAsia" w:asciiTheme="minorEastAsia" w:hAnsiTheme="minorEastAsia" w:eastAsiaTheme="minorEastAsia" w:cstheme="minorEastAsia"/>
                <w:color w:val="auto"/>
                <w:w w:val="95"/>
                <w:sz w:val="18"/>
                <w:szCs w:val="18"/>
                <w:highlight w:val="none"/>
                <w:lang w:val="en-US" w:eastAsia="zh-CN"/>
              </w:rPr>
              <w:t>元江县第五标段</w:t>
            </w:r>
            <w:r>
              <w:rPr>
                <w:rFonts w:hint="eastAsia" w:asciiTheme="minorEastAsia" w:hAnsiTheme="minorEastAsia" w:eastAsiaTheme="minorEastAsia" w:cstheme="minorEastAsia"/>
                <w:color w:val="auto"/>
                <w:w w:val="95"/>
                <w:sz w:val="18"/>
                <w:szCs w:val="18"/>
                <w:highlight w:val="none"/>
                <w:lang w:eastAsia="zh-CN"/>
              </w:rPr>
              <w:t>）</w:t>
            </w:r>
          </w:p>
        </w:tc>
        <w:tc>
          <w:tcPr>
            <w:tcW w:w="1981" w:type="dxa"/>
            <w:shd w:val="clear" w:color="auto" w:fill="auto"/>
            <w:vAlign w:val="center"/>
          </w:tcPr>
          <w:p w14:paraId="2F575013">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Theme="minorEastAsia" w:hAnsiTheme="minorEastAsia" w:eastAsiaTheme="minorEastAsia" w:cstheme="minorEastAsia"/>
                <w:color w:val="auto"/>
                <w:w w:val="95"/>
                <w:sz w:val="18"/>
                <w:szCs w:val="18"/>
                <w:highlight w:val="none"/>
                <w:lang w:eastAsia="zh-CN"/>
              </w:rPr>
            </w:pPr>
            <w:r>
              <w:rPr>
                <w:rFonts w:hint="eastAsia" w:ascii="宋体" w:hAnsi="宋体" w:eastAsia="宋体" w:cs="宋体"/>
                <w:i w:val="0"/>
                <w:iCs w:val="0"/>
                <w:color w:val="auto"/>
                <w:kern w:val="0"/>
                <w:sz w:val="18"/>
                <w:szCs w:val="18"/>
                <w:highlight w:val="none"/>
                <w:u w:val="none"/>
                <w:lang w:val="en-US" w:eastAsia="zh-CN" w:bidi="ar"/>
              </w:rPr>
              <w:t>云南省红河流域国土绿化示范项目（玉溪市）营造林工程十标段</w:t>
            </w:r>
          </w:p>
        </w:tc>
        <w:tc>
          <w:tcPr>
            <w:tcW w:w="3418" w:type="dxa"/>
            <w:shd w:val="clear" w:color="auto" w:fill="auto"/>
            <w:vAlign w:val="center"/>
          </w:tcPr>
          <w:p w14:paraId="69F31714">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森林质量提升面积40782.83亩，其中：</w:t>
            </w:r>
          </w:p>
          <w:p w14:paraId="76DB9310">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1.中幼林抚育面积34744.84亩；</w:t>
            </w:r>
          </w:p>
          <w:p w14:paraId="4387F61E">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2.退化林修复面积6037.99亩。</w:t>
            </w:r>
            <w:r>
              <w:rPr>
                <w:rFonts w:hint="eastAsia" w:ascii="宋体" w:hAnsi="宋体" w:eastAsia="宋体" w:cs="宋体"/>
                <w:i w:val="0"/>
                <w:iCs w:val="0"/>
                <w:color w:val="auto"/>
                <w:kern w:val="0"/>
                <w:sz w:val="18"/>
                <w:szCs w:val="18"/>
                <w:highlight w:val="none"/>
                <w:u w:val="none"/>
                <w:lang w:val="en-US" w:eastAsia="zh-CN" w:bidi="ar"/>
              </w:rPr>
              <w:br w:type="textWrapping"/>
            </w:r>
            <w:r>
              <w:rPr>
                <w:rFonts w:hint="eastAsia" w:ascii="宋体" w:hAnsi="宋体" w:eastAsia="宋体" w:cs="宋体"/>
                <w:i w:val="0"/>
                <w:iCs w:val="0"/>
                <w:color w:val="auto"/>
                <w:kern w:val="0"/>
                <w:sz w:val="18"/>
                <w:szCs w:val="18"/>
                <w:highlight w:val="none"/>
                <w:u w:val="none"/>
                <w:lang w:val="en-US" w:eastAsia="zh-CN" w:bidi="ar"/>
              </w:rPr>
              <w:t>人工造林面积5392.93亩，其中：</w:t>
            </w:r>
          </w:p>
          <w:p w14:paraId="1FACC0DC">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1.人工造乔木林5186.99亩；</w:t>
            </w:r>
          </w:p>
          <w:p w14:paraId="078D4B34">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2.四旁植树折算面积205.94亩。</w:t>
            </w:r>
          </w:p>
        </w:tc>
        <w:tc>
          <w:tcPr>
            <w:tcW w:w="1852" w:type="dxa"/>
            <w:shd w:val="clear" w:color="auto" w:fill="auto"/>
            <w:vAlign w:val="center"/>
          </w:tcPr>
          <w:p w14:paraId="75F897AB">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rPr>
                <w:rFonts w:hint="eastAsia" w:asciiTheme="minorEastAsia" w:hAnsiTheme="minorEastAsia" w:eastAsiaTheme="minorEastAsia" w:cstheme="minorEastAsia"/>
                <w:color w:val="auto"/>
                <w:w w:val="95"/>
                <w:sz w:val="18"/>
                <w:szCs w:val="18"/>
                <w:highlight w:val="none"/>
                <w:lang w:eastAsia="zh-CN"/>
              </w:rPr>
            </w:pPr>
            <w:r>
              <w:rPr>
                <w:rFonts w:hint="eastAsia" w:ascii="宋体" w:hAnsi="宋体" w:eastAsia="宋体" w:cs="宋体"/>
                <w:i w:val="0"/>
                <w:iCs w:val="0"/>
                <w:color w:val="auto"/>
                <w:kern w:val="0"/>
                <w:sz w:val="18"/>
                <w:szCs w:val="18"/>
                <w:highlight w:val="none"/>
                <w:u w:val="none"/>
                <w:lang w:val="en-US" w:eastAsia="zh-CN" w:bidi="ar"/>
              </w:rPr>
              <w:t>元江县咪哩乡、洼垤乡 2 个乡镇（街道）</w:t>
            </w:r>
          </w:p>
        </w:tc>
      </w:tr>
      <w:tr w14:paraId="38CBF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1301" w:type="dxa"/>
            <w:shd w:val="clear" w:color="auto" w:fill="auto"/>
            <w:vAlign w:val="center"/>
          </w:tcPr>
          <w:p w14:paraId="0916F1D2">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val="en-US" w:eastAsia="zh-CN"/>
              </w:rPr>
            </w:pPr>
            <w:r>
              <w:rPr>
                <w:rFonts w:hint="eastAsia" w:asciiTheme="minorEastAsia" w:hAnsiTheme="minorEastAsia" w:eastAsiaTheme="minorEastAsia" w:cstheme="minorEastAsia"/>
                <w:color w:val="auto"/>
                <w:w w:val="95"/>
                <w:sz w:val="18"/>
                <w:szCs w:val="18"/>
                <w:highlight w:val="none"/>
                <w:lang w:val="en-US" w:eastAsia="zh-CN"/>
              </w:rPr>
              <w:t>十二标段</w:t>
            </w:r>
          </w:p>
          <w:p w14:paraId="766DB6E2">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val="en-US" w:eastAsia="zh-CN"/>
              </w:rPr>
            </w:pPr>
            <w:r>
              <w:rPr>
                <w:rFonts w:hint="eastAsia" w:asciiTheme="minorEastAsia" w:hAnsiTheme="minorEastAsia" w:eastAsiaTheme="minorEastAsia" w:cstheme="minorEastAsia"/>
                <w:color w:val="auto"/>
                <w:w w:val="95"/>
                <w:sz w:val="18"/>
                <w:szCs w:val="18"/>
                <w:highlight w:val="none"/>
                <w:lang w:eastAsia="zh-CN"/>
              </w:rPr>
              <w:t>（</w:t>
            </w:r>
            <w:r>
              <w:rPr>
                <w:rFonts w:hint="eastAsia" w:asciiTheme="minorEastAsia" w:hAnsiTheme="minorEastAsia" w:eastAsiaTheme="minorEastAsia" w:cstheme="minorEastAsia"/>
                <w:color w:val="auto"/>
                <w:w w:val="95"/>
                <w:sz w:val="18"/>
                <w:szCs w:val="18"/>
                <w:highlight w:val="none"/>
                <w:lang w:val="en-US" w:eastAsia="zh-CN"/>
              </w:rPr>
              <w:t>元江县配套基础设施标段</w:t>
            </w:r>
            <w:r>
              <w:rPr>
                <w:rFonts w:hint="eastAsia" w:asciiTheme="minorEastAsia" w:hAnsiTheme="minorEastAsia" w:eastAsiaTheme="minorEastAsia" w:cstheme="minorEastAsia"/>
                <w:color w:val="auto"/>
                <w:w w:val="95"/>
                <w:sz w:val="18"/>
                <w:szCs w:val="18"/>
                <w:highlight w:val="none"/>
                <w:lang w:eastAsia="zh-CN"/>
              </w:rPr>
              <w:t>）</w:t>
            </w:r>
          </w:p>
        </w:tc>
        <w:tc>
          <w:tcPr>
            <w:tcW w:w="1981" w:type="dxa"/>
            <w:shd w:val="clear" w:color="auto" w:fill="auto"/>
            <w:vAlign w:val="center"/>
          </w:tcPr>
          <w:p w14:paraId="5C7744AF">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云南省红河流域国土绿化示范项目（玉溪市）水利工程十二标段</w:t>
            </w:r>
          </w:p>
        </w:tc>
        <w:tc>
          <w:tcPr>
            <w:tcW w:w="3418" w:type="dxa"/>
            <w:shd w:val="clear" w:color="auto" w:fill="auto"/>
            <w:vAlign w:val="center"/>
          </w:tcPr>
          <w:p w14:paraId="512AB58B">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66个蓄水池；</w:t>
            </w:r>
            <w:r>
              <w:rPr>
                <w:rFonts w:hint="eastAsia" w:ascii="宋体" w:hAnsi="宋体" w:eastAsia="宋体" w:cs="宋体"/>
                <w:i w:val="0"/>
                <w:iCs w:val="0"/>
                <w:color w:val="auto"/>
                <w:kern w:val="0"/>
                <w:sz w:val="18"/>
                <w:szCs w:val="18"/>
                <w:highlight w:val="none"/>
                <w:u w:val="none"/>
                <w:lang w:val="en-US" w:eastAsia="zh-CN" w:bidi="ar"/>
              </w:rPr>
              <w:br w:type="textWrapping"/>
            </w:r>
            <w:r>
              <w:rPr>
                <w:rFonts w:hint="eastAsia" w:ascii="宋体" w:hAnsi="宋体" w:eastAsia="宋体" w:cs="宋体"/>
                <w:i w:val="0"/>
                <w:iCs w:val="0"/>
                <w:color w:val="auto"/>
                <w:kern w:val="0"/>
                <w:sz w:val="18"/>
                <w:szCs w:val="18"/>
                <w:highlight w:val="none"/>
                <w:u w:val="none"/>
                <w:lang w:val="en-US" w:eastAsia="zh-CN" w:bidi="ar"/>
              </w:rPr>
              <w:t>84个小水窖；</w:t>
            </w:r>
            <w:r>
              <w:rPr>
                <w:rFonts w:hint="eastAsia" w:ascii="宋体" w:hAnsi="宋体" w:eastAsia="宋体" w:cs="宋体"/>
                <w:i w:val="0"/>
                <w:iCs w:val="0"/>
                <w:color w:val="auto"/>
                <w:kern w:val="0"/>
                <w:sz w:val="18"/>
                <w:szCs w:val="18"/>
                <w:highlight w:val="none"/>
                <w:u w:val="none"/>
                <w:lang w:val="en-US" w:eastAsia="zh-CN" w:bidi="ar"/>
              </w:rPr>
              <w:br w:type="textWrapping"/>
            </w:r>
            <w:r>
              <w:rPr>
                <w:rFonts w:hint="eastAsia" w:ascii="宋体" w:hAnsi="宋体" w:eastAsia="宋体" w:cs="宋体"/>
                <w:i w:val="0"/>
                <w:iCs w:val="0"/>
                <w:color w:val="auto"/>
                <w:kern w:val="0"/>
                <w:sz w:val="18"/>
                <w:szCs w:val="18"/>
                <w:highlight w:val="none"/>
                <w:u w:val="none"/>
                <w:lang w:val="en-US" w:eastAsia="zh-CN" w:bidi="ar"/>
              </w:rPr>
              <w:t>输水管及管道附件50.480公里。</w:t>
            </w:r>
          </w:p>
        </w:tc>
        <w:tc>
          <w:tcPr>
            <w:tcW w:w="1852" w:type="dxa"/>
            <w:shd w:val="clear" w:color="auto" w:fill="auto"/>
            <w:vAlign w:val="center"/>
          </w:tcPr>
          <w:p w14:paraId="2549F0EB">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rPr>
                <w:rFonts w:hint="eastAsia" w:ascii="宋体" w:hAnsi="宋体" w:eastAsia="宋体" w:cs="宋体"/>
                <w:i w:val="0"/>
                <w:iCs w:val="0"/>
                <w:color w:val="auto"/>
                <w:kern w:val="0"/>
                <w:sz w:val="18"/>
                <w:szCs w:val="18"/>
                <w:highlight w:val="none"/>
                <w:u w:val="none"/>
                <w:lang w:val="en-US" w:eastAsia="zh-CN" w:bidi="ar"/>
              </w:rPr>
            </w:pPr>
            <w:r>
              <w:rPr>
                <w:rFonts w:hint="eastAsia" w:asciiTheme="minorEastAsia" w:hAnsiTheme="minorEastAsia" w:eastAsiaTheme="minorEastAsia" w:cstheme="minorEastAsia"/>
                <w:color w:val="auto"/>
                <w:w w:val="95"/>
                <w:sz w:val="18"/>
                <w:szCs w:val="18"/>
                <w:highlight w:val="none"/>
                <w:lang w:val="en-US" w:eastAsia="zh-CN"/>
              </w:rPr>
              <w:t>元江县甘庄街道、曼来镇、红河街道、洼垤乡、羊街乡、澧江街道</w:t>
            </w:r>
            <w:r>
              <w:rPr>
                <w:rFonts w:hint="eastAsia" w:asciiTheme="minorEastAsia" w:hAnsiTheme="minorEastAsia" w:eastAsiaTheme="minorEastAsia" w:cstheme="minorEastAsia"/>
                <w:color w:val="auto"/>
                <w:w w:val="95"/>
                <w:kern w:val="0"/>
                <w:sz w:val="18"/>
                <w:szCs w:val="18"/>
                <w:highlight w:val="none"/>
                <w:lang w:val="en-US" w:eastAsia="zh-CN" w:bidi="ar-SA"/>
              </w:rPr>
              <w:t>6个乡镇（街道）</w:t>
            </w:r>
          </w:p>
        </w:tc>
      </w:tr>
    </w:tbl>
    <w:p w14:paraId="2857CE03">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11" w:name="_Toc9101"/>
      <w:r>
        <w:rPr>
          <w:rFonts w:hint="eastAsia" w:ascii="黑体" w:hAnsi="黑体" w:eastAsia="黑体" w:cs="黑体"/>
          <w:b w:val="0"/>
          <w:bCs/>
          <w:snapToGrid/>
          <w:kern w:val="2"/>
          <w:szCs w:val="24"/>
          <w:lang w:val="en-US" w:eastAsia="zh-CN"/>
        </w:rPr>
        <w:t>1.10 监理</w:t>
      </w:r>
      <w:r>
        <w:rPr>
          <w:rFonts w:hint="default" w:ascii="黑体" w:hAnsi="黑体" w:eastAsia="黑体" w:cs="黑体"/>
          <w:b w:val="0"/>
          <w:bCs/>
          <w:snapToGrid/>
          <w:kern w:val="2"/>
          <w:szCs w:val="24"/>
          <w:lang w:val="en-US" w:eastAsia="zh-CN"/>
        </w:rPr>
        <w:t>项目特点</w:t>
      </w:r>
      <w:bookmarkEnd w:id="11"/>
    </w:p>
    <w:p w14:paraId="68CD819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项目建设内容涵盖营造林工程（人工造乔木林、四旁植树）、森林质量提升工程（中幼林抚育、低效林改造、退化林修复）及配套基础设施工程三大类，具有建设规模大、作业范围广、专业类型多、施工条件复杂等特点。</w:t>
      </w:r>
    </w:p>
    <w:p w14:paraId="35187D5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1.10.1</w:t>
      </w:r>
      <w:r>
        <w:rPr>
          <w:rFonts w:hint="default" w:ascii="方正仿宋_GBK" w:hAnsi="方正仿宋_GBK" w:eastAsia="方正仿宋_GBK" w:cs="方正仿宋_GBK"/>
          <w:b/>
          <w:bCs/>
          <w:snapToGrid/>
          <w:kern w:val="2"/>
          <w:sz w:val="28"/>
          <w:szCs w:val="28"/>
          <w:lang w:val="en-US" w:eastAsia="zh-CN"/>
        </w:rPr>
        <w:t>自然地理特点</w:t>
      </w:r>
    </w:p>
    <w:p w14:paraId="71464E9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根据项目作业设计和作业区自然地理条件对项目区自然地理特点总结如下表：</w:t>
      </w:r>
    </w:p>
    <w:p w14:paraId="099B515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元江县项目区自然地理特点要览表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9"/>
        <w:gridCol w:w="3022"/>
        <w:gridCol w:w="3946"/>
      </w:tblGrid>
      <w:tr w14:paraId="0F57F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9" w:type="dxa"/>
            <w:vAlign w:val="center"/>
          </w:tcPr>
          <w:p w14:paraId="52EF4F8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特点</w:t>
            </w:r>
          </w:p>
        </w:tc>
        <w:tc>
          <w:tcPr>
            <w:tcW w:w="3022" w:type="dxa"/>
            <w:vAlign w:val="center"/>
          </w:tcPr>
          <w:p w14:paraId="2AD7C08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具体表现</w:t>
            </w:r>
          </w:p>
        </w:tc>
        <w:tc>
          <w:tcPr>
            <w:tcW w:w="3946" w:type="dxa"/>
            <w:vAlign w:val="center"/>
          </w:tcPr>
          <w:p w14:paraId="0A96B12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对监理工作的要求</w:t>
            </w:r>
          </w:p>
        </w:tc>
      </w:tr>
      <w:tr w14:paraId="43C5E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9" w:type="dxa"/>
            <w:vAlign w:val="center"/>
          </w:tcPr>
          <w:p w14:paraId="30FD25D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地形复杂</w:t>
            </w:r>
          </w:p>
        </w:tc>
        <w:tc>
          <w:tcPr>
            <w:tcW w:w="3022" w:type="dxa"/>
            <w:vAlign w:val="center"/>
          </w:tcPr>
          <w:p w14:paraId="6C9D26E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项目区以山地为主，部分地块坡度大、交通不便</w:t>
            </w:r>
          </w:p>
        </w:tc>
        <w:tc>
          <w:tcPr>
            <w:tcW w:w="3946" w:type="dxa"/>
            <w:vAlign w:val="center"/>
          </w:tcPr>
          <w:p w14:paraId="279A1B6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增加巡视检查难度，需配备越野车辆，合理安排检查路线</w:t>
            </w:r>
          </w:p>
        </w:tc>
      </w:tr>
      <w:tr w14:paraId="1EDC3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9" w:type="dxa"/>
            <w:vAlign w:val="center"/>
          </w:tcPr>
          <w:p w14:paraId="5E00623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气候干湿季分明</w:t>
            </w:r>
          </w:p>
        </w:tc>
        <w:tc>
          <w:tcPr>
            <w:tcW w:w="3022" w:type="dxa"/>
            <w:vAlign w:val="center"/>
          </w:tcPr>
          <w:p w14:paraId="7E25CF2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 xml:space="preserve"> 雨季（6-8月）降雨集中，干季（11月-次年4月）干燥少雨 </w:t>
            </w:r>
          </w:p>
        </w:tc>
        <w:tc>
          <w:tcPr>
            <w:tcW w:w="3946" w:type="dxa"/>
            <w:vAlign w:val="center"/>
          </w:tcPr>
          <w:p w14:paraId="314F2A6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雨季重点抓造林进度和排水防涝，干季重点抓防火和水利设施施工</w:t>
            </w:r>
          </w:p>
        </w:tc>
      </w:tr>
      <w:tr w14:paraId="207C1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9" w:type="dxa"/>
            <w:vAlign w:val="center"/>
          </w:tcPr>
          <w:p w14:paraId="12FEBD4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森林火险等级高</w:t>
            </w:r>
          </w:p>
        </w:tc>
        <w:tc>
          <w:tcPr>
            <w:tcW w:w="3022" w:type="dxa"/>
            <w:vAlign w:val="center"/>
          </w:tcPr>
          <w:p w14:paraId="3213ECD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 xml:space="preserve">干季气候干燥，森林火险等级高   </w:t>
            </w:r>
          </w:p>
        </w:tc>
        <w:tc>
          <w:tcPr>
            <w:tcW w:w="3946" w:type="dxa"/>
            <w:vAlign w:val="center"/>
          </w:tcPr>
          <w:p w14:paraId="3DC75F4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防火是干季监理工作的重中之重，加强动火审批和火源管控</w:t>
            </w:r>
          </w:p>
        </w:tc>
      </w:tr>
      <w:tr w14:paraId="7CE85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9" w:type="dxa"/>
            <w:vAlign w:val="center"/>
          </w:tcPr>
          <w:p w14:paraId="0D877ED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水土流失风险大</w:t>
            </w:r>
          </w:p>
        </w:tc>
        <w:tc>
          <w:tcPr>
            <w:tcW w:w="3022" w:type="dxa"/>
            <w:vAlign w:val="center"/>
          </w:tcPr>
          <w:p w14:paraId="5610051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项目区地形陡峭，雨季易发生水土流失</w:t>
            </w:r>
          </w:p>
        </w:tc>
        <w:tc>
          <w:tcPr>
            <w:tcW w:w="3946" w:type="dxa"/>
            <w:vAlign w:val="center"/>
          </w:tcPr>
          <w:p w14:paraId="3792E47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加强水土保持监理，检查临时防护措施落实情况</w:t>
            </w:r>
          </w:p>
        </w:tc>
      </w:tr>
    </w:tbl>
    <w:p w14:paraId="6451E88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1.10.2</w:t>
      </w:r>
      <w:r>
        <w:rPr>
          <w:rFonts w:hint="default" w:ascii="方正仿宋_GBK" w:hAnsi="方正仿宋_GBK" w:eastAsia="方正仿宋_GBK" w:cs="方正仿宋_GBK"/>
          <w:b/>
          <w:bCs/>
          <w:snapToGrid/>
          <w:kern w:val="2"/>
          <w:sz w:val="28"/>
          <w:szCs w:val="28"/>
          <w:lang w:val="en-US" w:eastAsia="zh-CN"/>
        </w:rPr>
        <w:t>工程管理特点</w:t>
      </w:r>
    </w:p>
    <w:p w14:paraId="7345C70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根据项目作业设计和项目工程管理要求，对项目工程管理特点总结如下表：</w:t>
      </w:r>
    </w:p>
    <w:p w14:paraId="1510275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元江县项目工程管理特点要览表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9"/>
        <w:gridCol w:w="3022"/>
        <w:gridCol w:w="3946"/>
      </w:tblGrid>
      <w:tr w14:paraId="0D475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9" w:type="dxa"/>
            <w:vAlign w:val="center"/>
          </w:tcPr>
          <w:p w14:paraId="524F473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特点</w:t>
            </w:r>
          </w:p>
        </w:tc>
        <w:tc>
          <w:tcPr>
            <w:tcW w:w="3022" w:type="dxa"/>
            <w:vAlign w:val="center"/>
          </w:tcPr>
          <w:p w14:paraId="1BC6532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具体表现</w:t>
            </w:r>
          </w:p>
        </w:tc>
        <w:tc>
          <w:tcPr>
            <w:tcW w:w="3946" w:type="dxa"/>
            <w:vAlign w:val="center"/>
          </w:tcPr>
          <w:p w14:paraId="4C559F9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对监理工作的要求</w:t>
            </w:r>
          </w:p>
        </w:tc>
      </w:tr>
      <w:tr w14:paraId="7DD9D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9" w:type="dxa"/>
            <w:vAlign w:val="center"/>
          </w:tcPr>
          <w:p w14:paraId="4F713FB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专业类型多</w:t>
            </w:r>
          </w:p>
        </w:tc>
        <w:tc>
          <w:tcPr>
            <w:tcW w:w="3022" w:type="dxa"/>
            <w:vAlign w:val="center"/>
          </w:tcPr>
          <w:p w14:paraId="2E24B62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涵盖营造林、</w:t>
            </w:r>
            <w:r>
              <w:rPr>
                <w:rFonts w:hint="eastAsia" w:asciiTheme="minorHAnsi" w:hAnsiTheme="minorHAnsi" w:eastAsiaTheme="minorEastAsia" w:cstheme="minorBidi"/>
                <w:snapToGrid/>
                <w:kern w:val="2"/>
                <w:sz w:val="18"/>
                <w:szCs w:val="18"/>
                <w:lang w:val="en-US" w:eastAsia="zh-CN"/>
              </w:rPr>
              <w:t>中幼林抚育</w:t>
            </w:r>
            <w:r>
              <w:rPr>
                <w:rFonts w:hint="default" w:asciiTheme="minorHAnsi" w:hAnsiTheme="minorHAnsi" w:eastAsiaTheme="minorEastAsia" w:cstheme="minorBidi"/>
                <w:snapToGrid/>
                <w:kern w:val="2"/>
                <w:sz w:val="18"/>
                <w:szCs w:val="18"/>
                <w:lang w:val="en-US" w:eastAsia="zh-CN"/>
              </w:rPr>
              <w:t>、低效林改造、退化林修复、水利设施等</w:t>
            </w:r>
          </w:p>
        </w:tc>
        <w:tc>
          <w:tcPr>
            <w:tcW w:w="3946" w:type="dxa"/>
            <w:vAlign w:val="center"/>
          </w:tcPr>
          <w:p w14:paraId="0682E84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监理人员需具备多专业知识，掌握各类工程的技术规程</w:t>
            </w:r>
          </w:p>
        </w:tc>
      </w:tr>
      <w:tr w14:paraId="02562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9" w:type="dxa"/>
            <w:vAlign w:val="center"/>
          </w:tcPr>
          <w:p w14:paraId="578A0B0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作业面分散</w:t>
            </w:r>
          </w:p>
        </w:tc>
        <w:tc>
          <w:tcPr>
            <w:tcW w:w="3022" w:type="dxa"/>
            <w:vAlign w:val="center"/>
          </w:tcPr>
          <w:p w14:paraId="7FC17CB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施工地点分散，涉及多个乡镇、多个标段</w:t>
            </w:r>
          </w:p>
        </w:tc>
        <w:tc>
          <w:tcPr>
            <w:tcW w:w="3946" w:type="dxa"/>
            <w:vAlign w:val="center"/>
          </w:tcPr>
          <w:p w14:paraId="5BDF070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加强巡视计划管理，合理安排监理人员分工</w:t>
            </w:r>
          </w:p>
        </w:tc>
      </w:tr>
      <w:tr w14:paraId="3BC7D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9" w:type="dxa"/>
            <w:vAlign w:val="center"/>
          </w:tcPr>
          <w:p w14:paraId="2C8E2F2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季节性要求强</w:t>
            </w:r>
          </w:p>
        </w:tc>
        <w:tc>
          <w:tcPr>
            <w:tcW w:w="3022" w:type="dxa"/>
            <w:vAlign w:val="center"/>
          </w:tcPr>
          <w:p w14:paraId="514DF4F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造林、抚育、水利设施施工均有季节性要求</w:t>
            </w:r>
          </w:p>
        </w:tc>
        <w:tc>
          <w:tcPr>
            <w:tcW w:w="3946" w:type="dxa"/>
            <w:vAlign w:val="center"/>
          </w:tcPr>
          <w:p w14:paraId="3ECE014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制定季节性监理计划，提前预警，确保关键节点按时完成</w:t>
            </w:r>
          </w:p>
        </w:tc>
      </w:tr>
      <w:tr w14:paraId="48926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9" w:type="dxa"/>
            <w:vAlign w:val="center"/>
          </w:tcPr>
          <w:p w14:paraId="2EAB987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质量验收标准多</w:t>
            </w:r>
          </w:p>
        </w:tc>
        <w:tc>
          <w:tcPr>
            <w:tcW w:w="3022" w:type="dxa"/>
            <w:vAlign w:val="center"/>
          </w:tcPr>
          <w:p w14:paraId="7622022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各专业工程验收标准不同</w:t>
            </w:r>
          </w:p>
        </w:tc>
        <w:tc>
          <w:tcPr>
            <w:tcW w:w="3946" w:type="dxa"/>
            <w:vAlign w:val="center"/>
          </w:tcPr>
          <w:p w14:paraId="6BE6A66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熟悉各类工程验收标准，分类进行质量评定</w:t>
            </w:r>
          </w:p>
        </w:tc>
      </w:tr>
    </w:tbl>
    <w:p w14:paraId="5DD96E3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1.10.3</w:t>
      </w:r>
      <w:r>
        <w:rPr>
          <w:rFonts w:hint="default" w:ascii="方正仿宋_GBK" w:hAnsi="方正仿宋_GBK" w:eastAsia="方正仿宋_GBK" w:cs="方正仿宋_GBK"/>
          <w:b/>
          <w:bCs/>
          <w:snapToGrid/>
          <w:kern w:val="2"/>
          <w:sz w:val="28"/>
          <w:szCs w:val="28"/>
          <w:lang w:val="en-US" w:eastAsia="zh-CN"/>
        </w:rPr>
        <w:t>生态保护特点</w:t>
      </w:r>
    </w:p>
    <w:p w14:paraId="06A129B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根据项目作业设计和项目生态保护管理要求，对项目工程生态保护特点总结如下表：</w:t>
      </w:r>
    </w:p>
    <w:p w14:paraId="4346A1B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元江县项目生态保护特点要览表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3044"/>
        <w:gridCol w:w="3728"/>
      </w:tblGrid>
      <w:tr w14:paraId="010C6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vAlign w:val="center"/>
          </w:tcPr>
          <w:p w14:paraId="304E5ED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特点</w:t>
            </w:r>
          </w:p>
        </w:tc>
        <w:tc>
          <w:tcPr>
            <w:tcW w:w="3044" w:type="dxa"/>
            <w:vAlign w:val="center"/>
          </w:tcPr>
          <w:p w14:paraId="126FB08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具体表现</w:t>
            </w:r>
          </w:p>
        </w:tc>
        <w:tc>
          <w:tcPr>
            <w:tcW w:w="3728" w:type="dxa"/>
            <w:vAlign w:val="center"/>
          </w:tcPr>
          <w:p w14:paraId="3AE0476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对监理工作的要求</w:t>
            </w:r>
          </w:p>
        </w:tc>
      </w:tr>
      <w:tr w14:paraId="1952C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vAlign w:val="center"/>
          </w:tcPr>
          <w:p w14:paraId="5980E90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生态环境保护要求高</w:t>
            </w:r>
          </w:p>
        </w:tc>
        <w:tc>
          <w:tcPr>
            <w:tcW w:w="3044" w:type="dxa"/>
            <w:vAlign w:val="center"/>
          </w:tcPr>
          <w:p w14:paraId="4BC4217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项目位于红河流域，生态敏感性强</w:t>
            </w:r>
          </w:p>
        </w:tc>
        <w:tc>
          <w:tcPr>
            <w:tcW w:w="3728" w:type="dxa"/>
            <w:vAlign w:val="center"/>
          </w:tcPr>
          <w:p w14:paraId="129852F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将环境保护作为监理工作重点，检查环保措施落实情况</w:t>
            </w:r>
          </w:p>
        </w:tc>
      </w:tr>
      <w:tr w14:paraId="78F4E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vAlign w:val="center"/>
          </w:tcPr>
          <w:p w14:paraId="7431811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生物多样性保护</w:t>
            </w:r>
          </w:p>
        </w:tc>
        <w:tc>
          <w:tcPr>
            <w:tcW w:w="3044" w:type="dxa"/>
            <w:vAlign w:val="center"/>
          </w:tcPr>
          <w:p w14:paraId="76AE162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需保护原生植被、</w:t>
            </w:r>
            <w:r>
              <w:rPr>
                <w:rFonts w:hint="eastAsia" w:asciiTheme="minorHAnsi" w:hAnsiTheme="minorHAnsi" w:eastAsiaTheme="minorEastAsia" w:cstheme="minorBidi"/>
                <w:snapToGrid/>
                <w:kern w:val="2"/>
                <w:sz w:val="18"/>
                <w:szCs w:val="18"/>
                <w:lang w:val="en-US" w:eastAsia="zh-CN"/>
              </w:rPr>
              <w:t>珍稀植物</w:t>
            </w:r>
            <w:r>
              <w:rPr>
                <w:rFonts w:hint="default" w:asciiTheme="minorHAnsi" w:hAnsiTheme="minorHAnsi" w:eastAsiaTheme="minorEastAsia" w:cstheme="minorBidi"/>
                <w:snapToGrid/>
                <w:kern w:val="2"/>
                <w:sz w:val="18"/>
                <w:szCs w:val="18"/>
                <w:lang w:val="en-US" w:eastAsia="zh-CN"/>
              </w:rPr>
              <w:t>、野生动物栖息地</w:t>
            </w:r>
          </w:p>
        </w:tc>
        <w:tc>
          <w:tcPr>
            <w:tcW w:w="3728" w:type="dxa"/>
            <w:vAlign w:val="center"/>
          </w:tcPr>
          <w:p w14:paraId="3092794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加强施工范围控制，禁止随意扩大作业面破坏植被</w:t>
            </w:r>
          </w:p>
        </w:tc>
      </w:tr>
      <w:tr w14:paraId="09FB9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vAlign w:val="center"/>
          </w:tcPr>
          <w:p w14:paraId="5CA6418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水土保持要求严</w:t>
            </w:r>
          </w:p>
        </w:tc>
        <w:tc>
          <w:tcPr>
            <w:tcW w:w="3044" w:type="dxa"/>
            <w:vAlign w:val="center"/>
          </w:tcPr>
          <w:p w14:paraId="41C682D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需落实水土保持“三同时”制度</w:t>
            </w:r>
          </w:p>
        </w:tc>
        <w:tc>
          <w:tcPr>
            <w:tcW w:w="3728" w:type="dxa"/>
            <w:vAlign w:val="center"/>
          </w:tcPr>
          <w:p w14:paraId="017A80D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检查表土保护、临时堆土防护、排水设施等落实情况</w:t>
            </w:r>
          </w:p>
        </w:tc>
      </w:tr>
    </w:tbl>
    <w:p w14:paraId="55030286">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12" w:name="_Toc31659"/>
      <w:r>
        <w:rPr>
          <w:rFonts w:hint="eastAsia" w:ascii="黑体" w:hAnsi="黑体" w:eastAsia="黑体" w:cs="黑体"/>
          <w:b w:val="0"/>
          <w:bCs/>
          <w:snapToGrid/>
          <w:kern w:val="2"/>
          <w:szCs w:val="24"/>
          <w:lang w:val="en-US" w:eastAsia="zh-CN"/>
        </w:rPr>
        <w:t>1.11 监理工作依据</w:t>
      </w:r>
      <w:bookmarkEnd w:id="12"/>
    </w:p>
    <w:p w14:paraId="2C4B05A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方正仿宋_GBK" w:hAnsi="方正仿宋_GBK" w:eastAsia="方正仿宋_GBK" w:cs="方正仿宋_GBK"/>
          <w:b/>
          <w:bCs/>
          <w:snapToGrid/>
          <w:kern w:val="2"/>
          <w:sz w:val="28"/>
          <w:szCs w:val="28"/>
          <w:lang w:val="en-US" w:eastAsia="zh-CN"/>
        </w:rPr>
      </w:pPr>
      <w:bookmarkStart w:id="13" w:name="_Toc6601"/>
      <w:r>
        <w:rPr>
          <w:rFonts w:hint="eastAsia" w:ascii="方正仿宋_GBK" w:hAnsi="方正仿宋_GBK" w:eastAsia="方正仿宋_GBK" w:cs="方正仿宋_GBK"/>
          <w:b/>
          <w:bCs/>
          <w:snapToGrid/>
          <w:kern w:val="2"/>
          <w:sz w:val="28"/>
          <w:szCs w:val="28"/>
          <w:lang w:val="en-US" w:eastAsia="zh-CN"/>
        </w:rPr>
        <w:t>1.11.1 法律法规</w:t>
      </w:r>
      <w:bookmarkEnd w:id="13"/>
    </w:p>
    <w:p w14:paraId="07C9E6C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《中华人民共和国合同法》</w:t>
      </w:r>
    </w:p>
    <w:p w14:paraId="0A5ABC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《中华人民共和国安全生产法》</w:t>
      </w:r>
    </w:p>
    <w:p w14:paraId="1CB6653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《中华人民共和国土地管理法》</w:t>
      </w:r>
    </w:p>
    <w:p w14:paraId="65FC13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《中华人民共和国森林法》</w:t>
      </w:r>
    </w:p>
    <w:p w14:paraId="1A44CA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《中华人民共和国建筑法》</w:t>
      </w:r>
    </w:p>
    <w:p w14:paraId="141FB7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《中华人民共和国水土保持法》</w:t>
      </w:r>
    </w:p>
    <w:p w14:paraId="587651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《中华人民共和国森林防火条例》</w:t>
      </w:r>
    </w:p>
    <w:p w14:paraId="16CFA1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《中华人民共和国野生植物保护条例》</w:t>
      </w:r>
    </w:p>
    <w:p w14:paraId="0B97F2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《森林草原防灭火条例》</w:t>
      </w:r>
    </w:p>
    <w:p w14:paraId="655BFF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《建设工程质量管理条例》</w:t>
      </w:r>
    </w:p>
    <w:p w14:paraId="5406BA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《建设工程安全生产管理条例》</w:t>
      </w:r>
    </w:p>
    <w:p w14:paraId="4C0D93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《云南省生态环境保护条例》</w:t>
      </w:r>
    </w:p>
    <w:p w14:paraId="2ADA4C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《云南省绿化条例》</w:t>
      </w:r>
    </w:p>
    <w:p w14:paraId="702C652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《云南省土地管理条例》</w:t>
      </w:r>
    </w:p>
    <w:p w14:paraId="074310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w:t>
      </w:r>
      <w:r>
        <w:rPr>
          <w:rFonts w:hint="default"/>
          <w:sz w:val="24"/>
          <w:szCs w:val="24"/>
          <w:lang w:val="en-US" w:eastAsia="zh-CN"/>
        </w:rPr>
        <w:t>云南省林木种苗质量检验证书和标签管理办法</w:t>
      </w:r>
      <w:r>
        <w:rPr>
          <w:rFonts w:hint="eastAsia"/>
          <w:sz w:val="24"/>
          <w:szCs w:val="24"/>
          <w:lang w:val="en-US" w:eastAsia="zh-CN"/>
        </w:rPr>
        <w:t>》</w:t>
      </w:r>
    </w:p>
    <w:p w14:paraId="46695F7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方正仿宋_GBK" w:hAnsi="方正仿宋_GBK" w:eastAsia="方正仿宋_GBK" w:cs="方正仿宋_GBK"/>
          <w:b/>
          <w:bCs/>
          <w:snapToGrid/>
          <w:kern w:val="2"/>
          <w:sz w:val="28"/>
          <w:szCs w:val="28"/>
          <w:lang w:val="en-US" w:eastAsia="zh-CN"/>
        </w:rPr>
      </w:pPr>
      <w:bookmarkStart w:id="14" w:name="_Toc18238"/>
      <w:r>
        <w:rPr>
          <w:rFonts w:hint="eastAsia" w:ascii="方正仿宋_GBK" w:hAnsi="方正仿宋_GBK" w:eastAsia="方正仿宋_GBK" w:cs="方正仿宋_GBK"/>
          <w:b/>
          <w:bCs/>
          <w:snapToGrid/>
          <w:kern w:val="2"/>
          <w:sz w:val="28"/>
          <w:szCs w:val="28"/>
          <w:lang w:val="en-US" w:eastAsia="zh-CN"/>
        </w:rPr>
        <w:t>1.11.2 标准及规范</w:t>
      </w:r>
      <w:bookmarkEnd w:id="14"/>
    </w:p>
    <w:p w14:paraId="05AE25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《建设工程监理规范》（GB/T 50319）</w:t>
      </w:r>
    </w:p>
    <w:p w14:paraId="54F4A81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《营造林工程监理规范》（中国林业工程建设协会团体标准）</w:t>
      </w:r>
    </w:p>
    <w:p w14:paraId="5BDEF15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《水利工程施工监理规范》（SL 288）</w:t>
      </w:r>
    </w:p>
    <w:p w14:paraId="4DD66A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《森林资源规划设计调查技术规程》（GB/T 26424）</w:t>
      </w:r>
    </w:p>
    <w:p w14:paraId="37C5A8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《森林抚育规程》（GB/T 15781—2015）</w:t>
      </w:r>
    </w:p>
    <w:p w14:paraId="25C149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《造林技术规程》（GB/T15776—2023）</w:t>
      </w:r>
    </w:p>
    <w:p w14:paraId="2CA0D8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《造林作业设计规程》（LY/T1607—2024）</w:t>
      </w:r>
    </w:p>
    <w:p w14:paraId="71C1FD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《通道绿化技术规程》（LY/T2647—2016）</w:t>
      </w:r>
    </w:p>
    <w:p w14:paraId="1DA1A9E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《乡村绿化技术规程》（GB/T44347—2024）</w:t>
      </w:r>
    </w:p>
    <w:p w14:paraId="5E30FB4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《退化林修复技术规程》（GB/T44351—2024）</w:t>
      </w:r>
    </w:p>
    <w:p w14:paraId="1CFF60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《退化防护林修复技术规程》 (LY/T3179-2020)</w:t>
      </w:r>
    </w:p>
    <w:p w14:paraId="10DB9E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《退化森林生态系统恢复与重建技术规程》 (LY/T2651-2016)</w:t>
      </w:r>
    </w:p>
    <w:p w14:paraId="0A24A92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《低效林改造技术规程》（LY/T1690—2017）</w:t>
      </w:r>
    </w:p>
    <w:p w14:paraId="1E8A47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《天然次生低产低效林改培技术规程》 (LY/T1898-2010)</w:t>
      </w:r>
    </w:p>
    <w:p w14:paraId="4ACC3B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《林木采伐技术规程》（GB/T45088—2024）</w:t>
      </w:r>
    </w:p>
    <w:p w14:paraId="5EC136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《主要造林树种苗木质量分级》（GB6000—1999）</w:t>
      </w:r>
    </w:p>
    <w:p w14:paraId="19E4382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《主要造林树种苗木》（DB53/062—2006）</w:t>
      </w:r>
    </w:p>
    <w:p w14:paraId="5012C86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《绿化苗木质量分级》（DB53/T458—2013）</w:t>
      </w:r>
    </w:p>
    <w:p w14:paraId="4BE834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《森林抚育作业设计规定》（林造发〔2014〕140号）</w:t>
      </w:r>
    </w:p>
    <w:p w14:paraId="09C8106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《国土绿化项目作业设计管理规定》</w:t>
      </w:r>
      <w:r>
        <w:rPr>
          <w:rFonts w:hint="default"/>
          <w:sz w:val="24"/>
          <w:szCs w:val="24"/>
          <w:lang w:val="en-US" w:eastAsia="zh-CN"/>
        </w:rPr>
        <w:t>（林生发〔2025〕5号</w:t>
      </w:r>
    </w:p>
    <w:p w14:paraId="2479A0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《国土绿化项目质量评价管理规定（试行）》（林生发〔2025〕25号）</w:t>
      </w:r>
    </w:p>
    <w:p w14:paraId="152C208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《国土绿化项目质量评价技术规范（试行）》（林生发〔2025〕25号）</w:t>
      </w:r>
    </w:p>
    <w:p w14:paraId="710D160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《造林绿化落地上图技术规范(试行)》(办生字〔2021〕87号)</w:t>
      </w:r>
    </w:p>
    <w:p w14:paraId="76A1BD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《山水林田湖草生态保护修复工程指南(试行)》</w:t>
      </w:r>
    </w:p>
    <w:p w14:paraId="16CCF9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《林业地图图式》(LY/T1821-2009)</w:t>
      </w:r>
    </w:p>
    <w:p w14:paraId="184CA0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《云南省森林抚育实施细则》《云南省林木采伐技术规程》《云南省林木采伐指南2025版）》</w:t>
      </w:r>
    </w:p>
    <w:p w14:paraId="7DCAB0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《建筑地基基础设计规范》（GB50007-2011）</w:t>
      </w:r>
    </w:p>
    <w:p w14:paraId="3B139AA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sz w:val="24"/>
          <w:szCs w:val="24"/>
          <w:lang w:val="en-US" w:eastAsia="zh-CN"/>
        </w:rPr>
        <w:t>《水利工程水利计算规范》（SL104-2015）</w:t>
      </w:r>
    </w:p>
    <w:p w14:paraId="51F77EE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sz w:val="24"/>
          <w:szCs w:val="24"/>
          <w:lang w:val="en-US" w:eastAsia="zh-CN"/>
        </w:rPr>
        <w:t>《水工混凝土结构设计规范》（SL191-2008）</w:t>
      </w:r>
    </w:p>
    <w:p w14:paraId="2E7338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sz w:val="24"/>
          <w:szCs w:val="24"/>
          <w:lang w:val="en-US" w:eastAsia="zh-CN"/>
        </w:rPr>
        <w:t>《给水排水工程管道结构设计规范》（GB50332-2002）</w:t>
      </w:r>
    </w:p>
    <w:p w14:paraId="0FC23FB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sz w:val="24"/>
          <w:szCs w:val="24"/>
          <w:lang w:val="en-US" w:eastAsia="zh-CN"/>
        </w:rPr>
        <w:t>《灌溉与排水工程设计标准》（GB50288-2018）</w:t>
      </w:r>
    </w:p>
    <w:p w14:paraId="0D989C2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《节水灌溉工程技术规范》（GB/T50363-2006)</w:t>
      </w:r>
    </w:p>
    <w:p w14:paraId="749E50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《水利水电工程施工质量检验与评定规程》（SL176-2007)</w:t>
      </w:r>
    </w:p>
    <w:p w14:paraId="1B1F17A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国家和云南省现行水利工程相关设计标准及规范</w:t>
      </w:r>
    </w:p>
    <w:p w14:paraId="53BFED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auto"/>
          <w:w w:val="95"/>
          <w:sz w:val="28"/>
          <w:szCs w:val="28"/>
          <w:highlight w:val="none"/>
          <w:lang w:eastAsia="zh-CN"/>
        </w:rPr>
      </w:pPr>
      <w:r>
        <w:rPr>
          <w:rFonts w:hint="eastAsia"/>
          <w:sz w:val="24"/>
          <w:szCs w:val="24"/>
          <w:lang w:val="en-US" w:eastAsia="zh-CN"/>
        </w:rPr>
        <w:t>国家和云南省现行的相关验收规范及质量检验评定标准</w:t>
      </w:r>
    </w:p>
    <w:p w14:paraId="4BCB5DD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方正仿宋_GBK" w:hAnsi="方正仿宋_GBK" w:eastAsia="方正仿宋_GBK" w:cs="方正仿宋_GBK"/>
          <w:b/>
          <w:bCs/>
          <w:snapToGrid/>
          <w:kern w:val="2"/>
          <w:sz w:val="28"/>
          <w:szCs w:val="28"/>
          <w:lang w:val="en-US" w:eastAsia="zh-CN"/>
        </w:rPr>
      </w:pPr>
      <w:bookmarkStart w:id="15" w:name="_Toc5352"/>
      <w:r>
        <w:rPr>
          <w:rFonts w:hint="eastAsia" w:ascii="方正仿宋_GBK" w:hAnsi="方正仿宋_GBK" w:eastAsia="方正仿宋_GBK" w:cs="方正仿宋_GBK"/>
          <w:b/>
          <w:bCs/>
          <w:snapToGrid/>
          <w:kern w:val="2"/>
          <w:sz w:val="28"/>
          <w:szCs w:val="28"/>
          <w:lang w:val="en-US" w:eastAsia="zh-CN"/>
        </w:rPr>
        <w:t>1.11.3 技术文件</w:t>
      </w:r>
      <w:bookmarkEnd w:id="15"/>
    </w:p>
    <w:p w14:paraId="0AD30D4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《云南省红河流域国土绿化示范项目（玉溪市）工程监理服务项目二标段监理规划》</w:t>
      </w:r>
    </w:p>
    <w:p w14:paraId="21B669C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《云南省红河流域国土绿化示范项目（玉溪市）作业设计》</w:t>
      </w:r>
    </w:p>
    <w:p w14:paraId="6CF475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《云南省红河流域国土绿化示范项目（玉溪市）作业设计（第二卷）配套基础设施工程设计》</w:t>
      </w:r>
    </w:p>
    <w:p w14:paraId="5A5D8C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《云南省红河流域国土绿化示范项目（元江县）各标段作业设计》</w:t>
      </w:r>
    </w:p>
    <w:p w14:paraId="2218514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施工单位编制的各标段施工组织设计</w:t>
      </w:r>
    </w:p>
    <w:p w14:paraId="4417040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bookmarkStart w:id="16" w:name="_Toc28286"/>
      <w:r>
        <w:rPr>
          <w:rFonts w:hint="eastAsia" w:ascii="方正仿宋_GBK" w:hAnsi="方正仿宋_GBK" w:eastAsia="方正仿宋_GBK" w:cs="方正仿宋_GBK"/>
          <w:b/>
          <w:bCs/>
          <w:snapToGrid/>
          <w:kern w:val="2"/>
          <w:sz w:val="28"/>
          <w:szCs w:val="28"/>
          <w:lang w:val="en-US" w:eastAsia="zh-CN"/>
        </w:rPr>
        <w:t>1.11.4 合同及管理文件</w:t>
      </w:r>
      <w:bookmarkEnd w:id="16"/>
    </w:p>
    <w:p w14:paraId="28FE17B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项目监理合同</w:t>
      </w:r>
    </w:p>
    <w:p w14:paraId="19F6889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项目施工合同</w:t>
      </w:r>
    </w:p>
    <w:p w14:paraId="52695C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项目作业设计批复文件</w:t>
      </w:r>
    </w:p>
    <w:p w14:paraId="1CA2739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auto"/>
          <w:sz w:val="24"/>
          <w:szCs w:val="24"/>
          <w:lang w:val="en-US" w:eastAsia="zh-CN"/>
        </w:rPr>
      </w:pPr>
      <w:r>
        <w:rPr>
          <w:rFonts w:hint="eastAsia"/>
          <w:color w:val="auto"/>
          <w:sz w:val="24"/>
          <w:szCs w:val="24"/>
          <w:lang w:val="en-US" w:eastAsia="zh-CN"/>
        </w:rPr>
        <w:t>涉及林木采伐的“林木采伐许可证”</w:t>
      </w:r>
    </w:p>
    <w:p w14:paraId="193569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auto"/>
          <w:sz w:val="24"/>
          <w:szCs w:val="24"/>
          <w:lang w:val="en-US" w:eastAsia="zh-CN"/>
        </w:rPr>
      </w:pPr>
      <w:r>
        <w:rPr>
          <w:rFonts w:hint="eastAsia"/>
          <w:color w:val="auto"/>
          <w:sz w:val="24"/>
          <w:szCs w:val="24"/>
          <w:lang w:val="en-US" w:eastAsia="zh-CN"/>
        </w:rPr>
        <w:t>涉及使用林地的使用林地“行政许可决定书”</w:t>
      </w:r>
    </w:p>
    <w:p w14:paraId="55FB62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FF0000"/>
          <w:sz w:val="24"/>
          <w:szCs w:val="24"/>
          <w:lang w:val="en-US" w:eastAsia="zh-CN"/>
        </w:rPr>
      </w:pPr>
      <w:r>
        <w:rPr>
          <w:rFonts w:hint="eastAsia"/>
          <w:color w:val="auto"/>
          <w:sz w:val="24"/>
          <w:szCs w:val="24"/>
          <w:lang w:val="en-US" w:eastAsia="zh-CN"/>
        </w:rPr>
        <w:t>项目实施的其他有关协议</w:t>
      </w:r>
    </w:p>
    <w:p w14:paraId="089BC08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 xml:space="preserve">云南省和玉溪市林草局下发的相关文件 </w:t>
      </w:r>
    </w:p>
    <w:p w14:paraId="64B6AAB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p>
    <w:p w14:paraId="3CB0E5F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sectPr>
          <w:footerReference r:id="rId5" w:type="default"/>
          <w:pgSz w:w="11906" w:h="16838"/>
          <w:pgMar w:top="1440" w:right="1463" w:bottom="1440" w:left="1463" w:header="851" w:footer="992" w:gutter="0"/>
          <w:pgNumType w:fmt="decimal" w:start="1"/>
          <w:cols w:space="425" w:num="1"/>
          <w:docGrid w:type="lines" w:linePitch="312" w:charSpace="0"/>
        </w:sectPr>
      </w:pPr>
    </w:p>
    <w:p w14:paraId="456D1F9A">
      <w:pPr>
        <w:pStyle w:val="2"/>
        <w:widowControl w:val="0"/>
        <w:kinsoku/>
        <w:autoSpaceDE/>
        <w:autoSpaceDN/>
        <w:bidi w:val="0"/>
        <w:adjustRightInd/>
        <w:snapToGrid/>
        <w:jc w:val="center"/>
        <w:textAlignment w:val="auto"/>
        <w:rPr>
          <w:rFonts w:hint="default" w:ascii="黑体" w:hAnsi="黑体" w:eastAsia="黑体" w:cs="黑体"/>
          <w:b w:val="0"/>
          <w:bCs/>
          <w:snapToGrid/>
          <w:sz w:val="36"/>
          <w:szCs w:val="36"/>
          <w:lang w:val="en-US" w:eastAsia="zh-CN"/>
        </w:rPr>
      </w:pPr>
      <w:bookmarkStart w:id="17" w:name="_Toc31937"/>
      <w:r>
        <w:rPr>
          <w:rFonts w:hint="default" w:ascii="黑体" w:hAnsi="黑体" w:eastAsia="黑体" w:cs="黑体"/>
          <w:b w:val="0"/>
          <w:bCs/>
          <w:snapToGrid/>
          <w:sz w:val="36"/>
          <w:szCs w:val="36"/>
          <w:lang w:val="en-US" w:eastAsia="zh-CN"/>
        </w:rPr>
        <w:t xml:space="preserve">第二章 </w:t>
      </w:r>
      <w:r>
        <w:rPr>
          <w:rFonts w:hint="eastAsia" w:ascii="黑体" w:hAnsi="黑体" w:eastAsia="黑体" w:cs="黑体"/>
          <w:b w:val="0"/>
          <w:bCs/>
          <w:snapToGrid/>
          <w:sz w:val="36"/>
          <w:szCs w:val="36"/>
          <w:lang w:val="en-US" w:eastAsia="zh-CN"/>
        </w:rPr>
        <w:t>监理项目专业</w:t>
      </w:r>
      <w:r>
        <w:rPr>
          <w:rFonts w:hint="default" w:ascii="黑体" w:hAnsi="黑体" w:eastAsia="黑体" w:cs="黑体"/>
          <w:b w:val="0"/>
          <w:bCs/>
          <w:snapToGrid/>
          <w:sz w:val="36"/>
          <w:szCs w:val="36"/>
          <w:lang w:val="en-US" w:eastAsia="zh-CN"/>
        </w:rPr>
        <w:t>工程特点</w:t>
      </w:r>
      <w:bookmarkEnd w:id="17"/>
    </w:p>
    <w:p w14:paraId="7BB5CC50">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18" w:name="_Toc30879"/>
      <w:r>
        <w:rPr>
          <w:rFonts w:hint="default" w:ascii="黑体" w:hAnsi="黑体" w:eastAsia="黑体" w:cs="黑体"/>
          <w:b w:val="0"/>
          <w:bCs/>
          <w:snapToGrid/>
          <w:kern w:val="2"/>
          <w:szCs w:val="24"/>
          <w:lang w:val="en-US" w:eastAsia="zh-CN"/>
        </w:rPr>
        <w:t>2.</w:t>
      </w:r>
      <w:r>
        <w:rPr>
          <w:rFonts w:hint="eastAsia" w:ascii="黑体" w:hAnsi="黑体" w:eastAsia="黑体" w:cs="黑体"/>
          <w:b w:val="0"/>
          <w:bCs/>
          <w:snapToGrid/>
          <w:kern w:val="2"/>
          <w:szCs w:val="24"/>
          <w:lang w:val="en-US" w:eastAsia="zh-CN"/>
        </w:rPr>
        <w:t xml:space="preserve">1 </w:t>
      </w:r>
      <w:r>
        <w:rPr>
          <w:rFonts w:hint="default" w:ascii="黑体" w:hAnsi="黑体" w:eastAsia="黑体" w:cs="黑体"/>
          <w:b w:val="0"/>
          <w:bCs/>
          <w:snapToGrid/>
          <w:kern w:val="2"/>
          <w:szCs w:val="24"/>
          <w:lang w:val="en-US" w:eastAsia="zh-CN"/>
        </w:rPr>
        <w:t>人工造林工程特点</w:t>
      </w:r>
      <w:bookmarkEnd w:id="18"/>
    </w:p>
    <w:p w14:paraId="6ADEAB9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（1）人工造乔木林</w:t>
      </w:r>
    </w:p>
    <w:p w14:paraId="6422579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人工造乔木林是通过人工规划、选种、栽植及管护，构建稳定乔木林分的营林工程，是培育森林资源、改善生态环境的重要手段。本工程依据元江县造林地块土壤类型、海拔气候及干热河谷、哀牢山外围缓冲带等立地条件，遵循“适地适树”原则选定适宜乔木树种，以满足生态防护、经济用材、景观提升的培育目标。</w:t>
      </w:r>
    </w:p>
    <w:p w14:paraId="3A18E7F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根据项目作业设计、结合项目区实际情况，对元江县人工造林专业工程特点总结如下表：</w:t>
      </w:r>
    </w:p>
    <w:p w14:paraId="2ADCDBD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人工造乔木林专业工程特点一览表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3"/>
        <w:gridCol w:w="3345"/>
        <w:gridCol w:w="4310"/>
      </w:tblGrid>
      <w:tr w14:paraId="7EE21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463" w:type="dxa"/>
            <w:vAlign w:val="center"/>
          </w:tcPr>
          <w:p w14:paraId="3A35F06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特点类别</w:t>
            </w:r>
          </w:p>
        </w:tc>
        <w:tc>
          <w:tcPr>
            <w:tcW w:w="3345" w:type="dxa"/>
            <w:vAlign w:val="center"/>
          </w:tcPr>
          <w:p w14:paraId="05EEDEA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具体表现</w:t>
            </w:r>
          </w:p>
        </w:tc>
        <w:tc>
          <w:tcPr>
            <w:tcW w:w="4310" w:type="dxa"/>
            <w:vAlign w:val="center"/>
          </w:tcPr>
          <w:p w14:paraId="66A39AD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对监理工作的要求</w:t>
            </w:r>
          </w:p>
        </w:tc>
      </w:tr>
      <w:tr w14:paraId="51651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463" w:type="dxa"/>
            <w:vAlign w:val="center"/>
          </w:tcPr>
          <w:p w14:paraId="11D8C5B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vertAlign w:val="baseline"/>
                <w:lang w:val="en-US" w:eastAsia="zh-CN"/>
              </w:rPr>
            </w:pPr>
            <w:r>
              <w:rPr>
                <w:rFonts w:hint="default" w:asciiTheme="minorHAnsi" w:hAnsiTheme="minorHAnsi" w:eastAsiaTheme="minorEastAsia" w:cstheme="minorBidi"/>
                <w:snapToGrid/>
                <w:kern w:val="2"/>
                <w:sz w:val="18"/>
                <w:szCs w:val="18"/>
                <w:lang w:val="en-US" w:eastAsia="zh-CN"/>
              </w:rPr>
              <w:t>季节性极强</w:t>
            </w:r>
          </w:p>
        </w:tc>
        <w:tc>
          <w:tcPr>
            <w:tcW w:w="3345" w:type="dxa"/>
            <w:vAlign w:val="center"/>
          </w:tcPr>
          <w:p w14:paraId="7FF4A9D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vertAlign w:val="baseline"/>
                <w:lang w:val="en-US" w:eastAsia="zh-CN"/>
              </w:rPr>
            </w:pPr>
            <w:r>
              <w:rPr>
                <w:rFonts w:hint="default" w:asciiTheme="minorHAnsi" w:hAnsiTheme="minorHAnsi" w:eastAsiaTheme="minorEastAsia" w:cstheme="minorBidi"/>
                <w:snapToGrid/>
                <w:kern w:val="2"/>
                <w:sz w:val="18"/>
                <w:szCs w:val="18"/>
                <w:lang w:val="en-US" w:eastAsia="zh-CN"/>
              </w:rPr>
              <w:t>栽植作业必须在雨季（6-</w:t>
            </w:r>
            <w:r>
              <w:rPr>
                <w:rFonts w:hint="eastAsia" w:asciiTheme="minorHAnsi" w:hAnsiTheme="minorHAnsi" w:eastAsiaTheme="minorEastAsia" w:cstheme="minorBidi"/>
                <w:snapToGrid/>
                <w:kern w:val="2"/>
                <w:sz w:val="18"/>
                <w:szCs w:val="18"/>
                <w:lang w:val="en-US" w:eastAsia="zh-CN"/>
              </w:rPr>
              <w:t>9</w:t>
            </w:r>
            <w:r>
              <w:rPr>
                <w:rFonts w:hint="default" w:asciiTheme="minorHAnsi" w:hAnsiTheme="minorHAnsi" w:eastAsiaTheme="minorEastAsia" w:cstheme="minorBidi"/>
                <w:snapToGrid/>
                <w:kern w:val="2"/>
                <w:sz w:val="18"/>
                <w:szCs w:val="18"/>
                <w:lang w:val="en-US" w:eastAsia="zh-CN"/>
              </w:rPr>
              <w:t>月）完成，错过季节需等待下一年</w:t>
            </w:r>
          </w:p>
        </w:tc>
        <w:tc>
          <w:tcPr>
            <w:tcW w:w="4310" w:type="dxa"/>
            <w:vAlign w:val="center"/>
          </w:tcPr>
          <w:p w14:paraId="45AA9CF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vertAlign w:val="baseline"/>
                <w:lang w:val="en-US" w:eastAsia="zh-CN"/>
              </w:rPr>
            </w:pPr>
            <w:r>
              <w:rPr>
                <w:rFonts w:hint="default" w:asciiTheme="minorHAnsi" w:hAnsiTheme="minorHAnsi" w:eastAsiaTheme="minorEastAsia" w:cstheme="minorBidi"/>
                <w:snapToGrid/>
                <w:kern w:val="2"/>
                <w:sz w:val="18"/>
                <w:szCs w:val="18"/>
                <w:lang w:val="en-US" w:eastAsia="zh-CN"/>
              </w:rPr>
              <w:t>严格把控栽植时间窗口，提前督促施工单位做好苗木、人员、机械准备</w:t>
            </w:r>
          </w:p>
        </w:tc>
      </w:tr>
      <w:tr w14:paraId="1B140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463" w:type="dxa"/>
            <w:vAlign w:val="center"/>
          </w:tcPr>
          <w:p w14:paraId="2A8D306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vertAlign w:val="baseline"/>
                <w:lang w:val="en-US" w:eastAsia="zh-CN"/>
              </w:rPr>
            </w:pPr>
            <w:r>
              <w:rPr>
                <w:rFonts w:hint="default" w:asciiTheme="minorHAnsi" w:hAnsiTheme="minorHAnsi" w:eastAsiaTheme="minorEastAsia" w:cstheme="minorBidi"/>
                <w:snapToGrid/>
                <w:kern w:val="2"/>
                <w:sz w:val="18"/>
                <w:szCs w:val="18"/>
                <w:lang w:val="en-US" w:eastAsia="zh-CN"/>
              </w:rPr>
              <w:t>苗木质量要求高</w:t>
            </w:r>
          </w:p>
        </w:tc>
        <w:tc>
          <w:tcPr>
            <w:tcW w:w="3345" w:type="dxa"/>
            <w:vAlign w:val="center"/>
          </w:tcPr>
          <w:p w14:paraId="61ACA1C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vertAlign w:val="baseline"/>
                <w:lang w:val="en-US" w:eastAsia="zh-CN"/>
              </w:rPr>
            </w:pPr>
            <w:r>
              <w:rPr>
                <w:rFonts w:hint="default" w:asciiTheme="minorHAnsi" w:hAnsiTheme="minorHAnsi" w:eastAsiaTheme="minorEastAsia" w:cstheme="minorBidi"/>
                <w:snapToGrid/>
                <w:kern w:val="2"/>
                <w:sz w:val="18"/>
                <w:szCs w:val="18"/>
                <w:lang w:val="en-US" w:eastAsia="zh-CN"/>
              </w:rPr>
              <w:t>苗木规格（地径、苗高、根系）须符合设计要求，需检疫合格</w:t>
            </w:r>
          </w:p>
        </w:tc>
        <w:tc>
          <w:tcPr>
            <w:tcW w:w="4310" w:type="dxa"/>
            <w:vAlign w:val="center"/>
          </w:tcPr>
          <w:p w14:paraId="0D6730B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vertAlign w:val="baseline"/>
                <w:lang w:val="en-US" w:eastAsia="zh-CN"/>
              </w:rPr>
            </w:pPr>
            <w:r>
              <w:rPr>
                <w:rFonts w:hint="default" w:asciiTheme="minorHAnsi" w:hAnsiTheme="minorHAnsi" w:eastAsiaTheme="minorEastAsia" w:cstheme="minorBidi"/>
                <w:snapToGrid/>
                <w:kern w:val="2"/>
                <w:sz w:val="18"/>
                <w:szCs w:val="18"/>
                <w:lang w:val="en-US" w:eastAsia="zh-CN"/>
              </w:rPr>
              <w:t>加强苗木进场验收，每批次查验检疫证、质量合格证，随机抽样测量</w:t>
            </w:r>
          </w:p>
        </w:tc>
      </w:tr>
      <w:tr w14:paraId="6FE89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463" w:type="dxa"/>
            <w:vAlign w:val="center"/>
          </w:tcPr>
          <w:p w14:paraId="63AD190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vertAlign w:val="baseline"/>
                <w:lang w:val="en-US" w:eastAsia="zh-CN"/>
              </w:rPr>
            </w:pPr>
            <w:r>
              <w:rPr>
                <w:rFonts w:hint="default" w:asciiTheme="minorHAnsi" w:hAnsiTheme="minorHAnsi" w:eastAsiaTheme="minorEastAsia" w:cstheme="minorBidi"/>
                <w:snapToGrid/>
                <w:kern w:val="2"/>
                <w:sz w:val="18"/>
                <w:szCs w:val="18"/>
                <w:lang w:val="en-US" w:eastAsia="zh-CN"/>
              </w:rPr>
              <w:t>地形复杂</w:t>
            </w:r>
          </w:p>
        </w:tc>
        <w:tc>
          <w:tcPr>
            <w:tcW w:w="3345" w:type="dxa"/>
            <w:vAlign w:val="center"/>
          </w:tcPr>
          <w:p w14:paraId="4F1F9BB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vertAlign w:val="baseline"/>
                <w:lang w:val="en-US" w:eastAsia="zh-CN"/>
              </w:rPr>
            </w:pPr>
            <w:r>
              <w:rPr>
                <w:rFonts w:hint="default" w:asciiTheme="minorHAnsi" w:hAnsiTheme="minorHAnsi" w:eastAsiaTheme="minorEastAsia" w:cstheme="minorBidi"/>
                <w:snapToGrid/>
                <w:kern w:val="2"/>
                <w:sz w:val="18"/>
                <w:szCs w:val="18"/>
                <w:lang w:val="en-US" w:eastAsia="zh-CN"/>
              </w:rPr>
              <w:t>项目区以山地为主，部分地块坡度大，整地、栽植难度大</w:t>
            </w:r>
          </w:p>
        </w:tc>
        <w:tc>
          <w:tcPr>
            <w:tcW w:w="4310" w:type="dxa"/>
            <w:vAlign w:val="center"/>
          </w:tcPr>
          <w:p w14:paraId="76738E2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vertAlign w:val="baseline"/>
                <w:lang w:val="en-US" w:eastAsia="zh-CN"/>
              </w:rPr>
            </w:pPr>
            <w:r>
              <w:rPr>
                <w:rFonts w:hint="default" w:asciiTheme="minorHAnsi" w:hAnsiTheme="minorHAnsi" w:eastAsiaTheme="minorEastAsia" w:cstheme="minorBidi"/>
                <w:snapToGrid/>
                <w:kern w:val="2"/>
                <w:sz w:val="18"/>
                <w:szCs w:val="18"/>
                <w:lang w:val="en-US" w:eastAsia="zh-CN"/>
              </w:rPr>
              <w:t>陡坡地段加强安全监理，检查整地方式是否符合设计</w:t>
            </w:r>
          </w:p>
        </w:tc>
      </w:tr>
      <w:tr w14:paraId="58590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463" w:type="dxa"/>
            <w:vAlign w:val="center"/>
          </w:tcPr>
          <w:p w14:paraId="6663E20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整地方式多样</w:t>
            </w:r>
          </w:p>
        </w:tc>
        <w:tc>
          <w:tcPr>
            <w:tcW w:w="3345" w:type="dxa"/>
            <w:vAlign w:val="center"/>
          </w:tcPr>
          <w:p w14:paraId="25B89A5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根据地形条件选择穴状整地、鱼鳞坑整地、水平阶整地等</w:t>
            </w:r>
          </w:p>
        </w:tc>
        <w:tc>
          <w:tcPr>
            <w:tcW w:w="4310" w:type="dxa"/>
            <w:vAlign w:val="center"/>
          </w:tcPr>
          <w:p w14:paraId="03053B0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陡坡地段禁止全面整地</w:t>
            </w:r>
            <w:r>
              <w:rPr>
                <w:rFonts w:hint="eastAsia" w:asciiTheme="minorHAnsi" w:hAnsiTheme="minorHAnsi" w:eastAsiaTheme="minorEastAsia" w:cstheme="minorBidi"/>
                <w:snapToGrid/>
                <w:kern w:val="2"/>
                <w:sz w:val="18"/>
                <w:szCs w:val="18"/>
                <w:lang w:val="en-US" w:eastAsia="zh-CN"/>
              </w:rPr>
              <w:t>，</w:t>
            </w:r>
            <w:r>
              <w:rPr>
                <w:rFonts w:hint="default" w:asciiTheme="minorHAnsi" w:hAnsiTheme="minorHAnsi" w:eastAsiaTheme="minorEastAsia" w:cstheme="minorBidi"/>
                <w:snapToGrid/>
                <w:kern w:val="2"/>
                <w:sz w:val="18"/>
                <w:szCs w:val="18"/>
                <w:lang w:val="en-US" w:eastAsia="zh-CN"/>
              </w:rPr>
              <w:t>防止土壤肥力流失</w:t>
            </w:r>
            <w:r>
              <w:rPr>
                <w:rFonts w:hint="eastAsia" w:asciiTheme="minorHAnsi" w:hAnsiTheme="minorHAnsi" w:eastAsiaTheme="minorEastAsia" w:cstheme="minorBidi"/>
                <w:snapToGrid/>
                <w:kern w:val="2"/>
                <w:sz w:val="18"/>
                <w:szCs w:val="18"/>
                <w:lang w:val="en-US" w:eastAsia="zh-CN"/>
              </w:rPr>
              <w:t>，</w:t>
            </w:r>
          </w:p>
          <w:p w14:paraId="7595770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表土需单独堆放，回填时先回填表土</w:t>
            </w:r>
          </w:p>
        </w:tc>
      </w:tr>
      <w:tr w14:paraId="0726A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1463" w:type="dxa"/>
            <w:shd w:val="clear" w:color="auto" w:fill="auto"/>
            <w:vAlign w:val="center"/>
          </w:tcPr>
          <w:p w14:paraId="0E79939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color w:val="000000"/>
                <w:kern w:val="2"/>
                <w:sz w:val="18"/>
                <w:szCs w:val="18"/>
                <w:vertAlign w:val="baseline"/>
                <w:lang w:val="en-US" w:eastAsia="zh-CN" w:bidi="ar-SA"/>
              </w:rPr>
            </w:pPr>
            <w:r>
              <w:rPr>
                <w:rFonts w:hint="default" w:asciiTheme="minorHAnsi" w:hAnsiTheme="minorHAnsi" w:eastAsiaTheme="minorEastAsia" w:cstheme="minorBidi"/>
                <w:snapToGrid/>
                <w:kern w:val="2"/>
                <w:sz w:val="18"/>
                <w:szCs w:val="18"/>
                <w:lang w:val="en-US" w:eastAsia="zh-CN"/>
              </w:rPr>
              <w:t>成活率控制难</w:t>
            </w:r>
          </w:p>
        </w:tc>
        <w:tc>
          <w:tcPr>
            <w:tcW w:w="3345" w:type="dxa"/>
            <w:shd w:val="clear" w:color="auto" w:fill="auto"/>
            <w:vAlign w:val="center"/>
          </w:tcPr>
          <w:p w14:paraId="5D0631E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color w:val="000000"/>
                <w:kern w:val="2"/>
                <w:sz w:val="18"/>
                <w:szCs w:val="18"/>
                <w:vertAlign w:val="baseline"/>
                <w:lang w:val="en-US" w:eastAsia="zh-CN" w:bidi="ar-SA"/>
              </w:rPr>
            </w:pPr>
            <w:r>
              <w:rPr>
                <w:rFonts w:hint="default" w:asciiTheme="minorHAnsi" w:hAnsiTheme="minorHAnsi" w:eastAsiaTheme="minorEastAsia" w:cstheme="minorBidi"/>
                <w:snapToGrid/>
                <w:kern w:val="2"/>
                <w:sz w:val="18"/>
                <w:szCs w:val="18"/>
                <w:lang w:val="en-US" w:eastAsia="zh-CN"/>
              </w:rPr>
              <w:t>受气候、土壤、栽植技术等多因素影响，成活率达标难度大</w:t>
            </w:r>
          </w:p>
        </w:tc>
        <w:tc>
          <w:tcPr>
            <w:tcW w:w="4310" w:type="dxa"/>
            <w:shd w:val="clear" w:color="auto" w:fill="auto"/>
            <w:vAlign w:val="center"/>
          </w:tcPr>
          <w:p w14:paraId="6C2E8B0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color w:val="000000"/>
                <w:kern w:val="2"/>
                <w:sz w:val="18"/>
                <w:szCs w:val="18"/>
                <w:vertAlign w:val="baseline"/>
                <w:lang w:val="en-US" w:eastAsia="zh-CN" w:bidi="ar-SA"/>
              </w:rPr>
            </w:pPr>
            <w:r>
              <w:rPr>
                <w:rFonts w:hint="default" w:asciiTheme="minorHAnsi" w:hAnsiTheme="minorHAnsi" w:eastAsiaTheme="minorEastAsia" w:cstheme="minorBidi"/>
                <w:snapToGrid/>
                <w:kern w:val="2"/>
                <w:sz w:val="18"/>
                <w:szCs w:val="18"/>
                <w:lang w:val="en-US" w:eastAsia="zh-CN"/>
              </w:rPr>
              <w:t>建立成活率跟踪台账，及时督促补植，确保最终成活率达标</w:t>
            </w:r>
          </w:p>
        </w:tc>
      </w:tr>
    </w:tbl>
    <w:p w14:paraId="2621216A">
      <w:pPr>
        <w:keepNext w:val="0"/>
        <w:keepLines w:val="0"/>
        <w:pageBreakBefore w:val="0"/>
        <w:widowControl w:val="0"/>
        <w:kinsoku/>
        <w:wordWrap/>
        <w:overflowPunct/>
        <w:topLinePunct w:val="0"/>
        <w:autoSpaceDE/>
        <w:autoSpaceDN/>
        <w:bidi w:val="0"/>
        <w:adjustRightInd/>
        <w:snapToGrid/>
        <w:spacing w:line="240" w:lineRule="exact"/>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p>
    <w:p w14:paraId="34699EB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（2）四旁植树</w:t>
      </w:r>
    </w:p>
    <w:p w14:paraId="5835DBF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四旁植树是在村旁、路旁、水旁、宅旁及其他零星空闲地开展的乔木、灌木栽植工程，是绿化环境、净化空气、固土保水、美化人居环境的重要营林措施。</w:t>
      </w:r>
    </w:p>
    <w:p w14:paraId="1F5A1B4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根据项目作业设计、结合项目区实际情况，对元江县人工造林专业工程特点总结如下表：、</w:t>
      </w:r>
    </w:p>
    <w:p w14:paraId="05777F6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四旁植树工程特点一览表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3"/>
        <w:gridCol w:w="2948"/>
        <w:gridCol w:w="3946"/>
      </w:tblGrid>
      <w:tr w14:paraId="63139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1E5036C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特点类别</w:t>
            </w:r>
          </w:p>
        </w:tc>
        <w:tc>
          <w:tcPr>
            <w:tcW w:w="2948" w:type="dxa"/>
            <w:vAlign w:val="center"/>
          </w:tcPr>
          <w:p w14:paraId="1E74E28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具体表现</w:t>
            </w:r>
          </w:p>
        </w:tc>
        <w:tc>
          <w:tcPr>
            <w:tcW w:w="3946" w:type="dxa"/>
            <w:vAlign w:val="center"/>
          </w:tcPr>
          <w:p w14:paraId="7B6726B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对监理工作的要求</w:t>
            </w:r>
          </w:p>
        </w:tc>
      </w:tr>
      <w:tr w14:paraId="3E76F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1D8CBEF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eastAsia" w:asciiTheme="minorHAnsi" w:hAnsiTheme="minorHAnsi" w:eastAsiaTheme="minorEastAsia" w:cstheme="minorBidi"/>
                <w:snapToGrid/>
                <w:kern w:val="2"/>
                <w:sz w:val="18"/>
                <w:szCs w:val="18"/>
                <w:lang w:val="en-US" w:eastAsia="zh-CN"/>
              </w:rPr>
              <w:t>栽植区域分散零碎，种植完成情况控制</w:t>
            </w:r>
          </w:p>
        </w:tc>
        <w:tc>
          <w:tcPr>
            <w:tcW w:w="2948" w:type="dxa"/>
            <w:vAlign w:val="center"/>
          </w:tcPr>
          <w:p w14:paraId="720A861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eastAsia" w:asciiTheme="minorHAnsi" w:hAnsiTheme="minorHAnsi" w:eastAsiaTheme="minorEastAsia" w:cstheme="minorBidi"/>
                <w:snapToGrid/>
                <w:kern w:val="2"/>
                <w:sz w:val="18"/>
                <w:szCs w:val="18"/>
                <w:lang w:val="en-US" w:eastAsia="zh-CN"/>
              </w:rPr>
              <w:t>作业点多、分布零散，种植株数难控制</w:t>
            </w:r>
          </w:p>
        </w:tc>
        <w:tc>
          <w:tcPr>
            <w:tcW w:w="3946" w:type="dxa"/>
            <w:vAlign w:val="center"/>
          </w:tcPr>
          <w:p w14:paraId="164DD89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eastAsia" w:asciiTheme="minorHAnsi" w:hAnsiTheme="minorHAnsi" w:eastAsiaTheme="minorEastAsia" w:cstheme="minorBidi"/>
                <w:snapToGrid/>
                <w:kern w:val="2"/>
                <w:sz w:val="18"/>
                <w:szCs w:val="18"/>
                <w:lang w:val="en-US" w:eastAsia="zh-CN"/>
              </w:rPr>
              <w:t>加强作业地块符合性检查，</w:t>
            </w:r>
            <w:r>
              <w:rPr>
                <w:rFonts w:hint="default" w:asciiTheme="minorHAnsi" w:hAnsiTheme="minorHAnsi" w:eastAsiaTheme="minorEastAsia" w:cstheme="minorBidi"/>
                <w:snapToGrid/>
                <w:kern w:val="2"/>
                <w:sz w:val="18"/>
                <w:szCs w:val="18"/>
                <w:lang w:val="en-US" w:eastAsia="zh-CN"/>
              </w:rPr>
              <w:t>严格把控</w:t>
            </w:r>
            <w:r>
              <w:rPr>
                <w:rFonts w:hint="eastAsia" w:asciiTheme="minorHAnsi" w:hAnsiTheme="minorHAnsi" w:eastAsiaTheme="minorEastAsia" w:cstheme="minorBidi"/>
                <w:snapToGrid/>
                <w:kern w:val="2"/>
                <w:sz w:val="18"/>
                <w:szCs w:val="18"/>
                <w:lang w:val="en-US" w:eastAsia="zh-CN"/>
              </w:rPr>
              <w:t>作业地块种植树种和株数。</w:t>
            </w:r>
          </w:p>
        </w:tc>
      </w:tr>
      <w:tr w14:paraId="19B71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7B72187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vertAlign w:val="baseline"/>
                <w:lang w:val="en-US" w:eastAsia="zh-CN"/>
              </w:rPr>
            </w:pPr>
            <w:r>
              <w:rPr>
                <w:rFonts w:hint="default" w:asciiTheme="minorHAnsi" w:hAnsiTheme="minorHAnsi" w:eastAsiaTheme="minorEastAsia" w:cstheme="minorBidi"/>
                <w:snapToGrid/>
                <w:kern w:val="2"/>
                <w:sz w:val="18"/>
                <w:szCs w:val="18"/>
                <w:lang w:val="en-US" w:eastAsia="zh-CN"/>
              </w:rPr>
              <w:t>季节性极强</w:t>
            </w:r>
          </w:p>
        </w:tc>
        <w:tc>
          <w:tcPr>
            <w:tcW w:w="2948" w:type="dxa"/>
            <w:vAlign w:val="center"/>
          </w:tcPr>
          <w:p w14:paraId="303D96F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栽植作业必须在雨季（6-</w:t>
            </w:r>
            <w:r>
              <w:rPr>
                <w:rFonts w:hint="eastAsia" w:asciiTheme="minorHAnsi" w:hAnsiTheme="minorHAnsi" w:eastAsiaTheme="minorEastAsia" w:cstheme="minorBidi"/>
                <w:snapToGrid/>
                <w:kern w:val="2"/>
                <w:sz w:val="18"/>
                <w:szCs w:val="18"/>
                <w:lang w:val="en-US" w:eastAsia="zh-CN"/>
              </w:rPr>
              <w:t>9</w:t>
            </w:r>
            <w:r>
              <w:rPr>
                <w:rFonts w:hint="default" w:asciiTheme="minorHAnsi" w:hAnsiTheme="minorHAnsi" w:eastAsiaTheme="minorEastAsia" w:cstheme="minorBidi"/>
                <w:snapToGrid/>
                <w:kern w:val="2"/>
                <w:sz w:val="18"/>
                <w:szCs w:val="18"/>
                <w:lang w:val="en-US" w:eastAsia="zh-CN"/>
              </w:rPr>
              <w:t>月）完成，错过季节需等待下一年</w:t>
            </w:r>
          </w:p>
        </w:tc>
        <w:tc>
          <w:tcPr>
            <w:tcW w:w="3946" w:type="dxa"/>
            <w:vAlign w:val="center"/>
          </w:tcPr>
          <w:p w14:paraId="1A5F9B3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vertAlign w:val="baseline"/>
                <w:lang w:val="en-US" w:eastAsia="zh-CN"/>
              </w:rPr>
            </w:pPr>
            <w:r>
              <w:rPr>
                <w:rFonts w:hint="default" w:asciiTheme="minorHAnsi" w:hAnsiTheme="minorHAnsi" w:eastAsiaTheme="minorEastAsia" w:cstheme="minorBidi"/>
                <w:snapToGrid/>
                <w:kern w:val="2"/>
                <w:sz w:val="18"/>
                <w:szCs w:val="18"/>
                <w:lang w:val="en-US" w:eastAsia="zh-CN"/>
              </w:rPr>
              <w:t>严格把控栽植时间窗口，提前督促施工单位做好苗木、人员、机械准备</w:t>
            </w:r>
          </w:p>
        </w:tc>
      </w:tr>
      <w:tr w14:paraId="18D2E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0C0D6EC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vertAlign w:val="baseline"/>
                <w:lang w:val="en-US" w:eastAsia="zh-CN"/>
              </w:rPr>
            </w:pPr>
            <w:r>
              <w:rPr>
                <w:rFonts w:hint="default" w:asciiTheme="minorHAnsi" w:hAnsiTheme="minorHAnsi" w:eastAsiaTheme="minorEastAsia" w:cstheme="minorBidi"/>
                <w:snapToGrid/>
                <w:kern w:val="2"/>
                <w:sz w:val="18"/>
                <w:szCs w:val="18"/>
                <w:lang w:val="en-US" w:eastAsia="zh-CN"/>
              </w:rPr>
              <w:t>苗木质量要求高</w:t>
            </w:r>
          </w:p>
        </w:tc>
        <w:tc>
          <w:tcPr>
            <w:tcW w:w="2948" w:type="dxa"/>
            <w:vAlign w:val="center"/>
          </w:tcPr>
          <w:p w14:paraId="60BDA85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vertAlign w:val="baseline"/>
                <w:lang w:val="en-US" w:eastAsia="zh-CN"/>
              </w:rPr>
            </w:pPr>
            <w:r>
              <w:rPr>
                <w:rFonts w:hint="default" w:asciiTheme="minorHAnsi" w:hAnsiTheme="minorHAnsi" w:eastAsiaTheme="minorEastAsia" w:cstheme="minorBidi"/>
                <w:snapToGrid/>
                <w:kern w:val="2"/>
                <w:sz w:val="18"/>
                <w:szCs w:val="18"/>
                <w:lang w:val="en-US" w:eastAsia="zh-CN"/>
              </w:rPr>
              <w:t>苗木规格（地径、苗高、根系）须符合设计要求，需检疫合格</w:t>
            </w:r>
          </w:p>
        </w:tc>
        <w:tc>
          <w:tcPr>
            <w:tcW w:w="3946" w:type="dxa"/>
            <w:vAlign w:val="center"/>
          </w:tcPr>
          <w:p w14:paraId="28BFFEF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vertAlign w:val="baseline"/>
                <w:lang w:val="en-US" w:eastAsia="zh-CN"/>
              </w:rPr>
            </w:pPr>
            <w:r>
              <w:rPr>
                <w:rFonts w:hint="default" w:asciiTheme="minorHAnsi" w:hAnsiTheme="minorHAnsi" w:eastAsiaTheme="minorEastAsia" w:cstheme="minorBidi"/>
                <w:snapToGrid/>
                <w:kern w:val="2"/>
                <w:sz w:val="18"/>
                <w:szCs w:val="18"/>
                <w:lang w:val="en-US" w:eastAsia="zh-CN"/>
              </w:rPr>
              <w:t>加强苗木进场验收，每批次查验检疫证、质量合格证，随机抽样测量</w:t>
            </w:r>
          </w:p>
        </w:tc>
      </w:tr>
      <w:tr w14:paraId="6E90D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shd w:val="clear" w:color="auto" w:fill="auto"/>
            <w:vAlign w:val="center"/>
          </w:tcPr>
          <w:p w14:paraId="689B039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color w:val="000000"/>
                <w:kern w:val="2"/>
                <w:sz w:val="18"/>
                <w:szCs w:val="18"/>
                <w:vertAlign w:val="baseline"/>
                <w:lang w:val="en-US" w:eastAsia="zh-CN" w:bidi="ar-SA"/>
              </w:rPr>
            </w:pPr>
            <w:r>
              <w:rPr>
                <w:rFonts w:hint="default" w:asciiTheme="minorHAnsi" w:hAnsiTheme="minorHAnsi" w:eastAsiaTheme="minorEastAsia" w:cstheme="minorBidi"/>
                <w:snapToGrid/>
                <w:kern w:val="2"/>
                <w:sz w:val="18"/>
                <w:szCs w:val="18"/>
                <w:lang w:val="en-US" w:eastAsia="zh-CN"/>
              </w:rPr>
              <w:t>成活率控制难</w:t>
            </w:r>
          </w:p>
        </w:tc>
        <w:tc>
          <w:tcPr>
            <w:tcW w:w="2948" w:type="dxa"/>
            <w:shd w:val="clear" w:color="auto" w:fill="auto"/>
            <w:vAlign w:val="center"/>
          </w:tcPr>
          <w:p w14:paraId="4B48CC0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color w:val="000000"/>
                <w:kern w:val="2"/>
                <w:sz w:val="18"/>
                <w:szCs w:val="18"/>
                <w:vertAlign w:val="baseline"/>
                <w:lang w:val="en-US" w:eastAsia="zh-CN" w:bidi="ar-SA"/>
              </w:rPr>
            </w:pPr>
            <w:r>
              <w:rPr>
                <w:rFonts w:hint="default" w:asciiTheme="minorHAnsi" w:hAnsiTheme="minorHAnsi" w:eastAsiaTheme="minorEastAsia" w:cstheme="minorBidi"/>
                <w:snapToGrid/>
                <w:kern w:val="2"/>
                <w:sz w:val="18"/>
                <w:szCs w:val="18"/>
                <w:lang w:val="en-US" w:eastAsia="zh-CN"/>
              </w:rPr>
              <w:t>受气候、土壤、栽植技术等多因素影响，成活率达标难度大</w:t>
            </w:r>
          </w:p>
        </w:tc>
        <w:tc>
          <w:tcPr>
            <w:tcW w:w="3946" w:type="dxa"/>
            <w:shd w:val="clear" w:color="auto" w:fill="auto"/>
            <w:vAlign w:val="center"/>
          </w:tcPr>
          <w:p w14:paraId="1F98B10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color w:val="000000"/>
                <w:kern w:val="2"/>
                <w:sz w:val="18"/>
                <w:szCs w:val="18"/>
                <w:vertAlign w:val="baseline"/>
                <w:lang w:val="en-US" w:eastAsia="zh-CN" w:bidi="ar-SA"/>
              </w:rPr>
            </w:pPr>
            <w:r>
              <w:rPr>
                <w:rFonts w:hint="default" w:asciiTheme="minorHAnsi" w:hAnsiTheme="minorHAnsi" w:eastAsiaTheme="minorEastAsia" w:cstheme="minorBidi"/>
                <w:snapToGrid/>
                <w:kern w:val="2"/>
                <w:sz w:val="18"/>
                <w:szCs w:val="18"/>
                <w:lang w:val="en-US" w:eastAsia="zh-CN"/>
              </w:rPr>
              <w:t>建立成活率</w:t>
            </w:r>
            <w:r>
              <w:rPr>
                <w:rFonts w:hint="eastAsia" w:asciiTheme="minorHAnsi" w:hAnsiTheme="minorHAnsi" w:eastAsiaTheme="minorEastAsia" w:cstheme="minorBidi"/>
                <w:snapToGrid/>
                <w:kern w:val="2"/>
                <w:sz w:val="18"/>
                <w:szCs w:val="18"/>
                <w:lang w:val="en-US" w:eastAsia="zh-CN"/>
              </w:rPr>
              <w:t>检查</w:t>
            </w:r>
            <w:r>
              <w:rPr>
                <w:rFonts w:hint="default" w:asciiTheme="minorHAnsi" w:hAnsiTheme="minorHAnsi" w:eastAsiaTheme="minorEastAsia" w:cstheme="minorBidi"/>
                <w:snapToGrid/>
                <w:kern w:val="2"/>
                <w:sz w:val="18"/>
                <w:szCs w:val="18"/>
                <w:lang w:val="en-US" w:eastAsia="zh-CN"/>
              </w:rPr>
              <w:t>台账，及时督促补植，确保最终成活率达标</w:t>
            </w:r>
          </w:p>
        </w:tc>
      </w:tr>
      <w:tr w14:paraId="6BEA7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7DE40C0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eastAsia" w:asciiTheme="minorHAnsi" w:hAnsiTheme="minorHAnsi" w:eastAsiaTheme="minorEastAsia" w:cstheme="minorBidi"/>
                <w:snapToGrid/>
                <w:kern w:val="2"/>
                <w:sz w:val="18"/>
                <w:szCs w:val="18"/>
                <w:lang w:val="en-US" w:eastAsia="zh-CN"/>
              </w:rPr>
              <w:t>管护持续性强</w:t>
            </w:r>
          </w:p>
        </w:tc>
        <w:tc>
          <w:tcPr>
            <w:tcW w:w="2948" w:type="dxa"/>
            <w:vAlign w:val="center"/>
          </w:tcPr>
          <w:p w14:paraId="631D9AD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eastAsia" w:asciiTheme="minorHAnsi" w:hAnsiTheme="minorHAnsi" w:eastAsiaTheme="minorEastAsia" w:cstheme="minorBidi"/>
                <w:snapToGrid/>
                <w:kern w:val="2"/>
                <w:sz w:val="18"/>
                <w:szCs w:val="18"/>
                <w:lang w:val="en-US" w:eastAsia="zh-CN"/>
              </w:rPr>
              <w:t>持续开展松土、撑杆、浇水、施肥、补植等管护工作</w:t>
            </w:r>
          </w:p>
        </w:tc>
        <w:tc>
          <w:tcPr>
            <w:tcW w:w="3946" w:type="dxa"/>
            <w:vAlign w:val="center"/>
          </w:tcPr>
          <w:p w14:paraId="7EA770C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eastAsia" w:asciiTheme="minorHAnsi" w:hAnsiTheme="minorHAnsi" w:eastAsiaTheme="minorEastAsia" w:cstheme="minorBidi"/>
                <w:snapToGrid/>
                <w:kern w:val="2"/>
                <w:sz w:val="18"/>
                <w:szCs w:val="18"/>
                <w:lang w:val="en-US" w:eastAsia="zh-CN"/>
              </w:rPr>
              <w:t>检查苗木成活与正常生长，维持绿化成效，适配人居环境长效管理需求。</w:t>
            </w:r>
          </w:p>
        </w:tc>
      </w:tr>
    </w:tbl>
    <w:p w14:paraId="78B49B69">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19" w:name="_Toc30039"/>
      <w:r>
        <w:rPr>
          <w:rFonts w:hint="eastAsia" w:ascii="黑体" w:hAnsi="黑体" w:eastAsia="黑体" w:cs="黑体"/>
          <w:b w:val="0"/>
          <w:bCs/>
          <w:snapToGrid/>
          <w:kern w:val="2"/>
          <w:szCs w:val="24"/>
          <w:lang w:val="en-US" w:eastAsia="zh-CN"/>
        </w:rPr>
        <w:t>2.2</w:t>
      </w:r>
      <w:r>
        <w:rPr>
          <w:rFonts w:hint="default" w:ascii="黑体" w:hAnsi="黑体" w:eastAsia="黑体" w:cs="黑体"/>
          <w:b w:val="0"/>
          <w:bCs/>
          <w:snapToGrid/>
          <w:kern w:val="2"/>
          <w:szCs w:val="24"/>
          <w:lang w:val="en-US" w:eastAsia="zh-CN"/>
        </w:rPr>
        <w:t xml:space="preserve"> </w:t>
      </w:r>
      <w:r>
        <w:rPr>
          <w:rFonts w:hint="eastAsia" w:ascii="黑体" w:hAnsi="黑体" w:cs="黑体"/>
          <w:b w:val="0"/>
          <w:bCs/>
          <w:snapToGrid/>
          <w:kern w:val="2"/>
          <w:szCs w:val="24"/>
          <w:lang w:val="en-US" w:eastAsia="zh-CN"/>
        </w:rPr>
        <w:t>中幼林抚育</w:t>
      </w:r>
      <w:r>
        <w:rPr>
          <w:rFonts w:hint="eastAsia" w:ascii="黑体" w:hAnsi="黑体" w:eastAsia="黑体" w:cs="黑体"/>
          <w:b w:val="0"/>
          <w:bCs/>
          <w:snapToGrid/>
          <w:kern w:val="2"/>
          <w:szCs w:val="24"/>
          <w:lang w:val="en-US" w:eastAsia="zh-CN"/>
        </w:rPr>
        <w:t>专业</w:t>
      </w:r>
      <w:r>
        <w:rPr>
          <w:rFonts w:hint="default" w:ascii="黑体" w:hAnsi="黑体" w:eastAsia="黑体" w:cs="黑体"/>
          <w:b w:val="0"/>
          <w:bCs/>
          <w:snapToGrid/>
          <w:kern w:val="2"/>
          <w:szCs w:val="24"/>
          <w:lang w:val="en-US" w:eastAsia="zh-CN"/>
        </w:rPr>
        <w:t>工程特点</w:t>
      </w:r>
      <w:bookmarkEnd w:id="19"/>
    </w:p>
    <w:p w14:paraId="1FF758E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中幼林抚育是从幼林郁闭开始至林分成熟前，依据培育目标实施的营林措施，核心是通过优化林分结构、促进林分健康发育，提升森林质量与生态功能。本工程中幼林抚育对象为郁闭度过高、上层林木遮荫严重、下部枝条密集、下木盖度大、林木间竞争激烈的林分，主要采取透光伐、疏伐、生长伐、割灌及修枝等抚育措施。</w:t>
      </w:r>
    </w:p>
    <w:p w14:paraId="3A024E2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根据项目作业设计、结合项目区实际情况，对元江县中幼林抚育专业工程特点总结如下表：</w:t>
      </w:r>
    </w:p>
    <w:p w14:paraId="1D4EA06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元江县中幼林抚育专业工程特点一览表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9"/>
        <w:gridCol w:w="3262"/>
        <w:gridCol w:w="3706"/>
      </w:tblGrid>
      <w:tr w14:paraId="06B58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9" w:type="dxa"/>
            <w:vAlign w:val="center"/>
          </w:tcPr>
          <w:p w14:paraId="5CC408F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特点类别</w:t>
            </w:r>
          </w:p>
        </w:tc>
        <w:tc>
          <w:tcPr>
            <w:tcW w:w="3262" w:type="dxa"/>
            <w:vAlign w:val="center"/>
          </w:tcPr>
          <w:p w14:paraId="1354B97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具体表现</w:t>
            </w:r>
          </w:p>
        </w:tc>
        <w:tc>
          <w:tcPr>
            <w:tcW w:w="3706" w:type="dxa"/>
            <w:vAlign w:val="center"/>
          </w:tcPr>
          <w:p w14:paraId="6777CD8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对监理工作的要求</w:t>
            </w:r>
          </w:p>
        </w:tc>
      </w:tr>
      <w:tr w14:paraId="4F641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9" w:type="dxa"/>
            <w:vAlign w:val="center"/>
          </w:tcPr>
          <w:p w14:paraId="5D5861C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作业内容多样</w:t>
            </w:r>
          </w:p>
        </w:tc>
        <w:tc>
          <w:tcPr>
            <w:tcW w:w="3262" w:type="dxa"/>
            <w:vAlign w:val="center"/>
          </w:tcPr>
          <w:p w14:paraId="46AFDA2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包括间伐、修枝、割灌除草、剩余物清理等多项作业</w:t>
            </w:r>
          </w:p>
        </w:tc>
        <w:tc>
          <w:tcPr>
            <w:tcW w:w="3706" w:type="dxa"/>
            <w:vAlign w:val="center"/>
          </w:tcPr>
          <w:p w14:paraId="147328A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掌握各项作业的技术规程，分类控制质量</w:t>
            </w:r>
          </w:p>
        </w:tc>
      </w:tr>
      <w:tr w14:paraId="3C314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9" w:type="dxa"/>
            <w:vAlign w:val="center"/>
          </w:tcPr>
          <w:p w14:paraId="54BAE87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间伐强度控制难</w:t>
            </w:r>
          </w:p>
        </w:tc>
        <w:tc>
          <w:tcPr>
            <w:tcW w:w="3262" w:type="dxa"/>
            <w:vAlign w:val="center"/>
          </w:tcPr>
          <w:p w14:paraId="4E68FD3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既要达到抚育效果，又要防止超采或采好留坏</w:t>
            </w:r>
          </w:p>
        </w:tc>
        <w:tc>
          <w:tcPr>
            <w:tcW w:w="3706" w:type="dxa"/>
            <w:vAlign w:val="center"/>
          </w:tcPr>
          <w:p w14:paraId="7E272DC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现场监督采伐作业，样地调查核实间伐强度</w:t>
            </w:r>
          </w:p>
        </w:tc>
      </w:tr>
      <w:tr w14:paraId="7FDC7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9" w:type="dxa"/>
            <w:vAlign w:val="center"/>
          </w:tcPr>
          <w:p w14:paraId="591A908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剩余物处理要求高</w:t>
            </w:r>
          </w:p>
        </w:tc>
        <w:tc>
          <w:tcPr>
            <w:tcW w:w="3262" w:type="dxa"/>
            <w:vAlign w:val="center"/>
          </w:tcPr>
          <w:p w14:paraId="7730F21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剩余物需清理出作业区或按设计要求处理，严禁随意堆积</w:t>
            </w:r>
          </w:p>
        </w:tc>
        <w:tc>
          <w:tcPr>
            <w:tcW w:w="3706" w:type="dxa"/>
            <w:vAlign w:val="center"/>
          </w:tcPr>
          <w:p w14:paraId="7EFDEB6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干季重点检查剩余物清理，防止火灾隐患</w:t>
            </w:r>
          </w:p>
        </w:tc>
      </w:tr>
      <w:tr w14:paraId="26F2F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9" w:type="dxa"/>
            <w:vAlign w:val="center"/>
          </w:tcPr>
          <w:p w14:paraId="3811010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保留木保护</w:t>
            </w:r>
          </w:p>
        </w:tc>
        <w:tc>
          <w:tcPr>
            <w:tcW w:w="3262" w:type="dxa"/>
            <w:vAlign w:val="center"/>
          </w:tcPr>
          <w:p w14:paraId="076B396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施工过程中需保护保留木，防止机械损伤</w:t>
            </w:r>
          </w:p>
        </w:tc>
        <w:tc>
          <w:tcPr>
            <w:tcW w:w="3706" w:type="dxa"/>
            <w:vAlign w:val="center"/>
          </w:tcPr>
          <w:p w14:paraId="0F30689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巡视检查损伤情况，损伤率超过5%要求整改</w:t>
            </w:r>
          </w:p>
        </w:tc>
      </w:tr>
    </w:tbl>
    <w:p w14:paraId="3284831D">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20" w:name="_Toc9515"/>
      <w:r>
        <w:rPr>
          <w:rFonts w:hint="eastAsia" w:ascii="黑体" w:hAnsi="黑体" w:eastAsia="黑体" w:cs="黑体"/>
          <w:b w:val="0"/>
          <w:bCs/>
          <w:snapToGrid/>
          <w:kern w:val="2"/>
          <w:szCs w:val="24"/>
          <w:lang w:val="en-US" w:eastAsia="zh-CN"/>
        </w:rPr>
        <w:t>2.3</w:t>
      </w:r>
      <w:r>
        <w:rPr>
          <w:rFonts w:hint="default" w:ascii="黑体" w:hAnsi="黑体" w:eastAsia="黑体" w:cs="黑体"/>
          <w:b w:val="0"/>
          <w:bCs/>
          <w:snapToGrid/>
          <w:kern w:val="2"/>
          <w:szCs w:val="24"/>
          <w:lang w:val="en-US" w:eastAsia="zh-CN"/>
        </w:rPr>
        <w:t xml:space="preserve"> 低效林改造工程特点</w:t>
      </w:r>
      <w:bookmarkEnd w:id="20"/>
    </w:p>
    <w:p w14:paraId="5C19E3B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本项目低质低效林存在林相不良、生态功能及效益低下等问题，具体表现为：林分生长量较同类立地条件平均水平低35%-40%、目的树种占林分树种组成比例不足40%且生长发育受到抑制、天然更新的优良林木个体数量低于40株/hm²。本工程采用“补植+封育”的改造方式，通过人工补植优化树种结构，结合封山育林促进林分自然恢复，双管齐下，最终形成结构稳定、功能完备的森林生态系统。</w:t>
      </w:r>
    </w:p>
    <w:p w14:paraId="04282FD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根据项目作业设计、结合项目区实际情况，对元江县低效林改造专业工程特点总结如下表：</w:t>
      </w:r>
    </w:p>
    <w:p w14:paraId="1D62855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元江县低效林改造专业工程特点要览表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8"/>
        <w:gridCol w:w="3022"/>
        <w:gridCol w:w="4041"/>
      </w:tblGrid>
      <w:tr w14:paraId="7D338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vAlign w:val="center"/>
          </w:tcPr>
          <w:p w14:paraId="4A283A6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特点类别</w:t>
            </w:r>
          </w:p>
        </w:tc>
        <w:tc>
          <w:tcPr>
            <w:tcW w:w="3022" w:type="dxa"/>
            <w:vAlign w:val="center"/>
          </w:tcPr>
          <w:p w14:paraId="0EE0312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具体表现</w:t>
            </w:r>
          </w:p>
        </w:tc>
        <w:tc>
          <w:tcPr>
            <w:tcW w:w="4041" w:type="dxa"/>
            <w:vAlign w:val="center"/>
          </w:tcPr>
          <w:p w14:paraId="181A764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对监理工作的要求</w:t>
            </w:r>
          </w:p>
        </w:tc>
      </w:tr>
      <w:tr w14:paraId="4E9CA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vAlign w:val="center"/>
          </w:tcPr>
          <w:p w14:paraId="0BCFF9C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改造措施综合</w:t>
            </w:r>
          </w:p>
        </w:tc>
        <w:tc>
          <w:tcPr>
            <w:tcW w:w="3022" w:type="dxa"/>
            <w:vAlign w:val="center"/>
          </w:tcPr>
          <w:p w14:paraId="137ECE0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包括补植补造、抚育管理等多重措施</w:t>
            </w:r>
          </w:p>
        </w:tc>
        <w:tc>
          <w:tcPr>
            <w:tcW w:w="4041" w:type="dxa"/>
            <w:vAlign w:val="center"/>
          </w:tcPr>
          <w:p w14:paraId="5FBD7D7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掌握各项措施的技术要点，综合控制改造质量</w:t>
            </w:r>
          </w:p>
        </w:tc>
      </w:tr>
      <w:tr w14:paraId="17EBC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trPr>
        <w:tc>
          <w:tcPr>
            <w:tcW w:w="1988" w:type="dxa"/>
            <w:vAlign w:val="center"/>
          </w:tcPr>
          <w:p w14:paraId="11070F2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目标树选择关键</w:t>
            </w:r>
          </w:p>
        </w:tc>
        <w:tc>
          <w:tcPr>
            <w:tcW w:w="3022" w:type="dxa"/>
            <w:vAlign w:val="center"/>
          </w:tcPr>
          <w:p w14:paraId="2F659FB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需保留生长健壮、干形优良的树木，伐除病腐木、被压木</w:t>
            </w:r>
          </w:p>
        </w:tc>
        <w:tc>
          <w:tcPr>
            <w:tcW w:w="4041" w:type="dxa"/>
            <w:vAlign w:val="center"/>
          </w:tcPr>
          <w:p w14:paraId="7AE0642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现场指导目标树选择，确保改造效果</w:t>
            </w:r>
          </w:p>
        </w:tc>
      </w:tr>
      <w:tr w14:paraId="7EA70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vAlign w:val="center"/>
          </w:tcPr>
          <w:p w14:paraId="375621A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水土保持要求高</w:t>
            </w:r>
          </w:p>
        </w:tc>
        <w:tc>
          <w:tcPr>
            <w:tcW w:w="3022" w:type="dxa"/>
            <w:vAlign w:val="center"/>
          </w:tcPr>
          <w:p w14:paraId="0E8EE6B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改造过程中易造成水土流失</w:t>
            </w:r>
          </w:p>
        </w:tc>
        <w:tc>
          <w:tcPr>
            <w:tcW w:w="4041" w:type="dxa"/>
            <w:vAlign w:val="center"/>
          </w:tcPr>
          <w:p w14:paraId="565D687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检查水土保持措施落实情况，陡坡地段加强防护</w:t>
            </w:r>
          </w:p>
        </w:tc>
      </w:tr>
      <w:tr w14:paraId="18554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vAlign w:val="center"/>
          </w:tcPr>
          <w:p w14:paraId="6242AE6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eastAsia" w:asciiTheme="minorHAnsi" w:hAnsiTheme="minorHAnsi" w:eastAsiaTheme="minorEastAsia" w:cstheme="minorBidi"/>
                <w:snapToGrid/>
                <w:kern w:val="2"/>
                <w:sz w:val="18"/>
                <w:szCs w:val="18"/>
                <w:lang w:val="en-US" w:eastAsia="zh-CN"/>
              </w:rPr>
              <w:t>补植树种空间不确定</w:t>
            </w:r>
          </w:p>
        </w:tc>
        <w:tc>
          <w:tcPr>
            <w:tcW w:w="3022" w:type="dxa"/>
            <w:vAlign w:val="center"/>
          </w:tcPr>
          <w:p w14:paraId="48A1CA7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eastAsia" w:asciiTheme="minorHAnsi" w:hAnsiTheme="minorHAnsi" w:eastAsiaTheme="minorEastAsia" w:cstheme="minorBidi"/>
                <w:snapToGrid/>
                <w:kern w:val="2"/>
                <w:sz w:val="18"/>
                <w:szCs w:val="18"/>
                <w:lang w:val="en-US" w:eastAsia="zh-CN"/>
              </w:rPr>
              <w:t>未明确补植树种之间及补植树种与原生树种间的株行距要求</w:t>
            </w:r>
          </w:p>
        </w:tc>
        <w:tc>
          <w:tcPr>
            <w:tcW w:w="4041" w:type="dxa"/>
            <w:vAlign w:val="center"/>
          </w:tcPr>
          <w:p w14:paraId="325AE3E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eastAsia" w:asciiTheme="minorHAnsi" w:hAnsiTheme="minorHAnsi" w:eastAsiaTheme="minorEastAsia" w:cstheme="minorBidi"/>
                <w:snapToGrid/>
                <w:kern w:val="2"/>
                <w:sz w:val="18"/>
                <w:szCs w:val="18"/>
                <w:lang w:val="en-US" w:eastAsia="zh-CN"/>
              </w:rPr>
              <w:t>检查作业范围和补植密度、种植距离是否符合要求</w:t>
            </w:r>
          </w:p>
        </w:tc>
      </w:tr>
    </w:tbl>
    <w:p w14:paraId="45C3A90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本工程补植作业存在的技术难点：设计中林窗补植采用簇状混交补植，要求中心种植喜光树种、边缘种植稍耐荫树种，每簇种植3-5株，簇间距5m-8m，但未明确每簇内3-5株苗木的具体配置方式；均匀补植要求沿等高线，按确定密度进行行状或“品”字形补植，但未明确补植树种之间及补植树种与原生树种间的株行距要求，易导致施工人员对栽植位置理解偏差，存在局部区域集中补植的风险，难以达到优化林分结构、提升林分质量的改造目的。</w:t>
      </w:r>
    </w:p>
    <w:p w14:paraId="2AF9438F">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21" w:name="_Toc32488"/>
      <w:r>
        <w:rPr>
          <w:rFonts w:hint="eastAsia" w:ascii="黑体" w:hAnsi="黑体" w:eastAsia="黑体" w:cs="黑体"/>
          <w:b w:val="0"/>
          <w:bCs/>
          <w:snapToGrid/>
          <w:kern w:val="2"/>
          <w:szCs w:val="24"/>
          <w:lang w:val="en-US" w:eastAsia="zh-CN"/>
        </w:rPr>
        <w:t>2.4</w:t>
      </w:r>
      <w:r>
        <w:rPr>
          <w:rFonts w:hint="default" w:ascii="黑体" w:hAnsi="黑体" w:eastAsia="黑体" w:cs="黑体"/>
          <w:b w:val="0"/>
          <w:bCs/>
          <w:snapToGrid/>
          <w:kern w:val="2"/>
          <w:szCs w:val="24"/>
          <w:lang w:val="en-US" w:eastAsia="zh-CN"/>
        </w:rPr>
        <w:t xml:space="preserve"> 退化林修复工程特点</w:t>
      </w:r>
      <w:bookmarkEnd w:id="21"/>
    </w:p>
    <w:p w14:paraId="354B349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退化林修复是通过采取科学的人为干预措施，改善退化森林结构、提升森林质量、恢复森林生态功能、促进森林正向演替的系统性活动。本工程针对一般退化和重度退化森林，采用补植、人工促进天然更新（割灌割藤）两种方式开展修复作业。</w:t>
      </w:r>
    </w:p>
    <w:p w14:paraId="19F37DA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根据项目作业设计、结合项目区实际情况，对元江县退化林修复专业工程特点总结如下表：</w:t>
      </w:r>
    </w:p>
    <w:p w14:paraId="1AD42B8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元江县退化林修复专业工程特点一览表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1"/>
        <w:gridCol w:w="3300"/>
        <w:gridCol w:w="3946"/>
      </w:tblGrid>
      <w:tr w14:paraId="4D44B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1" w:type="dxa"/>
            <w:vAlign w:val="center"/>
          </w:tcPr>
          <w:p w14:paraId="73A2FA3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特点类别</w:t>
            </w:r>
          </w:p>
        </w:tc>
        <w:tc>
          <w:tcPr>
            <w:tcW w:w="3300" w:type="dxa"/>
            <w:vAlign w:val="center"/>
          </w:tcPr>
          <w:p w14:paraId="05835B7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具体表现</w:t>
            </w:r>
          </w:p>
        </w:tc>
        <w:tc>
          <w:tcPr>
            <w:tcW w:w="3946" w:type="dxa"/>
            <w:vAlign w:val="center"/>
          </w:tcPr>
          <w:p w14:paraId="5234F9B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对监理工作的要求</w:t>
            </w:r>
          </w:p>
        </w:tc>
      </w:tr>
      <w:tr w14:paraId="625F6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1" w:type="dxa"/>
            <w:vAlign w:val="center"/>
          </w:tcPr>
          <w:p w14:paraId="0B1B73B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生态修复为主</w:t>
            </w:r>
          </w:p>
        </w:tc>
        <w:tc>
          <w:tcPr>
            <w:tcW w:w="3300" w:type="dxa"/>
            <w:vAlign w:val="center"/>
          </w:tcPr>
          <w:p w14:paraId="452BFA3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以恢复生态功能为目标，注重生物多样性保护</w:t>
            </w:r>
          </w:p>
        </w:tc>
        <w:tc>
          <w:tcPr>
            <w:tcW w:w="3946" w:type="dxa"/>
            <w:vAlign w:val="center"/>
          </w:tcPr>
          <w:p w14:paraId="307ECAF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树立生态优先理念，检查原生植被保留情况</w:t>
            </w:r>
          </w:p>
        </w:tc>
      </w:tr>
      <w:tr w14:paraId="24BBF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1" w:type="dxa"/>
            <w:vAlign w:val="center"/>
          </w:tcPr>
          <w:p w14:paraId="707275A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树种选择科学</w:t>
            </w:r>
          </w:p>
        </w:tc>
        <w:tc>
          <w:tcPr>
            <w:tcW w:w="3300" w:type="dxa"/>
            <w:vAlign w:val="center"/>
          </w:tcPr>
          <w:p w14:paraId="5D2F75C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优先使用乡土树种，防止外来物种入侵</w:t>
            </w:r>
          </w:p>
        </w:tc>
        <w:tc>
          <w:tcPr>
            <w:tcW w:w="3946" w:type="dxa"/>
            <w:vAlign w:val="center"/>
          </w:tcPr>
          <w:p w14:paraId="5996BF7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核查树种来源，确保符合设计要求</w:t>
            </w:r>
          </w:p>
        </w:tc>
      </w:tr>
      <w:tr w14:paraId="5B5A1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1" w:type="dxa"/>
            <w:vAlign w:val="center"/>
          </w:tcPr>
          <w:p w14:paraId="3010CAC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修复周期长</w:t>
            </w:r>
          </w:p>
        </w:tc>
        <w:tc>
          <w:tcPr>
            <w:tcW w:w="3300" w:type="dxa"/>
            <w:vAlign w:val="center"/>
          </w:tcPr>
          <w:p w14:paraId="6060B04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修复效果需较长时间才能显现</w:t>
            </w:r>
          </w:p>
        </w:tc>
        <w:tc>
          <w:tcPr>
            <w:tcW w:w="3946" w:type="dxa"/>
            <w:vAlign w:val="center"/>
          </w:tcPr>
          <w:p w14:paraId="052001F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建立长期跟踪机制，加强后期抚育管理监督</w:t>
            </w:r>
          </w:p>
        </w:tc>
      </w:tr>
      <w:tr w14:paraId="30579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1" w:type="dxa"/>
            <w:vAlign w:val="center"/>
          </w:tcPr>
          <w:p w14:paraId="64532A6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eastAsia" w:asciiTheme="minorHAnsi" w:hAnsiTheme="minorHAnsi" w:eastAsiaTheme="minorEastAsia" w:cstheme="minorBidi"/>
                <w:snapToGrid/>
                <w:kern w:val="2"/>
                <w:sz w:val="18"/>
                <w:szCs w:val="18"/>
                <w:lang w:val="en-US" w:eastAsia="zh-CN"/>
              </w:rPr>
              <w:t>补植空间位置难确定</w:t>
            </w:r>
          </w:p>
        </w:tc>
        <w:tc>
          <w:tcPr>
            <w:tcW w:w="3300" w:type="dxa"/>
            <w:vAlign w:val="center"/>
          </w:tcPr>
          <w:p w14:paraId="7413291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eastAsia" w:asciiTheme="minorHAnsi" w:hAnsiTheme="minorHAnsi" w:eastAsiaTheme="minorEastAsia" w:cstheme="minorBidi"/>
                <w:snapToGrid/>
                <w:kern w:val="2"/>
                <w:sz w:val="18"/>
                <w:szCs w:val="18"/>
                <w:lang w:val="en-US" w:eastAsia="zh-CN"/>
              </w:rPr>
              <w:t>存在局部区域集中补植的问题，难以实现补植修复的预期效果</w:t>
            </w:r>
          </w:p>
        </w:tc>
        <w:tc>
          <w:tcPr>
            <w:tcW w:w="3946" w:type="dxa"/>
            <w:vAlign w:val="center"/>
          </w:tcPr>
          <w:p w14:paraId="4250CC6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eastAsia" w:asciiTheme="minorHAnsi" w:hAnsiTheme="minorHAnsi" w:eastAsiaTheme="minorEastAsia" w:cstheme="minorBidi"/>
                <w:snapToGrid/>
                <w:kern w:val="2"/>
                <w:sz w:val="18"/>
                <w:szCs w:val="18"/>
                <w:lang w:val="en-US" w:eastAsia="zh-CN"/>
              </w:rPr>
              <w:t>现地检查作业范围，</w:t>
            </w:r>
            <w:r>
              <w:rPr>
                <w:rFonts w:hint="default" w:asciiTheme="minorHAnsi" w:hAnsiTheme="minorHAnsi" w:eastAsiaTheme="minorEastAsia" w:cstheme="minorBidi"/>
                <w:snapToGrid/>
                <w:kern w:val="2"/>
                <w:sz w:val="18"/>
                <w:szCs w:val="18"/>
                <w:lang w:val="en-US" w:eastAsia="zh-CN"/>
              </w:rPr>
              <w:t>确保符合设计要求</w:t>
            </w:r>
          </w:p>
        </w:tc>
      </w:tr>
      <w:tr w14:paraId="62EC5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1" w:type="dxa"/>
            <w:vAlign w:val="center"/>
          </w:tcPr>
          <w:p w14:paraId="4D8DD16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eastAsia" w:asciiTheme="minorHAnsi" w:hAnsiTheme="minorHAnsi" w:eastAsiaTheme="minorEastAsia" w:cstheme="minorBidi"/>
                <w:snapToGrid/>
                <w:kern w:val="2"/>
                <w:sz w:val="18"/>
                <w:szCs w:val="18"/>
                <w:lang w:val="en-US" w:eastAsia="zh-CN"/>
              </w:rPr>
              <w:t>补植密度需达标</w:t>
            </w:r>
          </w:p>
        </w:tc>
        <w:tc>
          <w:tcPr>
            <w:tcW w:w="3300" w:type="dxa"/>
            <w:vAlign w:val="center"/>
          </w:tcPr>
          <w:p w14:paraId="185441E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eastAsia" w:asciiTheme="minorHAnsi" w:hAnsiTheme="minorHAnsi" w:eastAsiaTheme="minorEastAsia" w:cstheme="minorBidi"/>
                <w:snapToGrid/>
                <w:kern w:val="2"/>
                <w:sz w:val="18"/>
                <w:szCs w:val="18"/>
                <w:lang w:val="en-US" w:eastAsia="zh-CN"/>
              </w:rPr>
              <w:t>补植作业在现有森林内开展，未明确补植树种之间、补植树种与原生树种之间的株行距要求</w:t>
            </w:r>
          </w:p>
        </w:tc>
        <w:tc>
          <w:tcPr>
            <w:tcW w:w="3946" w:type="dxa"/>
            <w:vAlign w:val="center"/>
          </w:tcPr>
          <w:p w14:paraId="5BAD399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eastAsia" w:asciiTheme="minorHAnsi" w:hAnsiTheme="minorHAnsi" w:eastAsiaTheme="minorEastAsia" w:cstheme="minorBidi"/>
                <w:snapToGrid/>
                <w:kern w:val="2"/>
                <w:sz w:val="18"/>
                <w:szCs w:val="18"/>
                <w:lang w:val="en-US" w:eastAsia="zh-CN"/>
              </w:rPr>
              <w:t>根据作业设计，小班补植密度需达标</w:t>
            </w:r>
          </w:p>
        </w:tc>
      </w:tr>
      <w:tr w14:paraId="080E5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1" w:type="dxa"/>
            <w:vAlign w:val="center"/>
          </w:tcPr>
          <w:p w14:paraId="4186A01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eastAsia" w:asciiTheme="minorHAnsi" w:hAnsiTheme="minorHAnsi" w:eastAsiaTheme="minorEastAsia" w:cstheme="minorBidi"/>
                <w:snapToGrid/>
                <w:kern w:val="2"/>
                <w:sz w:val="18"/>
                <w:szCs w:val="18"/>
                <w:lang w:val="en-US" w:eastAsia="zh-CN"/>
              </w:rPr>
              <w:t>割灌割藤质量难控制</w:t>
            </w:r>
          </w:p>
        </w:tc>
        <w:tc>
          <w:tcPr>
            <w:tcW w:w="3300" w:type="dxa"/>
            <w:vAlign w:val="center"/>
          </w:tcPr>
          <w:p w14:paraId="6AC31BA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eastAsia" w:asciiTheme="minorHAnsi" w:hAnsiTheme="minorHAnsi" w:eastAsiaTheme="minorEastAsia" w:cstheme="minorBidi"/>
                <w:snapToGrid/>
                <w:kern w:val="2"/>
                <w:sz w:val="18"/>
                <w:szCs w:val="18"/>
                <w:lang w:val="en-US" w:eastAsia="zh-CN"/>
              </w:rPr>
              <w:t>清除影响目标树直接竞争的灌木和藤本数量</w:t>
            </w:r>
          </w:p>
        </w:tc>
        <w:tc>
          <w:tcPr>
            <w:tcW w:w="3946" w:type="dxa"/>
            <w:vAlign w:val="center"/>
          </w:tcPr>
          <w:p w14:paraId="2AA2476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18"/>
                <w:szCs w:val="18"/>
                <w:lang w:val="en-US" w:eastAsia="zh-CN"/>
              </w:rPr>
            </w:pPr>
            <w:r>
              <w:rPr>
                <w:rFonts w:hint="eastAsia" w:asciiTheme="minorHAnsi" w:hAnsiTheme="minorHAnsi" w:eastAsiaTheme="minorEastAsia" w:cstheme="minorBidi"/>
                <w:snapToGrid/>
                <w:kern w:val="2"/>
                <w:sz w:val="18"/>
                <w:szCs w:val="18"/>
                <w:lang w:val="en-US" w:eastAsia="zh-CN"/>
              </w:rPr>
              <w:t>检查灌木留茬高度是否符合要求，割除后的灌木、藤本是否按规定处置，杜绝随意丢弃、破坏生态环境的行为。</w:t>
            </w:r>
          </w:p>
        </w:tc>
      </w:tr>
    </w:tbl>
    <w:p w14:paraId="35C3D23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修复作业存在两大核心难点及风险：一是补植作业在现有森林内开展，设计明确每亩补植密度，配置方式采用自然配置，但未明确补植树种之间、补植树种与原生树种之间的株行距要求，易导致施工人员对栽植位置理解偏差，存在局部区域集中补植的问题，难以实现补植修复的预期效果；二是作业设计要求苗木栽植后立即浇足定根水，受野外作业条件限制，该环节实施难度较大，存在浇水不及时、浇水量不足的风险，影响苗木成活率。</w:t>
      </w:r>
    </w:p>
    <w:p w14:paraId="3457B869">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22" w:name="_Toc25718"/>
      <w:r>
        <w:rPr>
          <w:rFonts w:hint="eastAsia" w:ascii="黑体" w:hAnsi="黑体" w:eastAsia="黑体" w:cs="黑体"/>
          <w:b w:val="0"/>
          <w:bCs/>
          <w:snapToGrid/>
          <w:kern w:val="2"/>
          <w:szCs w:val="24"/>
          <w:lang w:val="en-US" w:eastAsia="zh-CN"/>
        </w:rPr>
        <w:t>2.5</w:t>
      </w:r>
      <w:r>
        <w:rPr>
          <w:rFonts w:hint="eastAsia" w:ascii="黑体" w:hAnsi="黑体" w:cs="黑体"/>
          <w:b w:val="0"/>
          <w:bCs/>
          <w:snapToGrid/>
          <w:kern w:val="2"/>
          <w:szCs w:val="24"/>
          <w:lang w:val="en-US" w:eastAsia="zh-CN"/>
        </w:rPr>
        <w:t xml:space="preserve"> 配套基础设施</w:t>
      </w:r>
      <w:r>
        <w:rPr>
          <w:rFonts w:hint="default" w:ascii="黑体" w:hAnsi="黑体" w:eastAsia="黑体" w:cs="黑体"/>
          <w:b w:val="0"/>
          <w:bCs/>
          <w:snapToGrid/>
          <w:kern w:val="2"/>
          <w:szCs w:val="24"/>
          <w:lang w:val="en-US" w:eastAsia="zh-CN"/>
        </w:rPr>
        <w:t>工程特点</w:t>
      </w:r>
      <w:bookmarkEnd w:id="22"/>
    </w:p>
    <w:p w14:paraId="4715687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w:t>
      </w:r>
      <w:r>
        <w:rPr>
          <w:rFonts w:hint="default" w:asciiTheme="minorHAnsi" w:hAnsiTheme="minorHAnsi" w:eastAsiaTheme="minorEastAsia" w:cstheme="minorBidi"/>
          <w:snapToGrid/>
          <w:kern w:val="2"/>
          <w:sz w:val="24"/>
          <w:szCs w:val="24"/>
          <w:lang w:val="en-US" w:eastAsia="zh-CN"/>
        </w:rPr>
        <w:t>工程类型</w:t>
      </w:r>
      <w:r>
        <w:rPr>
          <w:rFonts w:hint="eastAsia" w:asciiTheme="minorHAnsi" w:hAnsiTheme="minorHAnsi" w:eastAsiaTheme="minorEastAsia" w:cstheme="minorBidi"/>
          <w:snapToGrid/>
          <w:kern w:val="2"/>
          <w:sz w:val="24"/>
          <w:szCs w:val="24"/>
          <w:lang w:val="en-US" w:eastAsia="zh-CN"/>
        </w:rPr>
        <w:t>特点</w:t>
      </w:r>
    </w:p>
    <w:p w14:paraId="1ECE8D8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的配套基础设施包括66个蓄水池，84个小水窖，输水管及管道附件50.480公里。其核心作用是在旱季或降水不足时段，为种植苗木提供稳定灌溉水源，保障植被关键生长阶段的水分供应，有效提升植被成活率与保存率，为整体工程生态效益的实现提供基础支撑。</w:t>
      </w:r>
    </w:p>
    <w:p w14:paraId="649EF30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根据项目作业设计，对元江县配套基础设施工程总结如下表：</w:t>
      </w:r>
    </w:p>
    <w:p w14:paraId="612D6C4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p>
    <w:p w14:paraId="1C12C43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元江县配套基础设施工程建设内容和特点一览表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9"/>
        <w:gridCol w:w="3022"/>
        <w:gridCol w:w="3946"/>
      </w:tblGrid>
      <w:tr w14:paraId="39195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9" w:type="dxa"/>
            <w:vAlign w:val="center"/>
          </w:tcPr>
          <w:p w14:paraId="6A10063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设施类型</w:t>
            </w:r>
          </w:p>
        </w:tc>
        <w:tc>
          <w:tcPr>
            <w:tcW w:w="3022" w:type="dxa"/>
            <w:vAlign w:val="center"/>
          </w:tcPr>
          <w:p w14:paraId="1A7474A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建设内容</w:t>
            </w:r>
          </w:p>
        </w:tc>
        <w:tc>
          <w:tcPr>
            <w:tcW w:w="3946" w:type="dxa"/>
            <w:vAlign w:val="center"/>
          </w:tcPr>
          <w:p w14:paraId="026E08E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特点</w:t>
            </w:r>
          </w:p>
        </w:tc>
      </w:tr>
      <w:tr w14:paraId="37E5E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9" w:type="dxa"/>
            <w:vAlign w:val="center"/>
          </w:tcPr>
          <w:p w14:paraId="5FA719B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蓄水池</w:t>
            </w:r>
          </w:p>
        </w:tc>
        <w:tc>
          <w:tcPr>
            <w:tcW w:w="3022" w:type="dxa"/>
            <w:vAlign w:val="center"/>
          </w:tcPr>
          <w:p w14:paraId="74A5183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钢筋混凝土结构，用于储存灌溉用水</w:t>
            </w:r>
          </w:p>
        </w:tc>
        <w:tc>
          <w:tcPr>
            <w:tcW w:w="3946" w:type="dxa"/>
            <w:vAlign w:val="center"/>
          </w:tcPr>
          <w:p w14:paraId="59CCA3B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结构安全要求高，需进行满水试验</w:t>
            </w:r>
          </w:p>
        </w:tc>
      </w:tr>
      <w:tr w14:paraId="7A384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9" w:type="dxa"/>
            <w:vAlign w:val="center"/>
          </w:tcPr>
          <w:p w14:paraId="091C60E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小水窖</w:t>
            </w:r>
          </w:p>
        </w:tc>
        <w:tc>
          <w:tcPr>
            <w:tcW w:w="3022" w:type="dxa"/>
            <w:vAlign w:val="center"/>
          </w:tcPr>
          <w:p w14:paraId="39A35FB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小型储水设施，分散布置</w:t>
            </w:r>
          </w:p>
        </w:tc>
        <w:tc>
          <w:tcPr>
            <w:tcW w:w="3946" w:type="dxa"/>
            <w:vAlign w:val="center"/>
          </w:tcPr>
          <w:p w14:paraId="2A33B73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数量多、分布广，验收工作量大</w:t>
            </w:r>
          </w:p>
        </w:tc>
      </w:tr>
      <w:tr w14:paraId="72E74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9" w:type="dxa"/>
            <w:vAlign w:val="center"/>
          </w:tcPr>
          <w:p w14:paraId="5F7D2F3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输水管网</w:t>
            </w:r>
          </w:p>
        </w:tc>
        <w:tc>
          <w:tcPr>
            <w:tcW w:w="3022" w:type="dxa"/>
            <w:vAlign w:val="center"/>
          </w:tcPr>
          <w:p w14:paraId="66A2F1C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eastAsia" w:asciiTheme="minorHAnsi" w:hAnsiTheme="minorHAnsi" w:eastAsiaTheme="minorEastAsia" w:cstheme="minorBidi"/>
                <w:snapToGrid/>
                <w:kern w:val="2"/>
                <w:sz w:val="18"/>
                <w:szCs w:val="18"/>
                <w:lang w:val="en-US" w:eastAsia="zh-CN"/>
              </w:rPr>
              <w:t>钢</w:t>
            </w:r>
            <w:r>
              <w:rPr>
                <w:rFonts w:hint="default" w:asciiTheme="minorHAnsi" w:hAnsiTheme="minorHAnsi" w:eastAsiaTheme="minorEastAsia" w:cstheme="minorBidi"/>
                <w:snapToGrid/>
                <w:kern w:val="2"/>
                <w:sz w:val="18"/>
                <w:szCs w:val="18"/>
                <w:lang w:val="en-US" w:eastAsia="zh-CN"/>
              </w:rPr>
              <w:t>管等，用于输水灌溉</w:t>
            </w:r>
          </w:p>
        </w:tc>
        <w:tc>
          <w:tcPr>
            <w:tcW w:w="3946" w:type="dxa"/>
            <w:vAlign w:val="center"/>
          </w:tcPr>
          <w:p w14:paraId="27DD4C7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管线长，压力试验要求严格</w:t>
            </w:r>
          </w:p>
        </w:tc>
      </w:tr>
    </w:tbl>
    <w:p w14:paraId="29BF18F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w:t>
      </w:r>
      <w:r>
        <w:rPr>
          <w:rFonts w:hint="default" w:asciiTheme="minorHAnsi" w:hAnsiTheme="minorHAnsi" w:eastAsiaTheme="minorEastAsia" w:cstheme="minorBidi"/>
          <w:snapToGrid/>
          <w:kern w:val="2"/>
          <w:sz w:val="24"/>
          <w:szCs w:val="24"/>
          <w:lang w:val="en-US" w:eastAsia="zh-CN"/>
        </w:rPr>
        <w:t>专业工程特点</w:t>
      </w:r>
    </w:p>
    <w:p w14:paraId="23A0358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根据项目作业设计、结合项目区实际情况，对元江县配套基础设施专业工程特点总结如下表：</w:t>
      </w:r>
    </w:p>
    <w:p w14:paraId="750E556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元江县配套基础设施专业工程特点一览表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3"/>
        <w:gridCol w:w="3139"/>
        <w:gridCol w:w="3735"/>
      </w:tblGrid>
      <w:tr w14:paraId="31ABA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3" w:type="dxa"/>
            <w:vAlign w:val="center"/>
          </w:tcPr>
          <w:p w14:paraId="2CCCC4E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特点类别</w:t>
            </w:r>
          </w:p>
        </w:tc>
        <w:tc>
          <w:tcPr>
            <w:tcW w:w="3139" w:type="dxa"/>
            <w:vAlign w:val="center"/>
          </w:tcPr>
          <w:p w14:paraId="630B4CB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具体表现</w:t>
            </w:r>
          </w:p>
        </w:tc>
        <w:tc>
          <w:tcPr>
            <w:tcW w:w="3735" w:type="dxa"/>
            <w:vAlign w:val="center"/>
          </w:tcPr>
          <w:p w14:paraId="75DB18D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对监理工作的要求</w:t>
            </w:r>
          </w:p>
        </w:tc>
      </w:tr>
      <w:tr w14:paraId="5D2F7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3" w:type="dxa"/>
            <w:vAlign w:val="center"/>
          </w:tcPr>
          <w:p w14:paraId="3B950E5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隐蔽工程多</w:t>
            </w:r>
          </w:p>
        </w:tc>
        <w:tc>
          <w:tcPr>
            <w:tcW w:w="3139" w:type="dxa"/>
            <w:vAlign w:val="center"/>
          </w:tcPr>
          <w:p w14:paraId="3209851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基础、钢筋、管道埋设等均为隐蔽工程</w:t>
            </w:r>
          </w:p>
        </w:tc>
        <w:tc>
          <w:tcPr>
            <w:tcW w:w="3735" w:type="dxa"/>
            <w:vAlign w:val="center"/>
          </w:tcPr>
          <w:p w14:paraId="6F4EBB1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严格隐蔽工程验收，未经验收不得隐蔽</w:t>
            </w:r>
          </w:p>
        </w:tc>
      </w:tr>
      <w:tr w14:paraId="14335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3" w:type="dxa"/>
            <w:vAlign w:val="center"/>
          </w:tcPr>
          <w:p w14:paraId="6EF3DF2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混凝土质量控制难</w:t>
            </w:r>
          </w:p>
        </w:tc>
        <w:tc>
          <w:tcPr>
            <w:tcW w:w="3139" w:type="dxa"/>
            <w:vAlign w:val="center"/>
          </w:tcPr>
          <w:p w14:paraId="05433D4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部分设施位于山区，混凝土搅拌、运输、养护条件差</w:t>
            </w:r>
          </w:p>
        </w:tc>
        <w:tc>
          <w:tcPr>
            <w:tcW w:w="3735" w:type="dxa"/>
            <w:vAlign w:val="center"/>
          </w:tcPr>
          <w:p w14:paraId="3C16720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加强混凝土配合比、浇筑、养护全过程控制</w:t>
            </w:r>
          </w:p>
        </w:tc>
      </w:tr>
      <w:tr w14:paraId="7B07C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3" w:type="dxa"/>
            <w:vAlign w:val="center"/>
          </w:tcPr>
          <w:p w14:paraId="7188079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压力试验要求严格</w:t>
            </w:r>
          </w:p>
        </w:tc>
        <w:tc>
          <w:tcPr>
            <w:tcW w:w="3139" w:type="dxa"/>
            <w:vAlign w:val="center"/>
          </w:tcPr>
          <w:p w14:paraId="59B0D44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输水管网需进行压力试验，无渗漏、无压降</w:t>
            </w:r>
          </w:p>
        </w:tc>
        <w:tc>
          <w:tcPr>
            <w:tcW w:w="3735" w:type="dxa"/>
            <w:vAlign w:val="center"/>
          </w:tcPr>
          <w:p w14:paraId="4436381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旁站压力试验过程，记录试验参数</w:t>
            </w:r>
          </w:p>
        </w:tc>
      </w:tr>
      <w:tr w14:paraId="7AB0F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3" w:type="dxa"/>
            <w:vAlign w:val="center"/>
          </w:tcPr>
          <w:p w14:paraId="421E04C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防水处理关键</w:t>
            </w:r>
          </w:p>
        </w:tc>
        <w:tc>
          <w:tcPr>
            <w:tcW w:w="3139" w:type="dxa"/>
            <w:vAlign w:val="center"/>
          </w:tcPr>
          <w:p w14:paraId="175F95C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蓄水池、小水窖防水层施工质量直接影响使用功能</w:t>
            </w:r>
          </w:p>
        </w:tc>
        <w:tc>
          <w:tcPr>
            <w:tcW w:w="3735" w:type="dxa"/>
            <w:vAlign w:val="center"/>
          </w:tcPr>
          <w:p w14:paraId="119C092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检查防水层施工质量，满水试验验证防渗效果</w:t>
            </w:r>
          </w:p>
        </w:tc>
      </w:tr>
      <w:tr w14:paraId="44BE4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3" w:type="dxa"/>
            <w:shd w:val="clear" w:color="auto" w:fill="auto"/>
            <w:vAlign w:val="center"/>
          </w:tcPr>
          <w:p w14:paraId="1FB096E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分散施工管理难</w:t>
            </w:r>
          </w:p>
        </w:tc>
        <w:tc>
          <w:tcPr>
            <w:tcW w:w="3139" w:type="dxa"/>
            <w:shd w:val="clear" w:color="auto" w:fill="auto"/>
            <w:vAlign w:val="center"/>
          </w:tcPr>
          <w:p w14:paraId="533B7AD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水利设施分布广、数量多，施工管理难度大</w:t>
            </w:r>
          </w:p>
        </w:tc>
        <w:tc>
          <w:tcPr>
            <w:tcW w:w="3735" w:type="dxa"/>
            <w:shd w:val="clear" w:color="auto" w:fill="auto"/>
            <w:vAlign w:val="center"/>
          </w:tcPr>
          <w:p w14:paraId="35BBABE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建立设施台账，逐个验收销号</w:t>
            </w:r>
          </w:p>
        </w:tc>
      </w:tr>
    </w:tbl>
    <w:p w14:paraId="3D8E6D99">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23" w:name="_Toc4140"/>
      <w:r>
        <w:rPr>
          <w:rFonts w:hint="eastAsia" w:ascii="黑体" w:hAnsi="黑体" w:eastAsia="黑体" w:cs="黑体"/>
          <w:b w:val="0"/>
          <w:bCs/>
          <w:snapToGrid/>
          <w:kern w:val="2"/>
          <w:szCs w:val="24"/>
          <w:lang w:val="en-US" w:eastAsia="zh-CN"/>
        </w:rPr>
        <w:t xml:space="preserve">2.6 </w:t>
      </w:r>
      <w:r>
        <w:rPr>
          <w:rFonts w:hint="default" w:ascii="黑体" w:hAnsi="黑体" w:eastAsia="黑体" w:cs="黑体"/>
          <w:b w:val="0"/>
          <w:bCs/>
          <w:snapToGrid/>
          <w:kern w:val="2"/>
          <w:szCs w:val="24"/>
          <w:lang w:val="en-US" w:eastAsia="zh-CN"/>
        </w:rPr>
        <w:t>监理工作重点总结</w:t>
      </w:r>
      <w:bookmarkEnd w:id="23"/>
    </w:p>
    <w:p w14:paraId="76AC3F1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玉溪市</w:t>
      </w:r>
      <w:r>
        <w:rPr>
          <w:rFonts w:hint="eastAsia" w:asciiTheme="minorHAnsi" w:hAnsiTheme="minorHAnsi" w:eastAsiaTheme="minorEastAsia" w:cstheme="minorBidi"/>
          <w:snapToGrid/>
          <w:kern w:val="2"/>
          <w:sz w:val="24"/>
          <w:szCs w:val="24"/>
          <w:lang w:val="en-US" w:eastAsia="zh-CN"/>
        </w:rPr>
        <w:t>元江县</w:t>
      </w:r>
      <w:r>
        <w:rPr>
          <w:rFonts w:hint="default" w:asciiTheme="minorHAnsi" w:hAnsiTheme="minorHAnsi" w:eastAsiaTheme="minorEastAsia" w:cstheme="minorBidi"/>
          <w:snapToGrid/>
          <w:kern w:val="2"/>
          <w:sz w:val="24"/>
          <w:szCs w:val="24"/>
          <w:lang w:val="en-US" w:eastAsia="zh-CN"/>
        </w:rPr>
        <w:t>国土绿化项目专业工程类型多、技术标准高、施工条件复杂、季节性强、生态保护要求严。监理工作需针对各专业工程特点，制定针对性的监理措施，加强全过程、全方位监督，确保项目建设目标顺利实现。</w:t>
      </w:r>
    </w:p>
    <w:p w14:paraId="54358B5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基于上述专业工程特点，监理工作应重点关注以下方面</w:t>
      </w:r>
      <w:r>
        <w:rPr>
          <w:rFonts w:hint="eastAsia" w:asciiTheme="minorHAnsi" w:hAnsiTheme="minorHAnsi" w:eastAsiaTheme="minorEastAsia" w:cstheme="minorBidi"/>
          <w:snapToGrid/>
          <w:kern w:val="2"/>
          <w:sz w:val="24"/>
          <w:szCs w:val="24"/>
          <w:lang w:val="en-US" w:eastAsia="zh-CN"/>
        </w:rPr>
        <w:t>，详见下表：</w:t>
      </w:r>
    </w:p>
    <w:p w14:paraId="14CC86C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w:t>
      </w:r>
      <w:r>
        <w:rPr>
          <w:rFonts w:hint="default" w:asciiTheme="minorHAnsi" w:hAnsiTheme="minorHAnsi" w:eastAsiaTheme="minorEastAsia" w:cstheme="minorBidi"/>
          <w:b/>
          <w:bCs/>
          <w:snapToGrid/>
          <w:kern w:val="2"/>
          <w:sz w:val="24"/>
          <w:szCs w:val="24"/>
          <w:lang w:val="en-US" w:eastAsia="zh-CN"/>
        </w:rPr>
        <w:t>监理工作重点</w:t>
      </w:r>
      <w:r>
        <w:rPr>
          <w:rFonts w:hint="eastAsia" w:asciiTheme="minorHAnsi" w:hAnsiTheme="minorHAnsi" w:eastAsiaTheme="minorEastAsia" w:cstheme="minorBidi"/>
          <w:b/>
          <w:bCs/>
          <w:snapToGrid/>
          <w:kern w:val="2"/>
          <w:sz w:val="24"/>
          <w:szCs w:val="24"/>
          <w:lang w:val="en-US" w:eastAsia="zh-CN"/>
        </w:rPr>
        <w:t>工作</w:t>
      </w:r>
      <w:r>
        <w:rPr>
          <w:rFonts w:hint="default" w:asciiTheme="minorHAnsi" w:hAnsiTheme="minorHAnsi" w:eastAsiaTheme="minorEastAsia" w:cstheme="minorBidi"/>
          <w:b/>
          <w:bCs/>
          <w:snapToGrid/>
          <w:kern w:val="2"/>
          <w:sz w:val="24"/>
          <w:szCs w:val="24"/>
          <w:lang w:val="en-US" w:eastAsia="zh-CN"/>
        </w:rPr>
        <w:t>总结</w:t>
      </w:r>
      <w:r>
        <w:rPr>
          <w:rFonts w:hint="eastAsia" w:asciiTheme="minorHAnsi" w:hAnsiTheme="minorHAnsi" w:eastAsiaTheme="minorEastAsia" w:cstheme="minorBidi"/>
          <w:b/>
          <w:bCs/>
          <w:snapToGrid/>
          <w:kern w:val="2"/>
          <w:sz w:val="24"/>
          <w:szCs w:val="24"/>
          <w:lang w:val="en-US" w:eastAsia="zh-CN"/>
        </w:rPr>
        <w:t>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0"/>
        <w:gridCol w:w="7245"/>
      </w:tblGrid>
      <w:tr w14:paraId="65971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center"/>
          </w:tcPr>
          <w:p w14:paraId="57E7C01B">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重点领域</w:t>
            </w:r>
          </w:p>
        </w:tc>
        <w:tc>
          <w:tcPr>
            <w:tcW w:w="7245" w:type="dxa"/>
            <w:vAlign w:val="center"/>
          </w:tcPr>
          <w:p w14:paraId="3841B83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核心工作内容</w:t>
            </w:r>
          </w:p>
        </w:tc>
      </w:tr>
      <w:tr w14:paraId="5899E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center"/>
          </w:tcPr>
          <w:p w14:paraId="2465A49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质量控制</w:t>
            </w:r>
          </w:p>
        </w:tc>
        <w:tc>
          <w:tcPr>
            <w:tcW w:w="7245" w:type="dxa"/>
            <w:vAlign w:val="center"/>
          </w:tcPr>
          <w:p w14:paraId="6E02C83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苗木质量、整地规格、栽植质量、成活率、抚育强度、混凝土质量、压力试验、满水试验</w:t>
            </w:r>
          </w:p>
        </w:tc>
      </w:tr>
      <w:tr w14:paraId="64B85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center"/>
          </w:tcPr>
          <w:p w14:paraId="1B8F2BF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进度控制</w:t>
            </w:r>
          </w:p>
        </w:tc>
        <w:tc>
          <w:tcPr>
            <w:tcW w:w="7245" w:type="dxa"/>
            <w:vAlign w:val="center"/>
          </w:tcPr>
          <w:p w14:paraId="213179D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雨季造林节点、干季水利设施节点、抚育作业季节安排</w:t>
            </w:r>
          </w:p>
        </w:tc>
      </w:tr>
      <w:tr w14:paraId="62BE9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center"/>
          </w:tcPr>
          <w:p w14:paraId="1D64164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安全控制</w:t>
            </w:r>
          </w:p>
        </w:tc>
        <w:tc>
          <w:tcPr>
            <w:tcW w:w="7245" w:type="dxa"/>
            <w:vAlign w:val="center"/>
          </w:tcPr>
          <w:p w14:paraId="4F13DEB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森林防火（干季重点）、油锯作业安全、山地运输安全、高处作业安全</w:t>
            </w:r>
          </w:p>
        </w:tc>
      </w:tr>
      <w:tr w14:paraId="0D019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center"/>
          </w:tcPr>
          <w:p w14:paraId="25C80F9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环保控制</w:t>
            </w:r>
          </w:p>
        </w:tc>
        <w:tc>
          <w:tcPr>
            <w:tcW w:w="7245" w:type="dxa"/>
            <w:vAlign w:val="center"/>
          </w:tcPr>
          <w:p w14:paraId="059BE35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水土流失控制、植被保护、废水处理、剩余物处理</w:t>
            </w:r>
          </w:p>
        </w:tc>
      </w:tr>
      <w:tr w14:paraId="69481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center"/>
          </w:tcPr>
          <w:p w14:paraId="7156E3E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资料管理</w:t>
            </w:r>
          </w:p>
        </w:tc>
        <w:tc>
          <w:tcPr>
            <w:tcW w:w="7245" w:type="dxa"/>
            <w:vAlign w:val="center"/>
          </w:tcPr>
          <w:p w14:paraId="7E48CBF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eastAsia" w:asciiTheme="minorHAnsi" w:hAnsiTheme="minorHAnsi" w:eastAsiaTheme="minorEastAsia" w:cstheme="minorBidi"/>
                <w:snapToGrid/>
                <w:kern w:val="2"/>
                <w:sz w:val="18"/>
                <w:szCs w:val="18"/>
                <w:lang w:val="en-US" w:eastAsia="zh-CN"/>
              </w:rPr>
              <w:t>各类作业设计、施工组织设计、监理规划、项目管理文件、会议记录、监理日志、</w:t>
            </w:r>
            <w:r>
              <w:rPr>
                <w:rFonts w:hint="default" w:asciiTheme="minorHAnsi" w:hAnsiTheme="minorHAnsi" w:eastAsiaTheme="minorEastAsia" w:cstheme="minorBidi"/>
                <w:snapToGrid/>
                <w:kern w:val="2"/>
                <w:sz w:val="18"/>
                <w:szCs w:val="18"/>
                <w:lang w:val="en-US" w:eastAsia="zh-CN"/>
              </w:rPr>
              <w:t>隐蔽工程记录、工序验收记录、材料/苗木报审、影像资料归档</w:t>
            </w:r>
          </w:p>
        </w:tc>
      </w:tr>
    </w:tbl>
    <w:p w14:paraId="187F8FB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p>
    <w:p w14:paraId="24B27AA9">
      <w:pPr>
        <w:pStyle w:val="2"/>
        <w:widowControl w:val="0"/>
        <w:kinsoku/>
        <w:autoSpaceDE/>
        <w:autoSpaceDN/>
        <w:bidi w:val="0"/>
        <w:adjustRightInd/>
        <w:snapToGrid/>
        <w:jc w:val="center"/>
        <w:textAlignment w:val="auto"/>
        <w:rPr>
          <w:rFonts w:hint="eastAsia" w:ascii="黑体" w:hAnsi="黑体" w:eastAsia="黑体" w:cs="黑体"/>
          <w:b w:val="0"/>
          <w:bCs/>
          <w:snapToGrid/>
          <w:sz w:val="36"/>
          <w:szCs w:val="36"/>
          <w:lang w:val="en-US" w:eastAsia="zh-CN"/>
        </w:rPr>
        <w:sectPr>
          <w:pgSz w:w="11906" w:h="16838"/>
          <w:pgMar w:top="1440" w:right="1463" w:bottom="1440" w:left="1463" w:header="851" w:footer="992" w:gutter="0"/>
          <w:pgNumType w:fmt="decimal"/>
          <w:cols w:space="425" w:num="1"/>
          <w:docGrid w:type="lines" w:linePitch="312" w:charSpace="0"/>
        </w:sectPr>
      </w:pPr>
    </w:p>
    <w:p w14:paraId="46C46BC5">
      <w:pPr>
        <w:pStyle w:val="2"/>
        <w:widowControl w:val="0"/>
        <w:kinsoku/>
        <w:autoSpaceDE/>
        <w:autoSpaceDN/>
        <w:bidi w:val="0"/>
        <w:adjustRightInd/>
        <w:snapToGrid/>
        <w:jc w:val="center"/>
        <w:textAlignment w:val="auto"/>
        <w:rPr>
          <w:rFonts w:hint="eastAsia" w:ascii="黑体" w:hAnsi="黑体" w:eastAsia="黑体" w:cs="黑体"/>
          <w:b w:val="0"/>
          <w:bCs/>
          <w:snapToGrid/>
          <w:sz w:val="36"/>
          <w:szCs w:val="36"/>
          <w:lang w:val="en-US" w:eastAsia="zh-CN"/>
        </w:rPr>
      </w:pPr>
      <w:bookmarkStart w:id="24" w:name="_Toc6618"/>
      <w:r>
        <w:rPr>
          <w:rFonts w:hint="eastAsia" w:ascii="黑体" w:hAnsi="黑体" w:eastAsia="黑体" w:cs="黑体"/>
          <w:b w:val="0"/>
          <w:bCs/>
          <w:snapToGrid/>
          <w:sz w:val="36"/>
          <w:szCs w:val="36"/>
          <w:lang w:val="en-US" w:eastAsia="zh-CN"/>
        </w:rPr>
        <w:t>第三章 监理工作流程</w:t>
      </w:r>
      <w:bookmarkEnd w:id="24"/>
    </w:p>
    <w:p w14:paraId="2496D62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玉溪市元江县国土绿化项目监理工作任务（对象）包括：人工造林项目、中幼林抚育项目、低效林改造项目、退化林修复项目和配套基础设施建设项目。</w:t>
      </w:r>
    </w:p>
    <w:p w14:paraId="0738901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监理工作流程涵盖以上项目的施工准备、施工过程、竣工验收全过程，包括以上项目的质量控制、进度控制、投资控制、安全生产、环境保护、文明施工等各专业领域的监理程序。</w:t>
      </w:r>
    </w:p>
    <w:p w14:paraId="74D35CA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监理人员应严格按照流程开展工作，确保监理工作规范化、标准化、精细化，实现项目建设目标。</w:t>
      </w:r>
    </w:p>
    <w:p w14:paraId="20FCB72F">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25" w:name="_Toc12431"/>
      <w:r>
        <w:rPr>
          <w:rFonts w:hint="eastAsia" w:ascii="黑体" w:hAnsi="黑体" w:eastAsia="黑体" w:cs="黑体"/>
          <w:b w:val="0"/>
          <w:bCs/>
          <w:snapToGrid/>
          <w:kern w:val="2"/>
          <w:szCs w:val="24"/>
          <w:lang w:val="en-US" w:eastAsia="zh-CN"/>
        </w:rPr>
        <w:t>3.1</w:t>
      </w:r>
      <w:r>
        <w:rPr>
          <w:rFonts w:hint="eastAsia" w:ascii="黑体" w:hAnsi="黑体" w:cs="黑体"/>
          <w:b w:val="0"/>
          <w:bCs/>
          <w:snapToGrid/>
          <w:kern w:val="2"/>
          <w:szCs w:val="24"/>
          <w:lang w:val="en-US" w:eastAsia="zh-CN"/>
        </w:rPr>
        <w:t xml:space="preserve"> </w:t>
      </w:r>
      <w:r>
        <w:rPr>
          <w:rFonts w:hint="eastAsia" w:ascii="黑体" w:hAnsi="黑体" w:eastAsia="黑体" w:cs="黑体"/>
          <w:b w:val="0"/>
          <w:bCs/>
          <w:snapToGrid/>
          <w:kern w:val="2"/>
          <w:szCs w:val="24"/>
          <w:lang w:val="en-US" w:eastAsia="zh-CN"/>
        </w:rPr>
        <w:t>监理工作总流程</w:t>
      </w:r>
      <w:bookmarkEnd w:id="25"/>
    </w:p>
    <w:p w14:paraId="108466C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项目监理机构组建 → 监理准备工作 → 施工准备阶段监理 → 施工阶段监理 → 竣工验收阶段监理 → 缺陷责任期监理 → 监理资料归档</w:t>
      </w:r>
      <w:r>
        <w:rPr>
          <w:rFonts w:hint="eastAsia" w:asciiTheme="minorHAnsi" w:hAnsiTheme="minorHAnsi" w:eastAsiaTheme="minorEastAsia" w:cstheme="minorBidi"/>
          <w:snapToGrid/>
          <w:kern w:val="2"/>
          <w:sz w:val="24"/>
          <w:szCs w:val="24"/>
          <w:lang w:val="en-US" w:eastAsia="zh-CN"/>
        </w:rPr>
        <w:t>。</w:t>
      </w:r>
    </w:p>
    <w:p w14:paraId="1C1AAF4A">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26" w:name="_Toc677"/>
      <w:r>
        <w:rPr>
          <w:rFonts w:hint="eastAsia" w:ascii="黑体" w:hAnsi="黑体" w:eastAsia="黑体" w:cs="黑体"/>
          <w:b w:val="0"/>
          <w:bCs/>
          <w:snapToGrid/>
          <w:kern w:val="2"/>
          <w:szCs w:val="24"/>
          <w:lang w:val="en-US" w:eastAsia="zh-CN"/>
        </w:rPr>
        <w:t>3.2</w:t>
      </w:r>
      <w:r>
        <w:rPr>
          <w:rFonts w:hint="eastAsia" w:ascii="黑体" w:hAnsi="黑体" w:cs="黑体"/>
          <w:b w:val="0"/>
          <w:bCs/>
          <w:snapToGrid/>
          <w:kern w:val="2"/>
          <w:szCs w:val="24"/>
          <w:lang w:val="en-US" w:eastAsia="zh-CN"/>
        </w:rPr>
        <w:t xml:space="preserve"> </w:t>
      </w:r>
      <w:r>
        <w:rPr>
          <w:rFonts w:hint="default" w:ascii="黑体" w:hAnsi="黑体" w:eastAsia="黑体" w:cs="黑体"/>
          <w:b w:val="0"/>
          <w:bCs/>
          <w:snapToGrid/>
          <w:kern w:val="2"/>
          <w:szCs w:val="24"/>
          <w:lang w:val="en-US" w:eastAsia="zh-CN"/>
        </w:rPr>
        <w:t>监理</w:t>
      </w:r>
      <w:r>
        <w:rPr>
          <w:rFonts w:hint="eastAsia" w:ascii="黑体" w:hAnsi="黑体" w:eastAsia="黑体" w:cs="黑体"/>
          <w:b w:val="0"/>
          <w:bCs/>
          <w:snapToGrid/>
          <w:kern w:val="2"/>
          <w:szCs w:val="24"/>
          <w:lang w:val="en-US" w:eastAsia="zh-CN"/>
        </w:rPr>
        <w:t>组织运行</w:t>
      </w:r>
      <w:r>
        <w:rPr>
          <w:rFonts w:hint="default" w:ascii="黑体" w:hAnsi="黑体" w:eastAsia="黑体" w:cs="黑体"/>
          <w:b w:val="0"/>
          <w:bCs/>
          <w:snapToGrid/>
          <w:kern w:val="2"/>
          <w:szCs w:val="24"/>
          <w:lang w:val="en-US" w:eastAsia="zh-CN"/>
        </w:rPr>
        <w:t>流程</w:t>
      </w:r>
      <w:bookmarkEnd w:id="26"/>
    </w:p>
    <w:p w14:paraId="3BAC51E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确定监理组织形式 → 配备监理人员 → 明确岗位职责 → 建立监理工作制度 → 配置监理设施 → 监理部正式运行</w:t>
      </w:r>
      <w:r>
        <w:rPr>
          <w:rFonts w:hint="eastAsia" w:asciiTheme="minorHAnsi" w:hAnsiTheme="minorHAnsi" w:eastAsiaTheme="minorEastAsia" w:cstheme="minorBidi"/>
          <w:snapToGrid/>
          <w:kern w:val="2"/>
          <w:sz w:val="24"/>
          <w:szCs w:val="24"/>
          <w:lang w:val="en-US" w:eastAsia="zh-CN"/>
        </w:rPr>
        <w:t>。</w:t>
      </w:r>
    </w:p>
    <w:p w14:paraId="3653F6DB">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b/>
          <w:bCs/>
          <w:snapToGrid/>
          <w:kern w:val="2"/>
          <w:sz w:val="24"/>
          <w:szCs w:val="24"/>
          <w:lang w:val="en-US" w:eastAsia="zh-CN"/>
        </w:rPr>
        <w:t>关键节点：</w:t>
      </w:r>
    </w:p>
    <w:p w14:paraId="4D147D3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总监理工程师任命文件报建设单位备案</w:t>
      </w:r>
      <w:r>
        <w:rPr>
          <w:rFonts w:hint="eastAsia" w:asciiTheme="minorHAnsi" w:hAnsiTheme="minorHAnsi" w:eastAsiaTheme="minorEastAsia" w:cstheme="minorBidi"/>
          <w:snapToGrid/>
          <w:kern w:val="2"/>
          <w:sz w:val="24"/>
          <w:szCs w:val="24"/>
          <w:lang w:val="en-US" w:eastAsia="zh-CN"/>
        </w:rPr>
        <w:t>；</w:t>
      </w:r>
    </w:p>
    <w:p w14:paraId="5925440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监理人员持证上岗，专业配备齐全</w:t>
      </w:r>
      <w:r>
        <w:rPr>
          <w:rFonts w:hint="eastAsia" w:asciiTheme="minorHAnsi" w:hAnsiTheme="minorHAnsi" w:eastAsiaTheme="minorEastAsia" w:cstheme="minorBidi"/>
          <w:snapToGrid/>
          <w:kern w:val="2"/>
          <w:sz w:val="24"/>
          <w:szCs w:val="24"/>
          <w:lang w:val="en-US" w:eastAsia="zh-CN"/>
        </w:rPr>
        <w:t>；</w:t>
      </w:r>
    </w:p>
    <w:p w14:paraId="5BF6D9F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监理设施（检测仪器、办公设备、交通工具）到位</w:t>
      </w:r>
      <w:r>
        <w:rPr>
          <w:rFonts w:hint="eastAsia" w:asciiTheme="minorHAnsi" w:hAnsiTheme="minorHAnsi" w:eastAsiaTheme="minorEastAsia" w:cstheme="minorBidi"/>
          <w:snapToGrid/>
          <w:kern w:val="2"/>
          <w:sz w:val="24"/>
          <w:szCs w:val="24"/>
          <w:lang w:val="en-US" w:eastAsia="zh-CN"/>
        </w:rPr>
        <w:t>。</w:t>
      </w:r>
    </w:p>
    <w:p w14:paraId="721F4A60">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27" w:name="_Toc30063"/>
      <w:r>
        <w:rPr>
          <w:rFonts w:hint="eastAsia" w:ascii="黑体" w:hAnsi="黑体" w:eastAsia="黑体" w:cs="黑体"/>
          <w:b w:val="0"/>
          <w:bCs/>
          <w:snapToGrid/>
          <w:kern w:val="2"/>
          <w:szCs w:val="24"/>
          <w:lang w:val="en-US" w:eastAsia="zh-CN"/>
        </w:rPr>
        <w:t>3.</w:t>
      </w:r>
      <w:r>
        <w:rPr>
          <w:rFonts w:hint="eastAsia" w:ascii="黑体" w:hAnsi="黑体" w:cs="黑体"/>
          <w:b w:val="0"/>
          <w:bCs/>
          <w:snapToGrid/>
          <w:kern w:val="2"/>
          <w:szCs w:val="24"/>
          <w:lang w:val="en-US" w:eastAsia="zh-CN"/>
        </w:rPr>
        <w:t xml:space="preserve">3 </w:t>
      </w:r>
      <w:r>
        <w:rPr>
          <w:rFonts w:hint="default" w:ascii="黑体" w:hAnsi="黑体" w:eastAsia="黑体" w:cs="黑体"/>
          <w:b w:val="0"/>
          <w:bCs/>
          <w:snapToGrid/>
          <w:kern w:val="2"/>
          <w:szCs w:val="24"/>
          <w:lang w:val="en-US" w:eastAsia="zh-CN"/>
        </w:rPr>
        <w:t>监理准备工作流程</w:t>
      </w:r>
      <w:bookmarkEnd w:id="27"/>
    </w:p>
    <w:p w14:paraId="55B5DF0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熟悉设计文件 → 参加设计交底 → 编制监理规划 → 编制监理实施细则 → 监理工作交底</w:t>
      </w:r>
      <w:r>
        <w:rPr>
          <w:rFonts w:hint="eastAsia" w:asciiTheme="minorHAnsi" w:hAnsiTheme="minorHAnsi" w:eastAsiaTheme="minorEastAsia" w:cstheme="minorBidi"/>
          <w:snapToGrid/>
          <w:kern w:val="2"/>
          <w:sz w:val="24"/>
          <w:szCs w:val="24"/>
          <w:lang w:val="en-US" w:eastAsia="zh-CN"/>
        </w:rPr>
        <w:t>。</w:t>
      </w:r>
    </w:p>
    <w:p w14:paraId="67D3F88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关键节点：</w:t>
      </w:r>
    </w:p>
    <w:p w14:paraId="2F0CC45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监理规划由总监组织编制，报建设单位审批</w:t>
      </w:r>
      <w:r>
        <w:rPr>
          <w:rFonts w:hint="eastAsia" w:asciiTheme="minorHAnsi" w:hAnsiTheme="minorHAnsi" w:eastAsiaTheme="minorEastAsia" w:cstheme="minorBidi"/>
          <w:snapToGrid/>
          <w:kern w:val="2"/>
          <w:sz w:val="24"/>
          <w:szCs w:val="24"/>
          <w:lang w:val="en-US" w:eastAsia="zh-CN"/>
        </w:rPr>
        <w:t>；</w:t>
      </w:r>
    </w:p>
    <w:p w14:paraId="375E84C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监理实施细则由专业监理工程师编制，总监审批</w:t>
      </w:r>
      <w:r>
        <w:rPr>
          <w:rFonts w:hint="eastAsia" w:asciiTheme="minorHAnsi" w:hAnsiTheme="minorHAnsi" w:eastAsiaTheme="minorEastAsia" w:cstheme="minorBidi"/>
          <w:snapToGrid/>
          <w:kern w:val="2"/>
          <w:sz w:val="24"/>
          <w:szCs w:val="24"/>
          <w:lang w:val="en-US" w:eastAsia="zh-CN"/>
        </w:rPr>
        <w:t>；</w:t>
      </w:r>
    </w:p>
    <w:p w14:paraId="430700D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监理工作交底应覆盖全体监理人员</w:t>
      </w:r>
      <w:r>
        <w:rPr>
          <w:rFonts w:hint="eastAsia" w:asciiTheme="minorHAnsi" w:hAnsiTheme="minorHAnsi" w:eastAsiaTheme="minorEastAsia" w:cstheme="minorBidi"/>
          <w:snapToGrid/>
          <w:kern w:val="2"/>
          <w:sz w:val="24"/>
          <w:szCs w:val="24"/>
          <w:lang w:val="en-US" w:eastAsia="zh-CN"/>
        </w:rPr>
        <w:t>。</w:t>
      </w:r>
    </w:p>
    <w:p w14:paraId="757905BF">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28" w:name="_Toc7905"/>
      <w:r>
        <w:rPr>
          <w:rFonts w:hint="eastAsia" w:ascii="黑体" w:hAnsi="黑体" w:eastAsia="黑体" w:cs="黑体"/>
          <w:b w:val="0"/>
          <w:bCs/>
          <w:snapToGrid/>
          <w:kern w:val="2"/>
          <w:szCs w:val="24"/>
          <w:lang w:val="en-US" w:eastAsia="zh-CN"/>
        </w:rPr>
        <w:t>3.</w:t>
      </w:r>
      <w:r>
        <w:rPr>
          <w:rFonts w:hint="eastAsia" w:ascii="黑体" w:hAnsi="黑体" w:cs="黑体"/>
          <w:b w:val="0"/>
          <w:bCs/>
          <w:snapToGrid/>
          <w:kern w:val="2"/>
          <w:szCs w:val="24"/>
          <w:lang w:val="en-US" w:eastAsia="zh-CN"/>
        </w:rPr>
        <w:t xml:space="preserve">4 </w:t>
      </w:r>
      <w:r>
        <w:rPr>
          <w:rFonts w:hint="default" w:ascii="黑体" w:hAnsi="黑体" w:eastAsia="黑体" w:cs="黑体"/>
          <w:b w:val="0"/>
          <w:bCs/>
          <w:snapToGrid/>
          <w:kern w:val="2"/>
          <w:szCs w:val="24"/>
          <w:lang w:val="en-US" w:eastAsia="zh-CN"/>
        </w:rPr>
        <w:t>施工准备阶段监理流程</w:t>
      </w:r>
      <w:bookmarkEnd w:id="28"/>
    </w:p>
    <w:p w14:paraId="171E825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按照人工造林项目、中幼林抚育项目、低效林改造项目、退化林修复项目和配套基础设施建设部项目，分标段完成：</w:t>
      </w:r>
    </w:p>
    <w:p w14:paraId="6341E52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审查施工单位资质 → 审查施工组织设计/方案 → 审查质量保证体系 → 审查安全保证体系 → 核查开工条件 → 签发开工令</w:t>
      </w:r>
      <w:r>
        <w:rPr>
          <w:rFonts w:hint="eastAsia" w:asciiTheme="minorHAnsi" w:hAnsiTheme="minorHAnsi" w:eastAsiaTheme="minorEastAsia" w:cstheme="minorBidi"/>
          <w:snapToGrid/>
          <w:kern w:val="2"/>
          <w:sz w:val="24"/>
          <w:szCs w:val="24"/>
          <w:lang w:val="en-US" w:eastAsia="zh-CN"/>
        </w:rPr>
        <w:t>。</w:t>
      </w:r>
    </w:p>
    <w:p w14:paraId="47526D6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施工准备阶段监理关键节点</w:t>
      </w:r>
      <w:r>
        <w:rPr>
          <w:rFonts w:hint="eastAsia" w:asciiTheme="minorHAnsi" w:hAnsiTheme="minorHAnsi" w:eastAsiaTheme="minorEastAsia" w:cstheme="minorBidi"/>
          <w:snapToGrid/>
          <w:kern w:val="2"/>
          <w:sz w:val="24"/>
          <w:szCs w:val="24"/>
          <w:lang w:val="en-US" w:eastAsia="zh-CN"/>
        </w:rPr>
        <w:t>审查及管理要求见下表：</w:t>
      </w:r>
    </w:p>
    <w:p w14:paraId="559E1BD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w:t>
      </w:r>
      <w:r>
        <w:rPr>
          <w:rFonts w:hint="default" w:asciiTheme="minorHAnsi" w:hAnsiTheme="minorHAnsi" w:eastAsiaTheme="minorEastAsia" w:cstheme="minorBidi"/>
          <w:b/>
          <w:bCs/>
          <w:snapToGrid/>
          <w:kern w:val="2"/>
          <w:sz w:val="24"/>
          <w:szCs w:val="24"/>
          <w:lang w:val="en-US" w:eastAsia="zh-CN"/>
        </w:rPr>
        <w:t>施工准备阶段监理关键节点</w:t>
      </w:r>
      <w:r>
        <w:rPr>
          <w:rFonts w:hint="eastAsia" w:asciiTheme="minorHAnsi" w:hAnsiTheme="minorHAnsi" w:eastAsiaTheme="minorEastAsia" w:cstheme="minorBidi"/>
          <w:b/>
          <w:bCs/>
          <w:snapToGrid/>
          <w:kern w:val="2"/>
          <w:sz w:val="24"/>
          <w:szCs w:val="24"/>
          <w:lang w:val="en-US" w:eastAsia="zh-CN"/>
        </w:rPr>
        <w:t>审查及管理一览表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3"/>
        <w:gridCol w:w="3669"/>
        <w:gridCol w:w="3205"/>
      </w:tblGrid>
      <w:tr w14:paraId="7DB80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3" w:type="dxa"/>
            <w:vAlign w:val="center"/>
          </w:tcPr>
          <w:p w14:paraId="0AC3004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工作内容</w:t>
            </w:r>
          </w:p>
        </w:tc>
        <w:tc>
          <w:tcPr>
            <w:tcW w:w="3669" w:type="dxa"/>
            <w:vAlign w:val="center"/>
          </w:tcPr>
          <w:p w14:paraId="70C286F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审查要点</w:t>
            </w:r>
          </w:p>
        </w:tc>
        <w:tc>
          <w:tcPr>
            <w:tcW w:w="3205" w:type="dxa"/>
            <w:vAlign w:val="center"/>
          </w:tcPr>
          <w:p w14:paraId="5EAB34F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vertAlign w:val="baseline"/>
                <w:lang w:val="en-US" w:eastAsia="zh-CN"/>
              </w:rPr>
            </w:pPr>
            <w:r>
              <w:rPr>
                <w:rFonts w:hint="default" w:asciiTheme="minorHAnsi" w:hAnsiTheme="minorHAnsi" w:eastAsiaTheme="minorEastAsia" w:cstheme="minorBidi"/>
                <w:b/>
                <w:bCs/>
                <w:snapToGrid/>
                <w:kern w:val="2"/>
                <w:sz w:val="21"/>
                <w:szCs w:val="21"/>
                <w:lang w:val="en-US" w:eastAsia="zh-CN"/>
              </w:rPr>
              <w:t>输出文件</w:t>
            </w:r>
          </w:p>
        </w:tc>
      </w:tr>
      <w:tr w14:paraId="5BF6B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3" w:type="dxa"/>
            <w:vAlign w:val="center"/>
          </w:tcPr>
          <w:p w14:paraId="08D611A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资质审查</w:t>
            </w:r>
          </w:p>
        </w:tc>
        <w:tc>
          <w:tcPr>
            <w:tcW w:w="3669" w:type="dxa"/>
            <w:vAlign w:val="center"/>
          </w:tcPr>
          <w:p w14:paraId="4F49A71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营业执照、资质证书、安全生产许可证</w:t>
            </w:r>
          </w:p>
        </w:tc>
        <w:tc>
          <w:tcPr>
            <w:tcW w:w="3205" w:type="dxa"/>
            <w:vAlign w:val="center"/>
          </w:tcPr>
          <w:p w14:paraId="2DD9D51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施工单位资质审查记录</w:t>
            </w:r>
          </w:p>
        </w:tc>
      </w:tr>
      <w:tr w14:paraId="0DD1C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3" w:type="dxa"/>
            <w:vAlign w:val="center"/>
          </w:tcPr>
          <w:p w14:paraId="540F5CC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方案审查</w:t>
            </w:r>
          </w:p>
        </w:tc>
        <w:tc>
          <w:tcPr>
            <w:tcW w:w="3669" w:type="dxa"/>
            <w:vAlign w:val="center"/>
          </w:tcPr>
          <w:p w14:paraId="5F5F630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施工组织设计、专项施工方案</w:t>
            </w:r>
          </w:p>
        </w:tc>
        <w:tc>
          <w:tcPr>
            <w:tcW w:w="3205" w:type="dxa"/>
            <w:vAlign w:val="center"/>
          </w:tcPr>
          <w:p w14:paraId="5ED72F6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施工组织设计/方案审批意见</w:t>
            </w:r>
          </w:p>
        </w:tc>
      </w:tr>
      <w:tr w14:paraId="6DF6F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3" w:type="dxa"/>
            <w:vAlign w:val="center"/>
          </w:tcPr>
          <w:p w14:paraId="059011E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人员审查</w:t>
            </w:r>
          </w:p>
        </w:tc>
        <w:tc>
          <w:tcPr>
            <w:tcW w:w="3669" w:type="dxa"/>
            <w:vAlign w:val="center"/>
          </w:tcPr>
          <w:p w14:paraId="2D7E845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项目经理、技术负责人、特种作业人员资格</w:t>
            </w:r>
          </w:p>
        </w:tc>
        <w:tc>
          <w:tcPr>
            <w:tcW w:w="3205" w:type="dxa"/>
            <w:vAlign w:val="center"/>
          </w:tcPr>
          <w:p w14:paraId="7CE2F13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主要管理人员资格审查表</w:t>
            </w:r>
          </w:p>
        </w:tc>
      </w:tr>
      <w:tr w14:paraId="2675B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3" w:type="dxa"/>
            <w:vAlign w:val="center"/>
          </w:tcPr>
          <w:p w14:paraId="5CE6716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开工条件核查</w:t>
            </w:r>
          </w:p>
        </w:tc>
        <w:tc>
          <w:tcPr>
            <w:tcW w:w="3669" w:type="dxa"/>
            <w:vAlign w:val="center"/>
          </w:tcPr>
          <w:p w14:paraId="599F18C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人员、机械、材料、现场、安全、环保</w:t>
            </w:r>
          </w:p>
        </w:tc>
        <w:tc>
          <w:tcPr>
            <w:tcW w:w="3205" w:type="dxa"/>
            <w:vAlign w:val="center"/>
          </w:tcPr>
          <w:p w14:paraId="01E0D43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开工条件核查记录</w:t>
            </w:r>
          </w:p>
        </w:tc>
      </w:tr>
      <w:tr w14:paraId="4D064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3" w:type="dxa"/>
            <w:shd w:val="clear" w:color="auto" w:fill="auto"/>
            <w:vAlign w:val="center"/>
          </w:tcPr>
          <w:p w14:paraId="7A51F41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开工令签发</w:t>
            </w:r>
          </w:p>
        </w:tc>
        <w:tc>
          <w:tcPr>
            <w:tcW w:w="3669" w:type="dxa"/>
            <w:shd w:val="clear" w:color="auto" w:fill="auto"/>
            <w:vAlign w:val="center"/>
          </w:tcPr>
          <w:p w14:paraId="2663649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上述条件均满足</w:t>
            </w:r>
          </w:p>
        </w:tc>
        <w:tc>
          <w:tcPr>
            <w:tcW w:w="3205" w:type="dxa"/>
            <w:shd w:val="clear" w:color="auto" w:fill="auto"/>
            <w:vAlign w:val="center"/>
          </w:tcPr>
          <w:p w14:paraId="2EEA2E3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工程开工令</w:t>
            </w:r>
          </w:p>
        </w:tc>
      </w:tr>
    </w:tbl>
    <w:p w14:paraId="1BC979BA">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29" w:name="_Toc9802"/>
      <w:r>
        <w:rPr>
          <w:rFonts w:hint="eastAsia" w:ascii="黑体" w:hAnsi="黑体" w:eastAsia="黑体" w:cs="黑体"/>
          <w:b w:val="0"/>
          <w:bCs/>
          <w:snapToGrid/>
          <w:kern w:val="2"/>
          <w:szCs w:val="24"/>
          <w:lang w:val="en-US" w:eastAsia="zh-CN"/>
        </w:rPr>
        <w:t>3.</w:t>
      </w:r>
      <w:r>
        <w:rPr>
          <w:rFonts w:hint="eastAsia" w:ascii="黑体" w:hAnsi="黑体" w:cs="黑体"/>
          <w:b w:val="0"/>
          <w:bCs/>
          <w:snapToGrid/>
          <w:kern w:val="2"/>
          <w:szCs w:val="24"/>
          <w:lang w:val="en-US" w:eastAsia="zh-CN"/>
        </w:rPr>
        <w:t xml:space="preserve">5 </w:t>
      </w:r>
      <w:r>
        <w:rPr>
          <w:rFonts w:hint="default" w:ascii="黑体" w:hAnsi="黑体" w:eastAsia="黑体" w:cs="黑体"/>
          <w:b w:val="0"/>
          <w:bCs/>
          <w:snapToGrid/>
          <w:kern w:val="2"/>
          <w:szCs w:val="24"/>
          <w:lang w:val="en-US" w:eastAsia="zh-CN"/>
        </w:rPr>
        <w:t>施工阶段监理工作流程</w:t>
      </w:r>
      <w:bookmarkEnd w:id="29"/>
    </w:p>
    <w:p w14:paraId="5C7FDC6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方正仿宋_GBK" w:hAnsi="方正仿宋_GBK" w:eastAsia="方正仿宋_GBK" w:cs="方正仿宋_GBK"/>
          <w:b/>
          <w:bCs/>
          <w:snapToGrid/>
          <w:kern w:val="2"/>
          <w:sz w:val="28"/>
          <w:szCs w:val="28"/>
          <w:lang w:val="en-US" w:eastAsia="zh-CN"/>
        </w:rPr>
      </w:pPr>
      <w:r>
        <w:rPr>
          <w:rFonts w:hint="eastAsia" w:asciiTheme="minorHAnsi" w:hAnsiTheme="minorHAnsi" w:eastAsiaTheme="minorEastAsia" w:cstheme="minorBidi"/>
          <w:snapToGrid/>
          <w:kern w:val="2"/>
          <w:sz w:val="24"/>
          <w:szCs w:val="24"/>
          <w:lang w:val="en-US" w:eastAsia="zh-CN"/>
        </w:rPr>
        <w:t>按照人工造林项目、低效林改造项目、退化林修复项目和配套基础设施建设部项目，分标段完成以下流程：</w:t>
      </w:r>
    </w:p>
    <w:p w14:paraId="450DFED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3.5.1</w:t>
      </w:r>
      <w:r>
        <w:rPr>
          <w:rFonts w:hint="default" w:ascii="方正仿宋_GBK" w:hAnsi="方正仿宋_GBK" w:eastAsia="方正仿宋_GBK" w:cs="方正仿宋_GBK"/>
          <w:b/>
          <w:bCs/>
          <w:snapToGrid/>
          <w:kern w:val="2"/>
          <w:sz w:val="28"/>
          <w:szCs w:val="28"/>
          <w:lang w:val="en-US" w:eastAsia="zh-CN"/>
        </w:rPr>
        <w:t>材料/苗木进场验收流程</w:t>
      </w:r>
    </w:p>
    <w:p w14:paraId="27F3B55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施工单位报审（附质量证明文件） → 监理审核资料 → 外观检查/规格测量 → 见证取样送检（如需） → 合格后签认使用 → 不合格责令退场</w:t>
      </w:r>
      <w:r>
        <w:rPr>
          <w:rFonts w:hint="eastAsia" w:asciiTheme="minorHAnsi" w:hAnsiTheme="minorHAnsi" w:eastAsiaTheme="minorEastAsia" w:cstheme="minorBidi"/>
          <w:snapToGrid/>
          <w:kern w:val="2"/>
          <w:sz w:val="24"/>
          <w:szCs w:val="24"/>
          <w:lang w:val="en-US" w:eastAsia="zh-CN"/>
        </w:rPr>
        <w:t>。</w:t>
      </w:r>
    </w:p>
    <w:p w14:paraId="458BF86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施工阶段材料/苗木进场监理验收</w:t>
      </w:r>
      <w:r>
        <w:rPr>
          <w:rFonts w:hint="eastAsia" w:asciiTheme="minorHAnsi" w:hAnsiTheme="minorHAnsi" w:eastAsiaTheme="minorEastAsia" w:cstheme="minorBidi"/>
          <w:snapToGrid/>
          <w:kern w:val="2"/>
          <w:sz w:val="24"/>
          <w:szCs w:val="24"/>
          <w:lang w:val="en-US" w:eastAsia="zh-CN"/>
        </w:rPr>
        <w:t>管理要求见下表：</w:t>
      </w:r>
    </w:p>
    <w:p w14:paraId="101E26F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w:t>
      </w:r>
      <w:r>
        <w:rPr>
          <w:rFonts w:hint="default" w:asciiTheme="minorHAnsi" w:hAnsiTheme="minorHAnsi" w:eastAsiaTheme="minorEastAsia" w:cstheme="minorBidi"/>
          <w:b/>
          <w:bCs/>
          <w:snapToGrid/>
          <w:kern w:val="2"/>
          <w:sz w:val="24"/>
          <w:szCs w:val="24"/>
          <w:lang w:val="en-US" w:eastAsia="zh-CN"/>
        </w:rPr>
        <w:t>材料/苗木进场监理验收</w:t>
      </w:r>
      <w:r>
        <w:rPr>
          <w:rFonts w:hint="eastAsia" w:asciiTheme="minorHAnsi" w:hAnsiTheme="minorHAnsi" w:eastAsiaTheme="minorEastAsia" w:cstheme="minorBidi"/>
          <w:b/>
          <w:bCs/>
          <w:snapToGrid/>
          <w:kern w:val="2"/>
          <w:sz w:val="24"/>
          <w:szCs w:val="24"/>
          <w:lang w:val="en-US" w:eastAsia="zh-CN"/>
        </w:rPr>
        <w:t>管理一览表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0"/>
        <w:gridCol w:w="2774"/>
        <w:gridCol w:w="2345"/>
        <w:gridCol w:w="2345"/>
      </w:tblGrid>
      <w:tr w14:paraId="4DD1C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40" w:type="dxa"/>
            <w:vAlign w:val="center"/>
          </w:tcPr>
          <w:p w14:paraId="6AAD0E9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材料类型</w:t>
            </w:r>
          </w:p>
        </w:tc>
        <w:tc>
          <w:tcPr>
            <w:tcW w:w="2774" w:type="dxa"/>
            <w:vAlign w:val="center"/>
          </w:tcPr>
          <w:p w14:paraId="4BDF674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验收内容</w:t>
            </w:r>
          </w:p>
        </w:tc>
        <w:tc>
          <w:tcPr>
            <w:tcW w:w="2345" w:type="dxa"/>
            <w:vAlign w:val="center"/>
          </w:tcPr>
          <w:p w14:paraId="53F5E7A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验收标准</w:t>
            </w:r>
          </w:p>
        </w:tc>
        <w:tc>
          <w:tcPr>
            <w:tcW w:w="2345" w:type="dxa"/>
            <w:vAlign w:val="center"/>
          </w:tcPr>
          <w:p w14:paraId="74FF56F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见证取样要求</w:t>
            </w:r>
          </w:p>
        </w:tc>
      </w:tr>
      <w:tr w14:paraId="164D1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vAlign w:val="center"/>
          </w:tcPr>
          <w:p w14:paraId="11656AB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苗木</w:t>
            </w:r>
          </w:p>
        </w:tc>
        <w:tc>
          <w:tcPr>
            <w:tcW w:w="2774" w:type="dxa"/>
            <w:vAlign w:val="center"/>
          </w:tcPr>
          <w:p w14:paraId="577E7B2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检疫证、合格证、地径、苗高、根系、病虫害</w:t>
            </w:r>
          </w:p>
        </w:tc>
        <w:tc>
          <w:tcPr>
            <w:tcW w:w="2345" w:type="dxa"/>
            <w:vAlign w:val="center"/>
          </w:tcPr>
          <w:p w14:paraId="746A26A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符合设计要求，无病虫害</w:t>
            </w:r>
          </w:p>
        </w:tc>
        <w:tc>
          <w:tcPr>
            <w:tcW w:w="2345" w:type="dxa"/>
            <w:vAlign w:val="center"/>
          </w:tcPr>
          <w:p w14:paraId="5B930B9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每批次抽查5%</w:t>
            </w:r>
          </w:p>
        </w:tc>
      </w:tr>
      <w:tr w14:paraId="2CF06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vAlign w:val="center"/>
          </w:tcPr>
          <w:p w14:paraId="5E15AD0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eastAsia" w:asciiTheme="minorHAnsi" w:hAnsiTheme="minorHAnsi" w:eastAsiaTheme="minorEastAsia" w:cstheme="minorBidi"/>
                <w:snapToGrid/>
                <w:kern w:val="2"/>
                <w:sz w:val="18"/>
                <w:szCs w:val="18"/>
                <w:lang w:val="en-US" w:eastAsia="zh-CN"/>
              </w:rPr>
              <w:t>支撑杆</w:t>
            </w:r>
          </w:p>
        </w:tc>
        <w:tc>
          <w:tcPr>
            <w:tcW w:w="2774" w:type="dxa"/>
            <w:vAlign w:val="center"/>
          </w:tcPr>
          <w:p w14:paraId="0FA6A59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规格、外观</w:t>
            </w:r>
          </w:p>
        </w:tc>
        <w:tc>
          <w:tcPr>
            <w:tcW w:w="2345" w:type="dxa"/>
            <w:vAlign w:val="center"/>
          </w:tcPr>
          <w:p w14:paraId="486EC7B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符合设计要求，</w:t>
            </w:r>
          </w:p>
        </w:tc>
        <w:tc>
          <w:tcPr>
            <w:tcW w:w="2345" w:type="dxa"/>
            <w:vAlign w:val="center"/>
          </w:tcPr>
          <w:p w14:paraId="3898B6A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每批次抽查5%</w:t>
            </w:r>
          </w:p>
        </w:tc>
      </w:tr>
      <w:tr w14:paraId="2EE9B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vAlign w:val="center"/>
          </w:tcPr>
          <w:p w14:paraId="67FFA77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水泥</w:t>
            </w:r>
          </w:p>
        </w:tc>
        <w:tc>
          <w:tcPr>
            <w:tcW w:w="2774" w:type="dxa"/>
            <w:vAlign w:val="center"/>
          </w:tcPr>
          <w:p w14:paraId="181A93A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合格证、出厂日期、强度等级</w:t>
            </w:r>
          </w:p>
        </w:tc>
        <w:tc>
          <w:tcPr>
            <w:tcW w:w="2345" w:type="dxa"/>
            <w:vAlign w:val="center"/>
          </w:tcPr>
          <w:p w14:paraId="5C072FD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符合设计要求，3个月内</w:t>
            </w:r>
          </w:p>
        </w:tc>
        <w:tc>
          <w:tcPr>
            <w:tcW w:w="2345" w:type="dxa"/>
            <w:vAlign w:val="center"/>
          </w:tcPr>
          <w:p w14:paraId="7ACCAC5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每批次一组</w:t>
            </w:r>
          </w:p>
        </w:tc>
      </w:tr>
      <w:tr w14:paraId="51F20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vAlign w:val="center"/>
          </w:tcPr>
          <w:p w14:paraId="3AAD861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钢筋</w:t>
            </w:r>
          </w:p>
        </w:tc>
        <w:tc>
          <w:tcPr>
            <w:tcW w:w="2774" w:type="dxa"/>
            <w:vAlign w:val="center"/>
          </w:tcPr>
          <w:p w14:paraId="435299E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合格证、规格、牌号、外观</w:t>
            </w:r>
          </w:p>
        </w:tc>
        <w:tc>
          <w:tcPr>
            <w:tcW w:w="2345" w:type="dxa"/>
            <w:vAlign w:val="center"/>
          </w:tcPr>
          <w:p w14:paraId="18B51C9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符合设计要求，无锈蚀</w:t>
            </w:r>
          </w:p>
        </w:tc>
        <w:tc>
          <w:tcPr>
            <w:tcW w:w="2345" w:type="dxa"/>
            <w:vAlign w:val="center"/>
          </w:tcPr>
          <w:p w14:paraId="354B52E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每规格、每批次一组</w:t>
            </w:r>
          </w:p>
        </w:tc>
      </w:tr>
      <w:tr w14:paraId="7F7A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vAlign w:val="center"/>
          </w:tcPr>
          <w:p w14:paraId="7104BF2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砂石</w:t>
            </w:r>
          </w:p>
        </w:tc>
        <w:tc>
          <w:tcPr>
            <w:tcW w:w="2774" w:type="dxa"/>
            <w:vAlign w:val="center"/>
          </w:tcPr>
          <w:p w14:paraId="5BC0E33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粒径、含泥量</w:t>
            </w:r>
          </w:p>
        </w:tc>
        <w:tc>
          <w:tcPr>
            <w:tcW w:w="2345" w:type="dxa"/>
            <w:vAlign w:val="center"/>
          </w:tcPr>
          <w:p w14:paraId="4078022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符合规范要求</w:t>
            </w:r>
          </w:p>
        </w:tc>
        <w:tc>
          <w:tcPr>
            <w:tcW w:w="2345" w:type="dxa"/>
            <w:vAlign w:val="center"/>
          </w:tcPr>
          <w:p w14:paraId="49C00AB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每批次一组</w:t>
            </w:r>
          </w:p>
        </w:tc>
      </w:tr>
      <w:tr w14:paraId="5F179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0" w:type="dxa"/>
            <w:shd w:val="clear" w:color="auto" w:fill="auto"/>
            <w:vAlign w:val="center"/>
          </w:tcPr>
          <w:p w14:paraId="4F4CF69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管材</w:t>
            </w:r>
          </w:p>
        </w:tc>
        <w:tc>
          <w:tcPr>
            <w:tcW w:w="2774" w:type="dxa"/>
            <w:shd w:val="clear" w:color="auto" w:fill="auto"/>
            <w:vAlign w:val="center"/>
          </w:tcPr>
          <w:p w14:paraId="52B6BB4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合格证、规格、壁厚、外观</w:t>
            </w:r>
          </w:p>
        </w:tc>
        <w:tc>
          <w:tcPr>
            <w:tcW w:w="2345" w:type="dxa"/>
            <w:shd w:val="clear" w:color="auto" w:fill="auto"/>
            <w:vAlign w:val="center"/>
          </w:tcPr>
          <w:p w14:paraId="3A2C53E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符合设计要求，无破损</w:t>
            </w:r>
          </w:p>
        </w:tc>
        <w:tc>
          <w:tcPr>
            <w:tcW w:w="2345" w:type="dxa"/>
            <w:shd w:val="clear" w:color="auto" w:fill="auto"/>
            <w:vAlign w:val="center"/>
          </w:tcPr>
          <w:p w14:paraId="1E4380A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18"/>
                <w:szCs w:val="18"/>
                <w:lang w:val="en-US" w:eastAsia="zh-CN"/>
              </w:rPr>
            </w:pPr>
            <w:r>
              <w:rPr>
                <w:rFonts w:hint="default" w:asciiTheme="minorHAnsi" w:hAnsiTheme="minorHAnsi" w:eastAsiaTheme="minorEastAsia" w:cstheme="minorBidi"/>
                <w:snapToGrid/>
                <w:kern w:val="2"/>
                <w:sz w:val="18"/>
                <w:szCs w:val="18"/>
                <w:lang w:val="en-US" w:eastAsia="zh-CN"/>
              </w:rPr>
              <w:t>每批次抽查</w:t>
            </w:r>
          </w:p>
        </w:tc>
      </w:tr>
    </w:tbl>
    <w:p w14:paraId="3ACD67D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3.5.2</w:t>
      </w:r>
      <w:r>
        <w:rPr>
          <w:rFonts w:hint="default" w:ascii="方正仿宋_GBK" w:hAnsi="方正仿宋_GBK" w:eastAsia="方正仿宋_GBK" w:cs="方正仿宋_GBK"/>
          <w:b/>
          <w:bCs/>
          <w:snapToGrid/>
          <w:kern w:val="2"/>
          <w:sz w:val="28"/>
          <w:szCs w:val="28"/>
          <w:lang w:val="en-US" w:eastAsia="zh-CN"/>
        </w:rPr>
        <w:t>工序质量验收流程</w:t>
      </w:r>
    </w:p>
    <w:p w14:paraId="277BD89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 xml:space="preserve">工序施工完成 → 施工单位自检合格 → 填报《工序质量报验单》 → 监理工程师组织验收 → </w:t>
      </w:r>
    </w:p>
    <w:p w14:paraId="13DE27C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color w:val="auto"/>
          <w:kern w:val="2"/>
          <w:sz w:val="24"/>
          <w:szCs w:val="24"/>
          <w:lang w:val="en-US" w:eastAsia="zh-CN"/>
        </w:rPr>
      </w:pPr>
      <w:r>
        <w:rPr>
          <w:rFonts w:hint="default" w:asciiTheme="minorHAnsi" w:hAnsiTheme="minorHAnsi" w:eastAsiaTheme="minorEastAsia" w:cstheme="minorBidi"/>
          <w:snapToGrid/>
          <w:color w:val="auto"/>
          <w:kern w:val="2"/>
          <w:sz w:val="24"/>
          <w:szCs w:val="24"/>
          <w:lang w:val="en-US" w:eastAsia="zh-CN"/>
        </w:rPr>
        <w:t>→</w:t>
      </w:r>
      <w:r>
        <w:rPr>
          <w:rFonts w:hint="eastAsia" w:asciiTheme="minorHAnsi" w:hAnsiTheme="minorHAnsi" w:eastAsiaTheme="minorEastAsia" w:cstheme="minorBidi"/>
          <w:snapToGrid/>
          <w:color w:val="auto"/>
          <w:kern w:val="2"/>
          <w:sz w:val="24"/>
          <w:szCs w:val="24"/>
          <w:lang w:val="en-US" w:eastAsia="zh-CN"/>
        </w:rPr>
        <w:t>A</w:t>
      </w:r>
      <w:r>
        <w:rPr>
          <w:rFonts w:hint="default" w:asciiTheme="minorHAnsi" w:hAnsiTheme="minorHAnsi" w:eastAsiaTheme="minorEastAsia" w:cstheme="minorBidi"/>
          <w:snapToGrid/>
          <w:color w:val="auto"/>
          <w:kern w:val="2"/>
          <w:sz w:val="24"/>
          <w:szCs w:val="24"/>
          <w:lang w:val="en-US" w:eastAsia="zh-CN"/>
        </w:rPr>
        <w:t xml:space="preserve"> 合格：签认，同意进入下道工序</w:t>
      </w:r>
      <w:r>
        <w:rPr>
          <w:rFonts w:hint="eastAsia" w:asciiTheme="minorHAnsi" w:hAnsiTheme="minorHAnsi" w:eastAsiaTheme="minorEastAsia" w:cstheme="minorBidi"/>
          <w:snapToGrid/>
          <w:color w:val="auto"/>
          <w:kern w:val="2"/>
          <w:sz w:val="24"/>
          <w:szCs w:val="24"/>
          <w:lang w:val="en-US" w:eastAsia="zh-CN"/>
        </w:rPr>
        <w:t>；</w:t>
      </w:r>
      <w:r>
        <w:rPr>
          <w:rFonts w:hint="default" w:asciiTheme="minorHAnsi" w:hAnsiTheme="minorHAnsi" w:eastAsiaTheme="minorEastAsia" w:cstheme="minorBidi"/>
          <w:snapToGrid/>
          <w:color w:val="auto"/>
          <w:kern w:val="2"/>
          <w:sz w:val="24"/>
          <w:szCs w:val="24"/>
          <w:lang w:val="en-US" w:eastAsia="zh-CN"/>
        </w:rPr>
        <w:t xml:space="preserve"> </w:t>
      </w:r>
    </w:p>
    <w:p w14:paraId="30504AF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color w:val="auto"/>
          <w:kern w:val="2"/>
          <w:sz w:val="24"/>
          <w:szCs w:val="24"/>
          <w:lang w:val="en-US" w:eastAsia="zh-CN"/>
        </w:rPr>
        <w:t xml:space="preserve">→ </w:t>
      </w:r>
      <w:r>
        <w:rPr>
          <w:rFonts w:hint="eastAsia" w:asciiTheme="minorHAnsi" w:hAnsiTheme="minorHAnsi" w:eastAsiaTheme="minorEastAsia" w:cstheme="minorBidi"/>
          <w:snapToGrid/>
          <w:color w:val="auto"/>
          <w:kern w:val="2"/>
          <w:sz w:val="24"/>
          <w:szCs w:val="24"/>
          <w:lang w:val="en-US" w:eastAsia="zh-CN"/>
        </w:rPr>
        <w:t>B</w:t>
      </w:r>
      <w:r>
        <w:rPr>
          <w:rFonts w:hint="default" w:asciiTheme="minorHAnsi" w:hAnsiTheme="minorHAnsi" w:eastAsiaTheme="minorEastAsia" w:cstheme="minorBidi"/>
          <w:snapToGrid/>
          <w:color w:val="auto"/>
          <w:kern w:val="2"/>
          <w:sz w:val="24"/>
          <w:szCs w:val="24"/>
          <w:lang w:val="en-US" w:eastAsia="zh-CN"/>
        </w:rPr>
        <w:t>不合格</w:t>
      </w:r>
      <w:r>
        <w:rPr>
          <w:rFonts w:hint="default" w:asciiTheme="minorHAnsi" w:hAnsiTheme="minorHAnsi" w:eastAsiaTheme="minorEastAsia" w:cstheme="minorBidi"/>
          <w:snapToGrid/>
          <w:kern w:val="2"/>
          <w:sz w:val="24"/>
          <w:szCs w:val="24"/>
          <w:lang w:val="en-US" w:eastAsia="zh-CN"/>
        </w:rPr>
        <w:t>：签发《监理通知单》 → 施工单位整改 → 整改后重新报验</w:t>
      </w:r>
      <w:r>
        <w:rPr>
          <w:rFonts w:hint="eastAsia" w:asciiTheme="minorHAnsi" w:hAnsiTheme="minorHAnsi" w:eastAsiaTheme="minorEastAsia" w:cstheme="minorBidi"/>
          <w:snapToGrid/>
          <w:kern w:val="2"/>
          <w:sz w:val="24"/>
          <w:szCs w:val="24"/>
          <w:lang w:val="en-US" w:eastAsia="zh-CN"/>
        </w:rPr>
        <w:t>。</w:t>
      </w:r>
    </w:p>
    <w:p w14:paraId="30785747">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验收要求：</w:t>
      </w:r>
      <w:r>
        <w:rPr>
          <w:rFonts w:hint="default" w:asciiTheme="minorHAnsi" w:hAnsiTheme="minorHAnsi" w:eastAsiaTheme="minorEastAsia" w:cstheme="minorBidi"/>
          <w:snapToGrid/>
          <w:kern w:val="2"/>
          <w:sz w:val="24"/>
          <w:szCs w:val="24"/>
          <w:lang w:val="en-US" w:eastAsia="zh-CN"/>
        </w:rPr>
        <w:t>关键工序旁站</w:t>
      </w:r>
      <w:r>
        <w:rPr>
          <w:rFonts w:hint="eastAsia" w:asciiTheme="minorHAnsi" w:hAnsiTheme="minorHAnsi" w:eastAsiaTheme="minorEastAsia" w:cstheme="minorBidi"/>
          <w:snapToGrid/>
          <w:kern w:val="2"/>
          <w:sz w:val="24"/>
          <w:szCs w:val="24"/>
          <w:lang w:val="en-US" w:eastAsia="zh-CN"/>
        </w:rPr>
        <w:t>。</w:t>
      </w:r>
    </w:p>
    <w:p w14:paraId="2CC2F536">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b/>
          <w:bCs/>
          <w:snapToGrid/>
          <w:kern w:val="2"/>
          <w:sz w:val="24"/>
          <w:szCs w:val="24"/>
          <w:lang w:val="en-US" w:eastAsia="zh-CN"/>
        </w:rPr>
        <w:t>关键工序</w:t>
      </w:r>
      <w:r>
        <w:rPr>
          <w:rFonts w:hint="eastAsia" w:asciiTheme="minorHAnsi" w:hAnsiTheme="minorHAnsi" w:eastAsiaTheme="minorEastAsia" w:cstheme="minorBidi"/>
          <w:b/>
          <w:bCs/>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营造林苗木栽植</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水利设施</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混凝土浇筑</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管道压力试验</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蓄水池满水试验</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所有隐蔽工程</w:t>
      </w:r>
      <w:r>
        <w:rPr>
          <w:rFonts w:hint="eastAsia" w:asciiTheme="minorHAnsi" w:hAnsiTheme="minorHAnsi" w:eastAsiaTheme="minorEastAsia" w:cstheme="minorBidi"/>
          <w:snapToGrid/>
          <w:kern w:val="2"/>
          <w:sz w:val="24"/>
          <w:szCs w:val="24"/>
          <w:lang w:val="en-US" w:eastAsia="zh-CN"/>
        </w:rPr>
        <w:t>。</w:t>
      </w:r>
    </w:p>
    <w:p w14:paraId="3CBA9D6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3.5.3</w:t>
      </w:r>
      <w:r>
        <w:rPr>
          <w:rFonts w:hint="default" w:ascii="方正仿宋_GBK" w:hAnsi="方正仿宋_GBK" w:eastAsia="方正仿宋_GBK" w:cs="方正仿宋_GBK"/>
          <w:b/>
          <w:bCs/>
          <w:snapToGrid/>
          <w:kern w:val="2"/>
          <w:sz w:val="28"/>
          <w:szCs w:val="28"/>
          <w:lang w:val="en-US" w:eastAsia="zh-CN"/>
        </w:rPr>
        <w:t>隐蔽工程验收流程</w:t>
      </w:r>
    </w:p>
    <w:p w14:paraId="66243F0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本项目的</w:t>
      </w:r>
      <w:r>
        <w:rPr>
          <w:rFonts w:hint="default" w:asciiTheme="minorHAnsi" w:hAnsiTheme="minorHAnsi" w:eastAsiaTheme="minorEastAsia" w:cstheme="minorBidi"/>
          <w:snapToGrid/>
          <w:kern w:val="2"/>
          <w:sz w:val="24"/>
          <w:szCs w:val="24"/>
          <w:lang w:val="en-US" w:eastAsia="zh-CN"/>
        </w:rPr>
        <w:t>隐蔽工程</w:t>
      </w:r>
      <w:r>
        <w:rPr>
          <w:rFonts w:hint="eastAsia" w:asciiTheme="minorHAnsi" w:hAnsiTheme="minorHAnsi" w:eastAsiaTheme="minorEastAsia" w:cstheme="minorBidi"/>
          <w:snapToGrid/>
          <w:kern w:val="2"/>
          <w:sz w:val="24"/>
          <w:szCs w:val="24"/>
          <w:lang w:val="en-US" w:eastAsia="zh-CN"/>
        </w:rPr>
        <w:t>包括</w:t>
      </w:r>
      <w:r>
        <w:rPr>
          <w:rFonts w:hint="default" w:asciiTheme="minorHAnsi" w:hAnsiTheme="minorHAnsi" w:eastAsiaTheme="minorEastAsia" w:cstheme="minorBidi"/>
          <w:snapToGrid/>
          <w:kern w:val="2"/>
          <w:sz w:val="24"/>
          <w:szCs w:val="24"/>
          <w:lang w:val="en-US" w:eastAsia="zh-CN"/>
        </w:rPr>
        <w:t>水利设施基础工程</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钢筋工程</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管道埋设工程</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蓄水池防水层工程</w:t>
      </w:r>
      <w:r>
        <w:rPr>
          <w:rFonts w:hint="eastAsia" w:asciiTheme="minorHAnsi" w:hAnsiTheme="minorHAnsi" w:eastAsiaTheme="minorEastAsia" w:cstheme="minorBidi"/>
          <w:snapToGrid/>
          <w:kern w:val="2"/>
          <w:sz w:val="24"/>
          <w:szCs w:val="24"/>
          <w:lang w:val="en-US" w:eastAsia="zh-CN"/>
        </w:rPr>
        <w:t>等；营造林工程的施肥应列为</w:t>
      </w:r>
      <w:r>
        <w:rPr>
          <w:rFonts w:hint="default" w:asciiTheme="minorHAnsi" w:hAnsiTheme="minorHAnsi" w:eastAsiaTheme="minorEastAsia" w:cstheme="minorBidi"/>
          <w:snapToGrid/>
          <w:kern w:val="2"/>
          <w:sz w:val="24"/>
          <w:szCs w:val="24"/>
          <w:lang w:val="en-US" w:eastAsia="zh-CN"/>
        </w:rPr>
        <w:t>隐蔽工程</w:t>
      </w:r>
      <w:r>
        <w:rPr>
          <w:rFonts w:hint="eastAsia" w:asciiTheme="minorHAnsi" w:hAnsiTheme="minorHAnsi" w:eastAsiaTheme="minorEastAsia" w:cstheme="minorBidi"/>
          <w:snapToGrid/>
          <w:kern w:val="2"/>
          <w:sz w:val="24"/>
          <w:szCs w:val="24"/>
          <w:lang w:val="en-US" w:eastAsia="zh-CN"/>
        </w:rPr>
        <w:t>。</w:t>
      </w:r>
    </w:p>
    <w:p w14:paraId="2D9BE45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 xml:space="preserve">隐蔽工程施工完成 → 施工单位自检合格 → 提前24小时通知监理 → 监理工程师组织验收 → </w:t>
      </w:r>
    </w:p>
    <w:p w14:paraId="2BD4F5E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color w:val="auto"/>
          <w:kern w:val="2"/>
          <w:sz w:val="24"/>
          <w:szCs w:val="24"/>
          <w:lang w:val="en-US" w:eastAsia="zh-CN"/>
        </w:rPr>
      </w:pPr>
      <w:r>
        <w:rPr>
          <w:rFonts w:hint="default" w:asciiTheme="minorHAnsi" w:hAnsiTheme="minorHAnsi" w:eastAsiaTheme="minorEastAsia" w:cstheme="minorBidi"/>
          <w:snapToGrid/>
          <w:color w:val="auto"/>
          <w:kern w:val="2"/>
          <w:sz w:val="24"/>
          <w:szCs w:val="24"/>
          <w:lang w:val="en-US" w:eastAsia="zh-CN"/>
        </w:rPr>
        <w:t xml:space="preserve">→ </w:t>
      </w:r>
      <w:r>
        <w:rPr>
          <w:rFonts w:hint="eastAsia" w:asciiTheme="minorHAnsi" w:hAnsiTheme="minorHAnsi" w:eastAsiaTheme="minorEastAsia" w:cstheme="minorBidi"/>
          <w:snapToGrid/>
          <w:color w:val="auto"/>
          <w:kern w:val="2"/>
          <w:sz w:val="24"/>
          <w:szCs w:val="24"/>
          <w:lang w:val="en-US" w:eastAsia="zh-CN"/>
        </w:rPr>
        <w:t>A</w:t>
      </w:r>
      <w:r>
        <w:rPr>
          <w:rFonts w:hint="default" w:asciiTheme="minorHAnsi" w:hAnsiTheme="minorHAnsi" w:eastAsiaTheme="minorEastAsia" w:cstheme="minorBidi"/>
          <w:snapToGrid/>
          <w:color w:val="auto"/>
          <w:kern w:val="2"/>
          <w:sz w:val="24"/>
          <w:szCs w:val="24"/>
          <w:lang w:val="en-US" w:eastAsia="zh-CN"/>
        </w:rPr>
        <w:t>合格：签署《隐蔽工程验收记录》 → 允许隐蔽</w:t>
      </w:r>
      <w:r>
        <w:rPr>
          <w:rFonts w:hint="eastAsia" w:asciiTheme="minorHAnsi" w:hAnsiTheme="minorHAnsi" w:eastAsiaTheme="minorEastAsia" w:cstheme="minorBidi"/>
          <w:snapToGrid/>
          <w:color w:val="auto"/>
          <w:kern w:val="2"/>
          <w:sz w:val="24"/>
          <w:szCs w:val="24"/>
          <w:lang w:val="en-US" w:eastAsia="zh-CN"/>
        </w:rPr>
        <w:t>；</w:t>
      </w:r>
      <w:r>
        <w:rPr>
          <w:rFonts w:hint="default" w:asciiTheme="minorHAnsi" w:hAnsiTheme="minorHAnsi" w:eastAsiaTheme="minorEastAsia" w:cstheme="minorBidi"/>
          <w:snapToGrid/>
          <w:color w:val="auto"/>
          <w:kern w:val="2"/>
          <w:sz w:val="24"/>
          <w:szCs w:val="24"/>
          <w:lang w:val="en-US" w:eastAsia="zh-CN"/>
        </w:rPr>
        <w:t xml:space="preserve"> </w:t>
      </w:r>
    </w:p>
    <w:p w14:paraId="6CA43CD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color w:val="auto"/>
          <w:kern w:val="2"/>
          <w:sz w:val="24"/>
          <w:szCs w:val="24"/>
          <w:lang w:val="en-US" w:eastAsia="zh-CN"/>
        </w:rPr>
      </w:pPr>
      <w:r>
        <w:rPr>
          <w:rFonts w:hint="default" w:asciiTheme="minorHAnsi" w:hAnsiTheme="minorHAnsi" w:eastAsiaTheme="minorEastAsia" w:cstheme="minorBidi"/>
          <w:snapToGrid/>
          <w:color w:val="auto"/>
          <w:kern w:val="2"/>
          <w:sz w:val="24"/>
          <w:szCs w:val="24"/>
          <w:lang w:val="en-US" w:eastAsia="zh-CN"/>
        </w:rPr>
        <w:t xml:space="preserve">→ </w:t>
      </w:r>
      <w:r>
        <w:rPr>
          <w:rFonts w:hint="eastAsia" w:asciiTheme="minorHAnsi" w:hAnsiTheme="minorHAnsi" w:eastAsiaTheme="minorEastAsia" w:cstheme="minorBidi"/>
          <w:snapToGrid/>
          <w:color w:val="auto"/>
          <w:kern w:val="2"/>
          <w:sz w:val="24"/>
          <w:szCs w:val="24"/>
          <w:lang w:val="en-US" w:eastAsia="zh-CN"/>
        </w:rPr>
        <w:t>B</w:t>
      </w:r>
      <w:r>
        <w:rPr>
          <w:rFonts w:hint="default" w:asciiTheme="minorHAnsi" w:hAnsiTheme="minorHAnsi" w:eastAsiaTheme="minorEastAsia" w:cstheme="minorBidi"/>
          <w:snapToGrid/>
          <w:color w:val="auto"/>
          <w:kern w:val="2"/>
          <w:sz w:val="24"/>
          <w:szCs w:val="24"/>
          <w:lang w:val="en-US" w:eastAsia="zh-CN"/>
        </w:rPr>
        <w:t>不合格：签发整改通知 → 整改后重新验收</w:t>
      </w:r>
      <w:r>
        <w:rPr>
          <w:rFonts w:hint="eastAsia" w:asciiTheme="minorHAnsi" w:hAnsiTheme="minorHAnsi" w:eastAsiaTheme="minorEastAsia" w:cstheme="minorBidi"/>
          <w:snapToGrid/>
          <w:color w:val="auto"/>
          <w:kern w:val="2"/>
          <w:sz w:val="24"/>
          <w:szCs w:val="24"/>
          <w:lang w:val="en-US" w:eastAsia="zh-CN"/>
        </w:rPr>
        <w:t>。</w:t>
      </w:r>
    </w:p>
    <w:p w14:paraId="6E0CD81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color w:val="auto"/>
          <w:kern w:val="2"/>
          <w:sz w:val="24"/>
          <w:szCs w:val="24"/>
          <w:lang w:val="en-US" w:eastAsia="zh-CN"/>
        </w:rPr>
      </w:pPr>
      <w:r>
        <w:rPr>
          <w:rFonts w:hint="eastAsia" w:asciiTheme="minorHAnsi" w:hAnsiTheme="minorHAnsi" w:eastAsiaTheme="minorEastAsia" w:cstheme="minorBidi"/>
          <w:snapToGrid/>
          <w:color w:val="auto"/>
          <w:kern w:val="2"/>
          <w:sz w:val="24"/>
          <w:szCs w:val="24"/>
          <w:lang w:val="en-US" w:eastAsia="zh-CN"/>
        </w:rPr>
        <w:t>验收要求：</w:t>
      </w:r>
      <w:r>
        <w:rPr>
          <w:rFonts w:hint="default" w:asciiTheme="minorHAnsi" w:hAnsiTheme="minorHAnsi" w:eastAsiaTheme="minorEastAsia" w:cstheme="minorBidi"/>
          <w:snapToGrid/>
          <w:color w:val="auto"/>
          <w:kern w:val="2"/>
          <w:sz w:val="24"/>
          <w:szCs w:val="24"/>
          <w:lang w:val="en-US" w:eastAsia="zh-CN"/>
        </w:rPr>
        <w:t>隐蔽工程旁站</w:t>
      </w:r>
      <w:r>
        <w:rPr>
          <w:rFonts w:hint="eastAsia" w:asciiTheme="minorHAnsi" w:hAnsiTheme="minorHAnsi" w:eastAsiaTheme="minorEastAsia" w:cstheme="minorBidi"/>
          <w:snapToGrid/>
          <w:color w:val="auto"/>
          <w:kern w:val="2"/>
          <w:sz w:val="24"/>
          <w:szCs w:val="24"/>
          <w:lang w:val="en-US" w:eastAsia="zh-CN"/>
        </w:rPr>
        <w:t>。</w:t>
      </w:r>
    </w:p>
    <w:p w14:paraId="7E9C6ED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color w:val="auto"/>
          <w:kern w:val="2"/>
          <w:sz w:val="28"/>
          <w:szCs w:val="28"/>
          <w:lang w:val="en-US" w:eastAsia="zh-CN"/>
        </w:rPr>
      </w:pPr>
      <w:r>
        <w:rPr>
          <w:rFonts w:hint="eastAsia" w:ascii="方正仿宋_GBK" w:hAnsi="方正仿宋_GBK" w:eastAsia="方正仿宋_GBK" w:cs="方正仿宋_GBK"/>
          <w:b/>
          <w:bCs/>
          <w:snapToGrid/>
          <w:color w:val="auto"/>
          <w:kern w:val="2"/>
          <w:sz w:val="28"/>
          <w:szCs w:val="28"/>
          <w:lang w:val="en-US" w:eastAsia="zh-CN"/>
        </w:rPr>
        <w:t>3.5.5</w:t>
      </w:r>
      <w:r>
        <w:rPr>
          <w:rFonts w:hint="default" w:ascii="方正仿宋_GBK" w:hAnsi="方正仿宋_GBK" w:eastAsia="方正仿宋_GBK" w:cs="方正仿宋_GBK"/>
          <w:b/>
          <w:bCs/>
          <w:snapToGrid/>
          <w:color w:val="auto"/>
          <w:kern w:val="2"/>
          <w:sz w:val="28"/>
          <w:szCs w:val="28"/>
          <w:lang w:val="en-US" w:eastAsia="zh-CN"/>
        </w:rPr>
        <w:t>质量缺陷处理流程</w:t>
      </w:r>
    </w:p>
    <w:p w14:paraId="6316E22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color w:val="auto"/>
          <w:kern w:val="2"/>
          <w:sz w:val="24"/>
          <w:szCs w:val="24"/>
          <w:lang w:val="en-US" w:eastAsia="zh-CN"/>
        </w:rPr>
      </w:pPr>
      <w:r>
        <w:rPr>
          <w:rFonts w:hint="default" w:asciiTheme="minorHAnsi" w:hAnsiTheme="minorHAnsi" w:eastAsiaTheme="minorEastAsia" w:cstheme="minorBidi"/>
          <w:snapToGrid/>
          <w:color w:val="auto"/>
          <w:kern w:val="2"/>
          <w:sz w:val="24"/>
          <w:szCs w:val="24"/>
          <w:lang w:val="en-US" w:eastAsia="zh-CN"/>
        </w:rPr>
        <w:t xml:space="preserve">监理发现质量缺陷 → 记录（拍照、填写记录表） → 分类分级 → </w:t>
      </w:r>
    </w:p>
    <w:p w14:paraId="0301C71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color w:val="auto"/>
          <w:kern w:val="2"/>
          <w:sz w:val="24"/>
          <w:szCs w:val="24"/>
          <w:lang w:val="en-US" w:eastAsia="zh-CN"/>
        </w:rPr>
      </w:pPr>
      <w:r>
        <w:rPr>
          <w:rFonts w:hint="default" w:asciiTheme="minorHAnsi" w:hAnsiTheme="minorHAnsi" w:eastAsiaTheme="minorEastAsia" w:cstheme="minorBidi"/>
          <w:snapToGrid/>
          <w:color w:val="auto"/>
          <w:kern w:val="2"/>
          <w:sz w:val="24"/>
          <w:szCs w:val="24"/>
          <w:lang w:val="en-US" w:eastAsia="zh-CN"/>
        </w:rPr>
        <w:t>→</w:t>
      </w:r>
      <w:r>
        <w:rPr>
          <w:rFonts w:hint="eastAsia" w:asciiTheme="minorHAnsi" w:hAnsiTheme="minorHAnsi" w:eastAsiaTheme="minorEastAsia" w:cstheme="minorBidi"/>
          <w:snapToGrid/>
          <w:color w:val="auto"/>
          <w:kern w:val="2"/>
          <w:sz w:val="24"/>
          <w:szCs w:val="24"/>
          <w:lang w:val="en-US" w:eastAsia="zh-CN"/>
        </w:rPr>
        <w:t>A</w:t>
      </w:r>
      <w:r>
        <w:rPr>
          <w:rFonts w:hint="default" w:asciiTheme="minorHAnsi" w:hAnsiTheme="minorHAnsi" w:eastAsiaTheme="minorEastAsia" w:cstheme="minorBidi"/>
          <w:snapToGrid/>
          <w:color w:val="auto"/>
          <w:kern w:val="2"/>
          <w:sz w:val="24"/>
          <w:szCs w:val="24"/>
          <w:lang w:val="en-US" w:eastAsia="zh-CN"/>
        </w:rPr>
        <w:t xml:space="preserve"> 一般缺陷：口头指令整改 → 监理员跟踪复查</w:t>
      </w:r>
      <w:r>
        <w:rPr>
          <w:rFonts w:hint="eastAsia" w:asciiTheme="minorHAnsi" w:hAnsiTheme="minorHAnsi" w:eastAsiaTheme="minorEastAsia" w:cstheme="minorBidi"/>
          <w:snapToGrid/>
          <w:color w:val="auto"/>
          <w:kern w:val="2"/>
          <w:sz w:val="24"/>
          <w:szCs w:val="24"/>
          <w:lang w:val="en-US" w:eastAsia="zh-CN"/>
        </w:rPr>
        <w:t>；</w:t>
      </w:r>
      <w:r>
        <w:rPr>
          <w:rFonts w:hint="default" w:asciiTheme="minorHAnsi" w:hAnsiTheme="minorHAnsi" w:eastAsiaTheme="minorEastAsia" w:cstheme="minorBidi"/>
          <w:snapToGrid/>
          <w:color w:val="auto"/>
          <w:kern w:val="2"/>
          <w:sz w:val="24"/>
          <w:szCs w:val="24"/>
          <w:lang w:val="en-US" w:eastAsia="zh-CN"/>
        </w:rPr>
        <w:t xml:space="preserve"> </w:t>
      </w:r>
    </w:p>
    <w:p w14:paraId="094756B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color w:val="auto"/>
          <w:kern w:val="2"/>
          <w:sz w:val="24"/>
          <w:szCs w:val="24"/>
          <w:lang w:val="en-US" w:eastAsia="zh-CN"/>
        </w:rPr>
      </w:pPr>
      <w:r>
        <w:rPr>
          <w:rFonts w:hint="default" w:asciiTheme="minorHAnsi" w:hAnsiTheme="minorHAnsi" w:eastAsiaTheme="minorEastAsia" w:cstheme="minorBidi"/>
          <w:snapToGrid/>
          <w:color w:val="auto"/>
          <w:kern w:val="2"/>
          <w:sz w:val="24"/>
          <w:szCs w:val="24"/>
          <w:lang w:val="en-US" w:eastAsia="zh-CN"/>
        </w:rPr>
        <w:t xml:space="preserve">→ </w:t>
      </w:r>
      <w:r>
        <w:rPr>
          <w:rFonts w:hint="eastAsia" w:asciiTheme="minorHAnsi" w:hAnsiTheme="minorHAnsi" w:eastAsiaTheme="minorEastAsia" w:cstheme="minorBidi"/>
          <w:snapToGrid/>
          <w:color w:val="auto"/>
          <w:kern w:val="2"/>
          <w:sz w:val="24"/>
          <w:szCs w:val="24"/>
          <w:lang w:val="en-US" w:eastAsia="zh-CN"/>
        </w:rPr>
        <w:t>B</w:t>
      </w:r>
      <w:r>
        <w:rPr>
          <w:rFonts w:hint="default" w:asciiTheme="minorHAnsi" w:hAnsiTheme="minorHAnsi" w:eastAsiaTheme="minorEastAsia" w:cstheme="minorBidi"/>
          <w:snapToGrid/>
          <w:color w:val="auto"/>
          <w:kern w:val="2"/>
          <w:sz w:val="24"/>
          <w:szCs w:val="24"/>
          <w:lang w:val="en-US" w:eastAsia="zh-CN"/>
        </w:rPr>
        <w:t>较重缺陷：签发《监理通知单》 → 施工单位提交整改方案 → 监理审批 → 整改实施 → 监理复查</w:t>
      </w:r>
      <w:r>
        <w:rPr>
          <w:rFonts w:hint="eastAsia" w:asciiTheme="minorHAnsi" w:hAnsiTheme="minorHAnsi" w:eastAsiaTheme="minorEastAsia" w:cstheme="minorBidi"/>
          <w:snapToGrid/>
          <w:color w:val="auto"/>
          <w:kern w:val="2"/>
          <w:sz w:val="24"/>
          <w:szCs w:val="24"/>
          <w:lang w:val="en-US" w:eastAsia="zh-CN"/>
        </w:rPr>
        <w:t>；</w:t>
      </w:r>
      <w:r>
        <w:rPr>
          <w:rFonts w:hint="default" w:asciiTheme="minorHAnsi" w:hAnsiTheme="minorHAnsi" w:eastAsiaTheme="minorEastAsia" w:cstheme="minorBidi"/>
          <w:snapToGrid/>
          <w:color w:val="auto"/>
          <w:kern w:val="2"/>
          <w:sz w:val="24"/>
          <w:szCs w:val="24"/>
          <w:lang w:val="en-US" w:eastAsia="zh-CN"/>
        </w:rPr>
        <w:t xml:space="preserve"> </w:t>
      </w:r>
    </w:p>
    <w:p w14:paraId="18E861C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color w:val="auto"/>
          <w:kern w:val="2"/>
          <w:sz w:val="24"/>
          <w:szCs w:val="24"/>
          <w:lang w:val="en-US" w:eastAsia="zh-CN"/>
        </w:rPr>
      </w:pPr>
      <w:r>
        <w:rPr>
          <w:rFonts w:hint="default" w:asciiTheme="minorHAnsi" w:hAnsiTheme="minorHAnsi" w:eastAsiaTheme="minorEastAsia" w:cstheme="minorBidi"/>
          <w:snapToGrid/>
          <w:color w:val="auto"/>
          <w:kern w:val="2"/>
          <w:sz w:val="24"/>
          <w:szCs w:val="24"/>
          <w:lang w:val="en-US" w:eastAsia="zh-CN"/>
        </w:rPr>
        <w:t xml:space="preserve">→ </w:t>
      </w:r>
      <w:r>
        <w:rPr>
          <w:rFonts w:hint="eastAsia" w:asciiTheme="minorHAnsi" w:hAnsiTheme="minorHAnsi" w:eastAsiaTheme="minorEastAsia" w:cstheme="minorBidi"/>
          <w:snapToGrid/>
          <w:color w:val="auto"/>
          <w:kern w:val="2"/>
          <w:sz w:val="24"/>
          <w:szCs w:val="24"/>
          <w:lang w:val="en-US" w:eastAsia="zh-CN"/>
        </w:rPr>
        <w:t>C</w:t>
      </w:r>
      <w:r>
        <w:rPr>
          <w:rFonts w:hint="default" w:asciiTheme="minorHAnsi" w:hAnsiTheme="minorHAnsi" w:eastAsiaTheme="minorEastAsia" w:cstheme="minorBidi"/>
          <w:snapToGrid/>
          <w:color w:val="auto"/>
          <w:kern w:val="2"/>
          <w:sz w:val="24"/>
          <w:szCs w:val="24"/>
          <w:lang w:val="en-US" w:eastAsia="zh-CN"/>
        </w:rPr>
        <w:t>严重缺陷：签发《工程暂停令》 → 报告建设单位 → 制定返工方案 → 返工处理 → 监理复查 → 签发复工令</w:t>
      </w:r>
      <w:r>
        <w:rPr>
          <w:rFonts w:hint="eastAsia" w:asciiTheme="minorHAnsi" w:hAnsiTheme="minorHAnsi" w:eastAsiaTheme="minorEastAsia" w:cstheme="minorBidi"/>
          <w:snapToGrid/>
          <w:color w:val="auto"/>
          <w:kern w:val="2"/>
          <w:sz w:val="24"/>
          <w:szCs w:val="24"/>
          <w:lang w:val="en-US" w:eastAsia="zh-CN"/>
        </w:rPr>
        <w:t>。</w:t>
      </w:r>
    </w:p>
    <w:p w14:paraId="0EC8BCA7">
      <w:pPr>
        <w:pStyle w:val="3"/>
        <w:widowControl w:val="0"/>
        <w:kinsoku/>
        <w:autoSpaceDE/>
        <w:autoSpaceDN/>
        <w:bidi w:val="0"/>
        <w:adjustRightInd/>
        <w:snapToGrid/>
        <w:textAlignment w:val="auto"/>
        <w:rPr>
          <w:rFonts w:hint="default" w:ascii="黑体" w:hAnsi="黑体" w:eastAsia="黑体" w:cs="黑体"/>
          <w:b w:val="0"/>
          <w:bCs/>
          <w:snapToGrid/>
          <w:color w:val="auto"/>
          <w:kern w:val="2"/>
          <w:szCs w:val="24"/>
          <w:lang w:val="en-US" w:eastAsia="zh-CN"/>
        </w:rPr>
      </w:pPr>
      <w:bookmarkStart w:id="30" w:name="_Toc10564"/>
      <w:r>
        <w:rPr>
          <w:rFonts w:hint="eastAsia" w:ascii="黑体" w:hAnsi="黑体" w:eastAsia="黑体" w:cs="黑体"/>
          <w:b w:val="0"/>
          <w:bCs/>
          <w:snapToGrid/>
          <w:color w:val="auto"/>
          <w:kern w:val="2"/>
          <w:szCs w:val="24"/>
          <w:lang w:val="en-US" w:eastAsia="zh-CN"/>
        </w:rPr>
        <w:t>3.</w:t>
      </w:r>
      <w:r>
        <w:rPr>
          <w:rFonts w:hint="eastAsia" w:ascii="黑体" w:hAnsi="黑体" w:cs="黑体"/>
          <w:b w:val="0"/>
          <w:bCs/>
          <w:snapToGrid/>
          <w:color w:val="auto"/>
          <w:kern w:val="2"/>
          <w:szCs w:val="24"/>
          <w:lang w:val="en-US" w:eastAsia="zh-CN"/>
        </w:rPr>
        <w:t>6</w:t>
      </w:r>
      <w:r>
        <w:rPr>
          <w:rFonts w:hint="default" w:ascii="黑体" w:hAnsi="黑体" w:eastAsia="黑体" w:cs="黑体"/>
          <w:b w:val="0"/>
          <w:bCs/>
          <w:snapToGrid/>
          <w:color w:val="auto"/>
          <w:kern w:val="2"/>
          <w:szCs w:val="24"/>
          <w:lang w:val="en-US" w:eastAsia="zh-CN"/>
        </w:rPr>
        <w:t xml:space="preserve"> 进度控制流程</w:t>
      </w:r>
      <w:bookmarkEnd w:id="30"/>
    </w:p>
    <w:p w14:paraId="3F6110E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color w:val="auto"/>
          <w:kern w:val="2"/>
          <w:sz w:val="24"/>
          <w:szCs w:val="24"/>
          <w:lang w:val="en-US" w:eastAsia="zh-CN"/>
        </w:rPr>
      </w:pPr>
      <w:r>
        <w:rPr>
          <w:rFonts w:hint="default" w:asciiTheme="minorHAnsi" w:hAnsiTheme="minorHAnsi" w:eastAsiaTheme="minorEastAsia" w:cstheme="minorBidi"/>
          <w:snapToGrid/>
          <w:color w:val="auto"/>
          <w:kern w:val="2"/>
          <w:sz w:val="24"/>
          <w:szCs w:val="24"/>
          <w:lang w:val="en-US" w:eastAsia="zh-CN"/>
        </w:rPr>
        <w:t xml:space="preserve">施工单位编制进度计划 → 监理审查 → 审批 → 计划实施 → 监理跟踪检查（巡视、记录）→ 实际进度与计划对比 → 偏差分析 → </w:t>
      </w:r>
    </w:p>
    <w:p w14:paraId="05BFD6FD">
      <w:pPr>
        <w:keepNext w:val="0"/>
        <w:keepLines w:val="0"/>
        <w:pageBreakBefore w:val="0"/>
        <w:widowControl w:val="0"/>
        <w:kinsoku/>
        <w:wordWrap/>
        <w:overflowPunct/>
        <w:topLinePunct w:val="0"/>
        <w:autoSpaceDE/>
        <w:autoSpaceDN/>
        <w:bidi w:val="0"/>
        <w:adjustRightInd/>
        <w:snapToGrid/>
        <w:spacing w:line="360" w:lineRule="auto"/>
        <w:ind w:firstLine="720" w:firstLineChars="300"/>
        <w:jc w:val="both"/>
        <w:textAlignment w:val="auto"/>
        <w:rPr>
          <w:rFonts w:hint="default" w:asciiTheme="minorHAnsi" w:hAnsiTheme="minorHAnsi" w:eastAsiaTheme="minorEastAsia" w:cstheme="minorBidi"/>
          <w:snapToGrid/>
          <w:color w:val="auto"/>
          <w:kern w:val="2"/>
          <w:sz w:val="24"/>
          <w:szCs w:val="24"/>
          <w:lang w:val="en-US" w:eastAsia="zh-CN"/>
        </w:rPr>
      </w:pPr>
      <w:r>
        <w:rPr>
          <w:rFonts w:hint="default" w:asciiTheme="minorHAnsi" w:hAnsiTheme="minorHAnsi" w:eastAsiaTheme="minorEastAsia" w:cstheme="minorBidi"/>
          <w:snapToGrid/>
          <w:color w:val="auto"/>
          <w:kern w:val="2"/>
          <w:sz w:val="24"/>
          <w:szCs w:val="24"/>
          <w:lang w:val="en-US" w:eastAsia="zh-CN"/>
        </w:rPr>
        <w:t xml:space="preserve">→ </w:t>
      </w:r>
      <w:r>
        <w:rPr>
          <w:rFonts w:hint="eastAsia" w:asciiTheme="minorHAnsi" w:hAnsiTheme="minorHAnsi" w:eastAsiaTheme="minorEastAsia" w:cstheme="minorBidi"/>
          <w:snapToGrid/>
          <w:color w:val="auto"/>
          <w:kern w:val="2"/>
          <w:sz w:val="24"/>
          <w:szCs w:val="24"/>
          <w:lang w:val="en-US" w:eastAsia="zh-CN"/>
        </w:rPr>
        <w:t>A</w:t>
      </w:r>
      <w:r>
        <w:rPr>
          <w:rFonts w:hint="default" w:asciiTheme="minorHAnsi" w:hAnsiTheme="minorHAnsi" w:eastAsiaTheme="minorEastAsia" w:cstheme="minorBidi"/>
          <w:snapToGrid/>
          <w:color w:val="auto"/>
          <w:kern w:val="2"/>
          <w:sz w:val="24"/>
          <w:szCs w:val="24"/>
          <w:lang w:val="en-US" w:eastAsia="zh-CN"/>
        </w:rPr>
        <w:t>无偏差：继续实施</w:t>
      </w:r>
      <w:r>
        <w:rPr>
          <w:rFonts w:hint="eastAsia" w:asciiTheme="minorHAnsi" w:hAnsiTheme="minorHAnsi" w:eastAsiaTheme="minorEastAsia" w:cstheme="minorBidi"/>
          <w:snapToGrid/>
          <w:color w:val="auto"/>
          <w:kern w:val="2"/>
          <w:sz w:val="24"/>
          <w:szCs w:val="24"/>
          <w:lang w:val="en-US" w:eastAsia="zh-CN"/>
        </w:rPr>
        <w:t>；</w:t>
      </w:r>
      <w:r>
        <w:rPr>
          <w:rFonts w:hint="default" w:asciiTheme="minorHAnsi" w:hAnsiTheme="minorHAnsi" w:eastAsiaTheme="minorEastAsia" w:cstheme="minorBidi"/>
          <w:snapToGrid/>
          <w:color w:val="auto"/>
          <w:kern w:val="2"/>
          <w:sz w:val="24"/>
          <w:szCs w:val="24"/>
          <w:lang w:val="en-US" w:eastAsia="zh-CN"/>
        </w:rPr>
        <w:t xml:space="preserve">  </w:t>
      </w:r>
    </w:p>
    <w:p w14:paraId="5383C60C">
      <w:pPr>
        <w:keepNext w:val="0"/>
        <w:keepLines w:val="0"/>
        <w:pageBreakBefore w:val="0"/>
        <w:widowControl w:val="0"/>
        <w:kinsoku/>
        <w:wordWrap/>
        <w:overflowPunct/>
        <w:topLinePunct w:val="0"/>
        <w:autoSpaceDE/>
        <w:autoSpaceDN/>
        <w:bidi w:val="0"/>
        <w:adjustRightInd/>
        <w:snapToGrid/>
        <w:spacing w:line="360" w:lineRule="auto"/>
        <w:ind w:firstLine="720" w:firstLineChars="300"/>
        <w:jc w:val="both"/>
        <w:textAlignment w:val="auto"/>
        <w:rPr>
          <w:rFonts w:hint="default" w:asciiTheme="minorHAnsi" w:hAnsiTheme="minorHAnsi" w:eastAsiaTheme="minorEastAsia" w:cstheme="minorBidi"/>
          <w:snapToGrid/>
          <w:color w:val="auto"/>
          <w:kern w:val="2"/>
          <w:sz w:val="24"/>
          <w:szCs w:val="24"/>
          <w:lang w:val="en-US" w:eastAsia="zh-CN"/>
        </w:rPr>
      </w:pPr>
      <w:r>
        <w:rPr>
          <w:rFonts w:hint="default" w:asciiTheme="minorHAnsi" w:hAnsiTheme="minorHAnsi" w:eastAsiaTheme="minorEastAsia" w:cstheme="minorBidi"/>
          <w:snapToGrid/>
          <w:color w:val="auto"/>
          <w:kern w:val="2"/>
          <w:sz w:val="24"/>
          <w:szCs w:val="24"/>
          <w:lang w:val="en-US" w:eastAsia="zh-CN"/>
        </w:rPr>
        <w:t xml:space="preserve">→ </w:t>
      </w:r>
      <w:r>
        <w:rPr>
          <w:rFonts w:hint="eastAsia" w:asciiTheme="minorHAnsi" w:hAnsiTheme="minorHAnsi" w:eastAsiaTheme="minorEastAsia" w:cstheme="minorBidi"/>
          <w:snapToGrid/>
          <w:color w:val="auto"/>
          <w:kern w:val="2"/>
          <w:sz w:val="24"/>
          <w:szCs w:val="24"/>
          <w:lang w:val="en-US" w:eastAsia="zh-CN"/>
        </w:rPr>
        <w:t>B</w:t>
      </w:r>
      <w:r>
        <w:rPr>
          <w:rFonts w:hint="default" w:asciiTheme="minorHAnsi" w:hAnsiTheme="minorHAnsi" w:eastAsiaTheme="minorEastAsia" w:cstheme="minorBidi"/>
          <w:snapToGrid/>
          <w:color w:val="auto"/>
          <w:kern w:val="2"/>
          <w:sz w:val="24"/>
          <w:szCs w:val="24"/>
          <w:lang w:val="en-US" w:eastAsia="zh-CN"/>
        </w:rPr>
        <w:t xml:space="preserve">有偏差：分析原因 → 施工单位采取纠偏措施 → 监理检查纠偏效果 → </w:t>
      </w:r>
    </w:p>
    <w:p w14:paraId="26C02929">
      <w:pPr>
        <w:keepNext w:val="0"/>
        <w:keepLines w:val="0"/>
        <w:pageBreakBefore w:val="0"/>
        <w:widowControl w:val="0"/>
        <w:kinsoku/>
        <w:wordWrap/>
        <w:overflowPunct/>
        <w:topLinePunct w:val="0"/>
        <w:autoSpaceDE/>
        <w:autoSpaceDN/>
        <w:bidi w:val="0"/>
        <w:adjustRightInd/>
        <w:snapToGrid/>
        <w:spacing w:line="360" w:lineRule="auto"/>
        <w:ind w:firstLine="1440" w:firstLineChars="600"/>
        <w:jc w:val="both"/>
        <w:textAlignment w:val="auto"/>
        <w:rPr>
          <w:rFonts w:hint="default" w:asciiTheme="minorHAnsi" w:hAnsiTheme="minorHAnsi" w:eastAsiaTheme="minorEastAsia" w:cstheme="minorBidi"/>
          <w:snapToGrid/>
          <w:color w:val="auto"/>
          <w:kern w:val="2"/>
          <w:sz w:val="24"/>
          <w:szCs w:val="24"/>
          <w:lang w:val="en-US" w:eastAsia="zh-CN"/>
        </w:rPr>
      </w:pPr>
      <w:r>
        <w:rPr>
          <w:rFonts w:hint="default" w:asciiTheme="minorHAnsi" w:hAnsiTheme="minorHAnsi" w:eastAsiaTheme="minorEastAsia" w:cstheme="minorBidi"/>
          <w:snapToGrid/>
          <w:color w:val="auto"/>
          <w:kern w:val="2"/>
          <w:sz w:val="24"/>
          <w:szCs w:val="24"/>
          <w:lang w:val="en-US" w:eastAsia="zh-CN"/>
        </w:rPr>
        <w:t>→ 效果良好：继续实施</w:t>
      </w:r>
      <w:r>
        <w:rPr>
          <w:rFonts w:hint="eastAsia" w:asciiTheme="minorHAnsi" w:hAnsiTheme="minorHAnsi" w:eastAsiaTheme="minorEastAsia" w:cstheme="minorBidi"/>
          <w:snapToGrid/>
          <w:color w:val="auto"/>
          <w:kern w:val="2"/>
          <w:sz w:val="24"/>
          <w:szCs w:val="24"/>
          <w:lang w:val="en-US" w:eastAsia="zh-CN"/>
        </w:rPr>
        <w:t>；</w:t>
      </w:r>
      <w:r>
        <w:rPr>
          <w:rFonts w:hint="default" w:asciiTheme="minorHAnsi" w:hAnsiTheme="minorHAnsi" w:eastAsiaTheme="minorEastAsia" w:cstheme="minorBidi"/>
          <w:snapToGrid/>
          <w:color w:val="auto"/>
          <w:kern w:val="2"/>
          <w:sz w:val="24"/>
          <w:szCs w:val="24"/>
          <w:lang w:val="en-US" w:eastAsia="zh-CN"/>
        </w:rPr>
        <w:t xml:space="preserve">  </w:t>
      </w:r>
    </w:p>
    <w:p w14:paraId="6D729484">
      <w:pPr>
        <w:keepNext w:val="0"/>
        <w:keepLines w:val="0"/>
        <w:pageBreakBefore w:val="0"/>
        <w:widowControl w:val="0"/>
        <w:kinsoku/>
        <w:wordWrap/>
        <w:overflowPunct/>
        <w:topLinePunct w:val="0"/>
        <w:autoSpaceDE/>
        <w:autoSpaceDN/>
        <w:bidi w:val="0"/>
        <w:adjustRightInd/>
        <w:snapToGrid/>
        <w:spacing w:line="360" w:lineRule="auto"/>
        <w:ind w:firstLine="1440" w:firstLineChars="600"/>
        <w:jc w:val="both"/>
        <w:textAlignment w:val="auto"/>
        <w:rPr>
          <w:rFonts w:hint="default" w:asciiTheme="minorHAnsi" w:hAnsiTheme="minorHAnsi" w:eastAsiaTheme="minorEastAsia" w:cstheme="minorBidi"/>
          <w:snapToGrid/>
          <w:color w:val="auto"/>
          <w:kern w:val="2"/>
          <w:sz w:val="24"/>
          <w:szCs w:val="24"/>
          <w:lang w:val="en-US" w:eastAsia="zh-CN"/>
        </w:rPr>
      </w:pPr>
      <w:r>
        <w:rPr>
          <w:rFonts w:hint="default" w:asciiTheme="minorHAnsi" w:hAnsiTheme="minorHAnsi" w:eastAsiaTheme="minorEastAsia" w:cstheme="minorBidi"/>
          <w:snapToGrid/>
          <w:color w:val="auto"/>
          <w:kern w:val="2"/>
          <w:sz w:val="24"/>
          <w:szCs w:val="24"/>
          <w:lang w:val="en-US" w:eastAsia="zh-CN"/>
        </w:rPr>
        <w:t>→ 效果不佳：调整进度计划 → 重新审批</w:t>
      </w:r>
      <w:r>
        <w:rPr>
          <w:rFonts w:hint="eastAsia" w:asciiTheme="minorHAnsi" w:hAnsiTheme="minorHAnsi" w:eastAsiaTheme="minorEastAsia" w:cstheme="minorBidi"/>
          <w:snapToGrid/>
          <w:color w:val="auto"/>
          <w:kern w:val="2"/>
          <w:sz w:val="24"/>
          <w:szCs w:val="24"/>
          <w:lang w:val="en-US" w:eastAsia="zh-CN"/>
        </w:rPr>
        <w:t>。</w:t>
      </w:r>
    </w:p>
    <w:p w14:paraId="6088FF43">
      <w:pPr>
        <w:pStyle w:val="3"/>
        <w:widowControl w:val="0"/>
        <w:kinsoku/>
        <w:autoSpaceDE/>
        <w:autoSpaceDN/>
        <w:bidi w:val="0"/>
        <w:adjustRightInd/>
        <w:snapToGrid/>
        <w:textAlignment w:val="auto"/>
        <w:rPr>
          <w:rFonts w:hint="default" w:ascii="黑体" w:hAnsi="黑体" w:eastAsia="黑体" w:cs="黑体"/>
          <w:b w:val="0"/>
          <w:bCs/>
          <w:snapToGrid/>
          <w:color w:val="auto"/>
          <w:kern w:val="2"/>
          <w:szCs w:val="24"/>
          <w:lang w:val="en-US" w:eastAsia="zh-CN"/>
        </w:rPr>
      </w:pPr>
      <w:bookmarkStart w:id="31" w:name="_Toc10088"/>
      <w:r>
        <w:rPr>
          <w:rFonts w:hint="eastAsia" w:ascii="黑体" w:hAnsi="黑体" w:eastAsia="黑体" w:cs="黑体"/>
          <w:b w:val="0"/>
          <w:bCs/>
          <w:snapToGrid/>
          <w:color w:val="auto"/>
          <w:kern w:val="2"/>
          <w:szCs w:val="24"/>
          <w:lang w:val="en-US" w:eastAsia="zh-CN"/>
        </w:rPr>
        <w:t>3.</w:t>
      </w:r>
      <w:r>
        <w:rPr>
          <w:rFonts w:hint="eastAsia" w:ascii="黑体" w:hAnsi="黑体" w:cs="黑体"/>
          <w:b w:val="0"/>
          <w:bCs/>
          <w:snapToGrid/>
          <w:color w:val="auto"/>
          <w:kern w:val="2"/>
          <w:szCs w:val="24"/>
          <w:lang w:val="en-US" w:eastAsia="zh-CN"/>
        </w:rPr>
        <w:t>7</w:t>
      </w:r>
      <w:r>
        <w:rPr>
          <w:rFonts w:hint="default" w:ascii="黑体" w:hAnsi="黑体" w:eastAsia="黑体" w:cs="黑体"/>
          <w:b w:val="0"/>
          <w:bCs/>
          <w:snapToGrid/>
          <w:color w:val="auto"/>
          <w:kern w:val="2"/>
          <w:szCs w:val="24"/>
          <w:lang w:val="en-US" w:eastAsia="zh-CN"/>
        </w:rPr>
        <w:t xml:space="preserve"> 投资控制流程</w:t>
      </w:r>
      <w:bookmarkEnd w:id="31"/>
    </w:p>
    <w:p w14:paraId="26306A0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color w:val="auto"/>
          <w:kern w:val="2"/>
          <w:sz w:val="24"/>
          <w:szCs w:val="24"/>
          <w:lang w:val="en-US" w:eastAsia="zh-CN"/>
        </w:rPr>
      </w:pPr>
      <w:r>
        <w:rPr>
          <w:rFonts w:hint="default" w:asciiTheme="minorHAnsi" w:hAnsiTheme="minorHAnsi" w:eastAsiaTheme="minorEastAsia" w:cstheme="minorBidi"/>
          <w:snapToGrid/>
          <w:color w:val="auto"/>
          <w:kern w:val="2"/>
          <w:sz w:val="24"/>
          <w:szCs w:val="24"/>
          <w:lang w:val="en-US" w:eastAsia="zh-CN"/>
        </w:rPr>
        <w:t>施工单位填报《工程款支付申请表》 → 专业监理工程师审核 → 总监签署《工程款支付证书》 → 建设单位审核支付</w:t>
      </w:r>
      <w:r>
        <w:rPr>
          <w:rFonts w:hint="eastAsia" w:asciiTheme="minorHAnsi" w:hAnsiTheme="minorHAnsi" w:eastAsiaTheme="minorEastAsia" w:cstheme="minorBidi"/>
          <w:snapToGrid/>
          <w:color w:val="auto"/>
          <w:kern w:val="2"/>
          <w:sz w:val="24"/>
          <w:szCs w:val="24"/>
          <w:lang w:val="en-US" w:eastAsia="zh-CN"/>
        </w:rPr>
        <w:t>。</w:t>
      </w:r>
    </w:p>
    <w:p w14:paraId="48CCECBD">
      <w:pPr>
        <w:pStyle w:val="3"/>
        <w:widowControl w:val="0"/>
        <w:kinsoku/>
        <w:autoSpaceDE/>
        <w:autoSpaceDN/>
        <w:bidi w:val="0"/>
        <w:adjustRightInd/>
        <w:snapToGrid/>
        <w:textAlignment w:val="auto"/>
        <w:rPr>
          <w:rFonts w:hint="default" w:ascii="黑体" w:hAnsi="黑体" w:eastAsia="黑体" w:cs="黑体"/>
          <w:b w:val="0"/>
          <w:bCs/>
          <w:snapToGrid/>
          <w:color w:val="auto"/>
          <w:kern w:val="2"/>
          <w:szCs w:val="24"/>
          <w:lang w:val="en-US" w:eastAsia="zh-CN"/>
        </w:rPr>
      </w:pPr>
      <w:bookmarkStart w:id="32" w:name="_Toc24504"/>
      <w:r>
        <w:rPr>
          <w:rFonts w:hint="eastAsia" w:ascii="黑体" w:hAnsi="黑体" w:eastAsia="黑体" w:cs="黑体"/>
          <w:b w:val="0"/>
          <w:bCs/>
          <w:snapToGrid/>
          <w:color w:val="auto"/>
          <w:kern w:val="2"/>
          <w:szCs w:val="24"/>
          <w:lang w:val="en-US" w:eastAsia="zh-CN"/>
        </w:rPr>
        <w:t>3.</w:t>
      </w:r>
      <w:r>
        <w:rPr>
          <w:rFonts w:hint="eastAsia" w:ascii="黑体" w:hAnsi="黑体" w:cs="黑体"/>
          <w:b w:val="0"/>
          <w:bCs/>
          <w:snapToGrid/>
          <w:color w:val="auto"/>
          <w:kern w:val="2"/>
          <w:szCs w:val="24"/>
          <w:lang w:val="en-US" w:eastAsia="zh-CN"/>
        </w:rPr>
        <w:t>8</w:t>
      </w:r>
      <w:r>
        <w:rPr>
          <w:rFonts w:hint="default" w:ascii="黑体" w:hAnsi="黑体" w:eastAsia="黑体" w:cs="黑体"/>
          <w:b w:val="0"/>
          <w:bCs/>
          <w:snapToGrid/>
          <w:color w:val="auto"/>
          <w:kern w:val="2"/>
          <w:szCs w:val="24"/>
          <w:lang w:val="en-US" w:eastAsia="zh-CN"/>
        </w:rPr>
        <w:t xml:space="preserve"> 安全生产监理流程</w:t>
      </w:r>
      <w:bookmarkEnd w:id="32"/>
    </w:p>
    <w:p w14:paraId="557615A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color w:val="auto"/>
          <w:kern w:val="2"/>
          <w:sz w:val="24"/>
          <w:szCs w:val="24"/>
          <w:lang w:val="en-US" w:eastAsia="zh-CN"/>
        </w:rPr>
      </w:pPr>
      <w:r>
        <w:rPr>
          <w:rFonts w:hint="default" w:asciiTheme="minorHAnsi" w:hAnsiTheme="minorHAnsi" w:eastAsiaTheme="minorEastAsia" w:cstheme="minorBidi"/>
          <w:snapToGrid/>
          <w:color w:val="auto"/>
          <w:kern w:val="2"/>
          <w:sz w:val="24"/>
          <w:szCs w:val="24"/>
          <w:lang w:val="en-US" w:eastAsia="zh-CN"/>
        </w:rPr>
        <w:t>审查安全专项方案 → 督促安全交底 → 日常巡视检查 → 发现安全隐患 →</w:t>
      </w:r>
    </w:p>
    <w:p w14:paraId="34761A9D">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both"/>
        <w:textAlignment w:val="auto"/>
        <w:rPr>
          <w:rFonts w:hint="default" w:asciiTheme="minorHAnsi" w:hAnsiTheme="minorHAnsi" w:eastAsiaTheme="minorEastAsia" w:cstheme="minorBidi"/>
          <w:snapToGrid/>
          <w:color w:val="auto"/>
          <w:kern w:val="2"/>
          <w:sz w:val="24"/>
          <w:szCs w:val="24"/>
          <w:lang w:val="en-US" w:eastAsia="zh-CN"/>
        </w:rPr>
      </w:pPr>
      <w:r>
        <w:rPr>
          <w:rFonts w:hint="default" w:asciiTheme="minorHAnsi" w:hAnsiTheme="minorHAnsi" w:eastAsiaTheme="minorEastAsia" w:cstheme="minorBidi"/>
          <w:snapToGrid/>
          <w:color w:val="auto"/>
          <w:kern w:val="2"/>
          <w:sz w:val="24"/>
          <w:szCs w:val="24"/>
          <w:lang w:val="en-US" w:eastAsia="zh-CN"/>
        </w:rPr>
        <w:t xml:space="preserve">→ </w:t>
      </w:r>
      <w:r>
        <w:rPr>
          <w:rFonts w:hint="eastAsia" w:asciiTheme="minorHAnsi" w:hAnsiTheme="minorHAnsi" w:eastAsiaTheme="minorEastAsia" w:cstheme="minorBidi"/>
          <w:snapToGrid/>
          <w:color w:val="auto"/>
          <w:kern w:val="2"/>
          <w:sz w:val="24"/>
          <w:szCs w:val="24"/>
          <w:lang w:val="en-US" w:eastAsia="zh-CN"/>
        </w:rPr>
        <w:t>A</w:t>
      </w:r>
      <w:r>
        <w:rPr>
          <w:rFonts w:hint="default" w:asciiTheme="minorHAnsi" w:hAnsiTheme="minorHAnsi" w:eastAsiaTheme="minorEastAsia" w:cstheme="minorBidi"/>
          <w:snapToGrid/>
          <w:color w:val="auto"/>
          <w:kern w:val="2"/>
          <w:sz w:val="24"/>
          <w:szCs w:val="24"/>
          <w:lang w:val="en-US" w:eastAsia="zh-CN"/>
        </w:rPr>
        <w:t>一般隐患：口头指令整改 → 监理员跟踪</w:t>
      </w:r>
      <w:r>
        <w:rPr>
          <w:rFonts w:hint="eastAsia" w:asciiTheme="minorHAnsi" w:hAnsiTheme="minorHAnsi" w:eastAsiaTheme="minorEastAsia" w:cstheme="minorBidi"/>
          <w:snapToGrid/>
          <w:color w:val="auto"/>
          <w:kern w:val="2"/>
          <w:sz w:val="24"/>
          <w:szCs w:val="24"/>
          <w:lang w:val="en-US" w:eastAsia="zh-CN"/>
        </w:rPr>
        <w:t>；</w:t>
      </w:r>
      <w:r>
        <w:rPr>
          <w:rFonts w:hint="default" w:asciiTheme="minorHAnsi" w:hAnsiTheme="minorHAnsi" w:eastAsiaTheme="minorEastAsia" w:cstheme="minorBidi"/>
          <w:snapToGrid/>
          <w:color w:val="auto"/>
          <w:kern w:val="2"/>
          <w:sz w:val="24"/>
          <w:szCs w:val="24"/>
          <w:lang w:val="en-US" w:eastAsia="zh-CN"/>
        </w:rPr>
        <w:t xml:space="preserve"> </w:t>
      </w:r>
    </w:p>
    <w:p w14:paraId="4D7C8059">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both"/>
        <w:textAlignment w:val="auto"/>
        <w:rPr>
          <w:rFonts w:hint="default" w:asciiTheme="minorHAnsi" w:hAnsiTheme="minorHAnsi" w:eastAsiaTheme="minorEastAsia" w:cstheme="minorBidi"/>
          <w:snapToGrid/>
          <w:color w:val="auto"/>
          <w:kern w:val="2"/>
          <w:sz w:val="24"/>
          <w:szCs w:val="24"/>
          <w:lang w:val="en-US" w:eastAsia="zh-CN"/>
        </w:rPr>
      </w:pPr>
      <w:r>
        <w:rPr>
          <w:rFonts w:hint="default" w:asciiTheme="minorHAnsi" w:hAnsiTheme="minorHAnsi" w:eastAsiaTheme="minorEastAsia" w:cstheme="minorBidi"/>
          <w:snapToGrid/>
          <w:color w:val="auto"/>
          <w:kern w:val="2"/>
          <w:sz w:val="24"/>
          <w:szCs w:val="24"/>
          <w:lang w:val="en-US" w:eastAsia="zh-CN"/>
        </w:rPr>
        <w:t xml:space="preserve">→ </w:t>
      </w:r>
      <w:r>
        <w:rPr>
          <w:rFonts w:hint="eastAsia" w:asciiTheme="minorHAnsi" w:hAnsiTheme="minorHAnsi" w:eastAsiaTheme="minorEastAsia" w:cstheme="minorBidi"/>
          <w:snapToGrid/>
          <w:color w:val="auto"/>
          <w:kern w:val="2"/>
          <w:sz w:val="24"/>
          <w:szCs w:val="24"/>
          <w:lang w:val="en-US" w:eastAsia="zh-CN"/>
        </w:rPr>
        <w:t>B</w:t>
      </w:r>
      <w:r>
        <w:rPr>
          <w:rFonts w:hint="default" w:asciiTheme="minorHAnsi" w:hAnsiTheme="minorHAnsi" w:eastAsiaTheme="minorEastAsia" w:cstheme="minorBidi"/>
          <w:snapToGrid/>
          <w:color w:val="auto"/>
          <w:kern w:val="2"/>
          <w:sz w:val="24"/>
          <w:szCs w:val="24"/>
          <w:lang w:val="en-US" w:eastAsia="zh-CN"/>
        </w:rPr>
        <w:t>重大隐患：签发《监理通知单》 → 限期整改 → 监理复查</w:t>
      </w:r>
      <w:r>
        <w:rPr>
          <w:rFonts w:hint="eastAsia" w:asciiTheme="minorHAnsi" w:hAnsiTheme="minorHAnsi" w:eastAsiaTheme="minorEastAsia" w:cstheme="minorBidi"/>
          <w:snapToGrid/>
          <w:color w:val="auto"/>
          <w:kern w:val="2"/>
          <w:sz w:val="24"/>
          <w:szCs w:val="24"/>
          <w:lang w:val="en-US" w:eastAsia="zh-CN"/>
        </w:rPr>
        <w:t>；</w:t>
      </w:r>
      <w:r>
        <w:rPr>
          <w:rFonts w:hint="default" w:asciiTheme="minorHAnsi" w:hAnsiTheme="minorHAnsi" w:eastAsiaTheme="minorEastAsia" w:cstheme="minorBidi"/>
          <w:snapToGrid/>
          <w:color w:val="auto"/>
          <w:kern w:val="2"/>
          <w:sz w:val="24"/>
          <w:szCs w:val="24"/>
          <w:lang w:val="en-US" w:eastAsia="zh-CN"/>
        </w:rPr>
        <w:t xml:space="preserve">  </w:t>
      </w:r>
    </w:p>
    <w:p w14:paraId="2EC1321B">
      <w:pPr>
        <w:keepNext w:val="0"/>
        <w:keepLines w:val="0"/>
        <w:pageBreakBefore w:val="0"/>
        <w:widowControl w:val="0"/>
        <w:kinsoku/>
        <w:wordWrap/>
        <w:overflowPunct/>
        <w:topLinePunct w:val="0"/>
        <w:autoSpaceDE/>
        <w:autoSpaceDN/>
        <w:bidi w:val="0"/>
        <w:adjustRightInd/>
        <w:snapToGrid/>
        <w:spacing w:line="360" w:lineRule="auto"/>
        <w:ind w:firstLine="720" w:firstLineChars="300"/>
        <w:jc w:val="both"/>
        <w:textAlignment w:val="auto"/>
        <w:rPr>
          <w:rFonts w:hint="default" w:asciiTheme="minorHAnsi" w:hAnsiTheme="minorHAnsi" w:eastAsiaTheme="minorEastAsia" w:cstheme="minorBidi"/>
          <w:snapToGrid/>
          <w:color w:val="auto"/>
          <w:kern w:val="2"/>
          <w:sz w:val="24"/>
          <w:szCs w:val="24"/>
          <w:lang w:val="en-US" w:eastAsia="zh-CN"/>
        </w:rPr>
      </w:pPr>
      <w:r>
        <w:rPr>
          <w:rFonts w:hint="default" w:asciiTheme="minorHAnsi" w:hAnsiTheme="minorHAnsi" w:eastAsiaTheme="minorEastAsia" w:cstheme="minorBidi"/>
          <w:snapToGrid/>
          <w:color w:val="auto"/>
          <w:kern w:val="2"/>
          <w:sz w:val="24"/>
          <w:szCs w:val="24"/>
          <w:lang w:val="en-US" w:eastAsia="zh-CN"/>
        </w:rPr>
        <w:t xml:space="preserve">→ </w:t>
      </w:r>
      <w:r>
        <w:rPr>
          <w:rFonts w:hint="eastAsia" w:asciiTheme="minorHAnsi" w:hAnsiTheme="minorHAnsi" w:eastAsiaTheme="minorEastAsia" w:cstheme="minorBidi"/>
          <w:snapToGrid/>
          <w:color w:val="auto"/>
          <w:kern w:val="2"/>
          <w:sz w:val="24"/>
          <w:szCs w:val="24"/>
          <w:lang w:val="en-US" w:eastAsia="zh-CN"/>
        </w:rPr>
        <w:t>C</w:t>
      </w:r>
      <w:r>
        <w:rPr>
          <w:rFonts w:hint="default" w:asciiTheme="minorHAnsi" w:hAnsiTheme="minorHAnsi" w:eastAsiaTheme="minorEastAsia" w:cstheme="minorBidi"/>
          <w:snapToGrid/>
          <w:color w:val="auto"/>
          <w:kern w:val="2"/>
          <w:sz w:val="24"/>
          <w:szCs w:val="24"/>
          <w:lang w:val="en-US" w:eastAsia="zh-CN"/>
        </w:rPr>
        <w:t>紧急隐患：签发《工程暂停令》 → 报告建设单位 → 整改完成 → 复查合格 → 签发复工令</w:t>
      </w:r>
      <w:r>
        <w:rPr>
          <w:rFonts w:hint="eastAsia" w:asciiTheme="minorHAnsi" w:hAnsiTheme="minorHAnsi" w:eastAsiaTheme="minorEastAsia" w:cstheme="minorBidi"/>
          <w:snapToGrid/>
          <w:color w:val="auto"/>
          <w:kern w:val="2"/>
          <w:sz w:val="24"/>
          <w:szCs w:val="24"/>
          <w:lang w:val="en-US" w:eastAsia="zh-CN"/>
        </w:rPr>
        <w:t>。</w:t>
      </w:r>
    </w:p>
    <w:p w14:paraId="61C25FFA">
      <w:pPr>
        <w:pStyle w:val="3"/>
        <w:widowControl w:val="0"/>
        <w:kinsoku/>
        <w:autoSpaceDE/>
        <w:autoSpaceDN/>
        <w:bidi w:val="0"/>
        <w:adjustRightInd/>
        <w:snapToGrid/>
        <w:textAlignment w:val="auto"/>
        <w:rPr>
          <w:rFonts w:hint="default" w:ascii="黑体" w:hAnsi="黑体" w:eastAsia="黑体" w:cs="黑体"/>
          <w:b w:val="0"/>
          <w:bCs/>
          <w:snapToGrid/>
          <w:color w:val="auto"/>
          <w:kern w:val="2"/>
          <w:szCs w:val="24"/>
          <w:lang w:val="en-US" w:eastAsia="zh-CN"/>
        </w:rPr>
      </w:pPr>
      <w:bookmarkStart w:id="33" w:name="_Toc1730"/>
      <w:r>
        <w:rPr>
          <w:rFonts w:hint="eastAsia" w:ascii="黑体" w:hAnsi="黑体" w:eastAsia="黑体" w:cs="黑体"/>
          <w:b w:val="0"/>
          <w:bCs/>
          <w:snapToGrid/>
          <w:color w:val="auto"/>
          <w:kern w:val="2"/>
          <w:szCs w:val="24"/>
          <w:lang w:val="en-US" w:eastAsia="zh-CN"/>
        </w:rPr>
        <w:t>3.</w:t>
      </w:r>
      <w:r>
        <w:rPr>
          <w:rFonts w:hint="eastAsia" w:ascii="黑体" w:hAnsi="黑体" w:cs="黑体"/>
          <w:b w:val="0"/>
          <w:bCs/>
          <w:snapToGrid/>
          <w:color w:val="auto"/>
          <w:kern w:val="2"/>
          <w:szCs w:val="24"/>
          <w:lang w:val="en-US" w:eastAsia="zh-CN"/>
        </w:rPr>
        <w:t>9</w:t>
      </w:r>
      <w:r>
        <w:rPr>
          <w:rFonts w:hint="default" w:ascii="黑体" w:hAnsi="黑体" w:eastAsia="黑体" w:cs="黑体"/>
          <w:b w:val="0"/>
          <w:bCs/>
          <w:snapToGrid/>
          <w:color w:val="auto"/>
          <w:kern w:val="2"/>
          <w:szCs w:val="24"/>
          <w:lang w:val="en-US" w:eastAsia="zh-CN"/>
        </w:rPr>
        <w:t xml:space="preserve"> 环境保护监理流程</w:t>
      </w:r>
      <w:bookmarkEnd w:id="33"/>
    </w:p>
    <w:p w14:paraId="308EF55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color w:val="auto"/>
          <w:kern w:val="2"/>
          <w:sz w:val="24"/>
          <w:szCs w:val="24"/>
          <w:lang w:val="en-US" w:eastAsia="zh-CN"/>
        </w:rPr>
      </w:pPr>
      <w:r>
        <w:rPr>
          <w:rFonts w:hint="default" w:asciiTheme="minorHAnsi" w:hAnsiTheme="minorHAnsi" w:eastAsiaTheme="minorEastAsia" w:cstheme="minorBidi"/>
          <w:snapToGrid/>
          <w:color w:val="auto"/>
          <w:kern w:val="2"/>
          <w:sz w:val="24"/>
          <w:szCs w:val="24"/>
          <w:lang w:val="en-US" w:eastAsia="zh-CN"/>
        </w:rPr>
        <w:t>审查环保专项方案 → 督促环保交底 → 日常巡视检查 → 发现环保问题 →</w:t>
      </w:r>
    </w:p>
    <w:p w14:paraId="3336216D">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both"/>
        <w:textAlignment w:val="auto"/>
        <w:rPr>
          <w:rFonts w:hint="default" w:asciiTheme="minorHAnsi" w:hAnsiTheme="minorHAnsi" w:eastAsiaTheme="minorEastAsia" w:cstheme="minorBidi"/>
          <w:snapToGrid/>
          <w:color w:val="auto"/>
          <w:kern w:val="2"/>
          <w:sz w:val="24"/>
          <w:szCs w:val="24"/>
          <w:lang w:val="en-US" w:eastAsia="zh-CN"/>
        </w:rPr>
      </w:pPr>
      <w:r>
        <w:rPr>
          <w:rFonts w:hint="default" w:asciiTheme="minorHAnsi" w:hAnsiTheme="minorHAnsi" w:eastAsiaTheme="minorEastAsia" w:cstheme="minorBidi"/>
          <w:snapToGrid/>
          <w:color w:val="auto"/>
          <w:kern w:val="2"/>
          <w:sz w:val="24"/>
          <w:szCs w:val="24"/>
          <w:lang w:val="en-US" w:eastAsia="zh-CN"/>
        </w:rPr>
        <w:t>→</w:t>
      </w:r>
      <w:r>
        <w:rPr>
          <w:rFonts w:hint="eastAsia" w:asciiTheme="minorHAnsi" w:hAnsiTheme="minorHAnsi" w:eastAsiaTheme="minorEastAsia" w:cstheme="minorBidi"/>
          <w:snapToGrid/>
          <w:color w:val="auto"/>
          <w:kern w:val="2"/>
          <w:sz w:val="24"/>
          <w:szCs w:val="24"/>
          <w:lang w:val="en-US" w:eastAsia="zh-CN"/>
        </w:rPr>
        <w:t>A</w:t>
      </w:r>
      <w:r>
        <w:rPr>
          <w:rFonts w:hint="default" w:asciiTheme="minorHAnsi" w:hAnsiTheme="minorHAnsi" w:eastAsiaTheme="minorEastAsia" w:cstheme="minorBidi"/>
          <w:snapToGrid/>
          <w:color w:val="auto"/>
          <w:kern w:val="2"/>
          <w:sz w:val="24"/>
          <w:szCs w:val="24"/>
          <w:lang w:val="en-US" w:eastAsia="zh-CN"/>
        </w:rPr>
        <w:t xml:space="preserve"> 一般问题：口头指令整改 → 监理员跟踪</w:t>
      </w:r>
      <w:r>
        <w:rPr>
          <w:rFonts w:hint="eastAsia" w:asciiTheme="minorHAnsi" w:hAnsiTheme="minorHAnsi" w:eastAsiaTheme="minorEastAsia" w:cstheme="minorBidi"/>
          <w:snapToGrid/>
          <w:color w:val="auto"/>
          <w:kern w:val="2"/>
          <w:sz w:val="24"/>
          <w:szCs w:val="24"/>
          <w:lang w:val="en-US" w:eastAsia="zh-CN"/>
        </w:rPr>
        <w:t>；</w:t>
      </w:r>
      <w:r>
        <w:rPr>
          <w:rFonts w:hint="default" w:asciiTheme="minorHAnsi" w:hAnsiTheme="minorHAnsi" w:eastAsiaTheme="minorEastAsia" w:cstheme="minorBidi"/>
          <w:snapToGrid/>
          <w:color w:val="auto"/>
          <w:kern w:val="2"/>
          <w:sz w:val="24"/>
          <w:szCs w:val="24"/>
          <w:lang w:val="en-US" w:eastAsia="zh-CN"/>
        </w:rPr>
        <w:t xml:space="preserve">  </w:t>
      </w:r>
    </w:p>
    <w:p w14:paraId="552AA1A4">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both"/>
        <w:textAlignment w:val="auto"/>
        <w:rPr>
          <w:rFonts w:hint="default" w:asciiTheme="minorHAnsi" w:hAnsiTheme="minorHAnsi" w:eastAsiaTheme="minorEastAsia" w:cstheme="minorBidi"/>
          <w:snapToGrid/>
          <w:color w:val="auto"/>
          <w:kern w:val="2"/>
          <w:sz w:val="24"/>
          <w:szCs w:val="24"/>
          <w:lang w:val="en-US" w:eastAsia="zh-CN"/>
        </w:rPr>
      </w:pPr>
      <w:r>
        <w:rPr>
          <w:rFonts w:hint="default" w:asciiTheme="minorHAnsi" w:hAnsiTheme="minorHAnsi" w:eastAsiaTheme="minorEastAsia" w:cstheme="minorBidi"/>
          <w:snapToGrid/>
          <w:color w:val="auto"/>
          <w:kern w:val="2"/>
          <w:sz w:val="24"/>
          <w:szCs w:val="24"/>
          <w:lang w:val="en-US" w:eastAsia="zh-CN"/>
        </w:rPr>
        <w:t xml:space="preserve">→ </w:t>
      </w:r>
      <w:r>
        <w:rPr>
          <w:rFonts w:hint="eastAsia" w:asciiTheme="minorHAnsi" w:hAnsiTheme="minorHAnsi" w:eastAsiaTheme="minorEastAsia" w:cstheme="minorBidi"/>
          <w:snapToGrid/>
          <w:color w:val="auto"/>
          <w:kern w:val="2"/>
          <w:sz w:val="24"/>
          <w:szCs w:val="24"/>
          <w:lang w:val="en-US" w:eastAsia="zh-CN"/>
        </w:rPr>
        <w:t>B</w:t>
      </w:r>
      <w:r>
        <w:rPr>
          <w:rFonts w:hint="default" w:asciiTheme="minorHAnsi" w:hAnsiTheme="minorHAnsi" w:eastAsiaTheme="minorEastAsia" w:cstheme="minorBidi"/>
          <w:snapToGrid/>
          <w:color w:val="auto"/>
          <w:kern w:val="2"/>
          <w:sz w:val="24"/>
          <w:szCs w:val="24"/>
          <w:lang w:val="en-US" w:eastAsia="zh-CN"/>
        </w:rPr>
        <w:t>较重问题：签发《监理通知单》 → 限期整改 → 监理复查</w:t>
      </w:r>
      <w:r>
        <w:rPr>
          <w:rFonts w:hint="eastAsia" w:asciiTheme="minorHAnsi" w:hAnsiTheme="minorHAnsi" w:eastAsiaTheme="minorEastAsia" w:cstheme="minorBidi"/>
          <w:snapToGrid/>
          <w:color w:val="auto"/>
          <w:kern w:val="2"/>
          <w:sz w:val="24"/>
          <w:szCs w:val="24"/>
          <w:lang w:val="en-US" w:eastAsia="zh-CN"/>
        </w:rPr>
        <w:t>；</w:t>
      </w:r>
      <w:r>
        <w:rPr>
          <w:rFonts w:hint="default" w:asciiTheme="minorHAnsi" w:hAnsiTheme="minorHAnsi" w:eastAsiaTheme="minorEastAsia" w:cstheme="minorBidi"/>
          <w:snapToGrid/>
          <w:color w:val="auto"/>
          <w:kern w:val="2"/>
          <w:sz w:val="24"/>
          <w:szCs w:val="24"/>
          <w:lang w:val="en-US" w:eastAsia="zh-CN"/>
        </w:rPr>
        <w:t xml:space="preserve">  </w:t>
      </w:r>
    </w:p>
    <w:p w14:paraId="3E43D955">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both"/>
        <w:textAlignment w:val="auto"/>
        <w:rPr>
          <w:rFonts w:hint="eastAsia" w:asciiTheme="minorHAnsi" w:hAnsiTheme="minorHAnsi" w:eastAsiaTheme="minorEastAsia" w:cstheme="minorBidi"/>
          <w:snapToGrid/>
          <w:color w:val="auto"/>
          <w:kern w:val="2"/>
          <w:sz w:val="24"/>
          <w:szCs w:val="24"/>
          <w:lang w:val="en-US" w:eastAsia="zh-CN"/>
        </w:rPr>
      </w:pPr>
      <w:r>
        <w:rPr>
          <w:rFonts w:hint="default" w:asciiTheme="minorHAnsi" w:hAnsiTheme="minorHAnsi" w:eastAsiaTheme="minorEastAsia" w:cstheme="minorBidi"/>
          <w:snapToGrid/>
          <w:color w:val="auto"/>
          <w:kern w:val="2"/>
          <w:sz w:val="24"/>
          <w:szCs w:val="24"/>
          <w:lang w:val="en-US" w:eastAsia="zh-CN"/>
        </w:rPr>
        <w:t xml:space="preserve">→ </w:t>
      </w:r>
      <w:r>
        <w:rPr>
          <w:rFonts w:hint="eastAsia" w:asciiTheme="minorHAnsi" w:hAnsiTheme="minorHAnsi" w:eastAsiaTheme="minorEastAsia" w:cstheme="minorBidi"/>
          <w:snapToGrid/>
          <w:color w:val="auto"/>
          <w:kern w:val="2"/>
          <w:sz w:val="24"/>
          <w:szCs w:val="24"/>
          <w:lang w:val="en-US" w:eastAsia="zh-CN"/>
        </w:rPr>
        <w:t>C</w:t>
      </w:r>
      <w:r>
        <w:rPr>
          <w:rFonts w:hint="default" w:asciiTheme="minorHAnsi" w:hAnsiTheme="minorHAnsi" w:eastAsiaTheme="minorEastAsia" w:cstheme="minorBidi"/>
          <w:snapToGrid/>
          <w:color w:val="auto"/>
          <w:kern w:val="2"/>
          <w:sz w:val="24"/>
          <w:szCs w:val="24"/>
          <w:lang w:val="en-US" w:eastAsia="zh-CN"/>
        </w:rPr>
        <w:t>严重问题：签发《工程暂停令》 → 报告建设单位及环保部门 → 整改完成 → 复查合格 → 签发复工令</w:t>
      </w:r>
      <w:r>
        <w:rPr>
          <w:rFonts w:hint="eastAsia" w:asciiTheme="minorHAnsi" w:hAnsiTheme="minorHAnsi" w:eastAsiaTheme="minorEastAsia" w:cstheme="minorBidi"/>
          <w:snapToGrid/>
          <w:color w:val="auto"/>
          <w:kern w:val="2"/>
          <w:sz w:val="24"/>
          <w:szCs w:val="24"/>
          <w:lang w:val="en-US" w:eastAsia="zh-CN"/>
        </w:rPr>
        <w:t>。</w:t>
      </w:r>
    </w:p>
    <w:p w14:paraId="4A0E347A">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34" w:name="_Toc10529"/>
      <w:r>
        <w:rPr>
          <w:rFonts w:hint="eastAsia" w:ascii="黑体" w:hAnsi="黑体" w:eastAsia="黑体" w:cs="黑体"/>
          <w:b w:val="0"/>
          <w:bCs/>
          <w:snapToGrid/>
          <w:kern w:val="2"/>
          <w:szCs w:val="24"/>
          <w:lang w:val="en-US" w:eastAsia="zh-CN"/>
        </w:rPr>
        <w:t>3.</w:t>
      </w:r>
      <w:r>
        <w:rPr>
          <w:rFonts w:hint="eastAsia" w:ascii="黑体" w:hAnsi="黑体" w:cs="黑体"/>
          <w:b w:val="0"/>
          <w:bCs/>
          <w:snapToGrid/>
          <w:kern w:val="2"/>
          <w:szCs w:val="24"/>
          <w:lang w:val="en-US" w:eastAsia="zh-CN"/>
        </w:rPr>
        <w:t>10</w:t>
      </w:r>
      <w:r>
        <w:rPr>
          <w:rFonts w:hint="default" w:ascii="黑体" w:hAnsi="黑体" w:eastAsia="黑体" w:cs="黑体"/>
          <w:b w:val="0"/>
          <w:bCs/>
          <w:snapToGrid/>
          <w:kern w:val="2"/>
          <w:szCs w:val="24"/>
          <w:lang w:val="en-US" w:eastAsia="zh-CN"/>
        </w:rPr>
        <w:t xml:space="preserve"> 文明施工监理流程</w:t>
      </w:r>
      <w:bookmarkEnd w:id="34"/>
    </w:p>
    <w:p w14:paraId="005D390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审查文明施工方案 → 督促文明施工交底 → 日常巡视检查 → 发现问题 → 口头或书面指令整改 → 跟踪复查 → 记录归档</w:t>
      </w:r>
      <w:r>
        <w:rPr>
          <w:rFonts w:hint="eastAsia" w:asciiTheme="minorHAnsi" w:hAnsiTheme="minorHAnsi" w:eastAsiaTheme="minorEastAsia" w:cstheme="minorBidi"/>
          <w:snapToGrid/>
          <w:kern w:val="2"/>
          <w:sz w:val="24"/>
          <w:szCs w:val="24"/>
          <w:lang w:val="en-US" w:eastAsia="zh-CN"/>
        </w:rPr>
        <w:t>。</w:t>
      </w:r>
    </w:p>
    <w:p w14:paraId="2F14855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p>
    <w:p w14:paraId="20B0BAC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 xml:space="preserve">  </w:t>
      </w:r>
    </w:p>
    <w:p w14:paraId="7FBF0C18">
      <w:pPr>
        <w:pStyle w:val="2"/>
        <w:widowControl w:val="0"/>
        <w:kinsoku/>
        <w:autoSpaceDE/>
        <w:autoSpaceDN/>
        <w:bidi w:val="0"/>
        <w:adjustRightInd/>
        <w:snapToGrid/>
        <w:jc w:val="center"/>
        <w:textAlignment w:val="auto"/>
        <w:rPr>
          <w:rFonts w:hint="default" w:ascii="黑体" w:hAnsi="黑体" w:eastAsia="黑体" w:cs="黑体"/>
          <w:b w:val="0"/>
          <w:bCs/>
          <w:snapToGrid/>
          <w:sz w:val="36"/>
          <w:szCs w:val="36"/>
          <w:lang w:val="en-US" w:eastAsia="zh-CN"/>
        </w:rPr>
        <w:sectPr>
          <w:pgSz w:w="11906" w:h="16838"/>
          <w:pgMar w:top="1440" w:right="1463" w:bottom="1440" w:left="1463" w:header="851" w:footer="992" w:gutter="0"/>
          <w:pgNumType w:fmt="decimal"/>
          <w:cols w:space="425" w:num="1"/>
          <w:docGrid w:type="lines" w:linePitch="312" w:charSpace="0"/>
        </w:sectPr>
      </w:pPr>
    </w:p>
    <w:p w14:paraId="182BB095">
      <w:pPr>
        <w:pStyle w:val="2"/>
        <w:widowControl w:val="0"/>
        <w:kinsoku/>
        <w:autoSpaceDE/>
        <w:autoSpaceDN/>
        <w:bidi w:val="0"/>
        <w:adjustRightInd/>
        <w:snapToGrid/>
        <w:jc w:val="center"/>
        <w:textAlignment w:val="auto"/>
        <w:rPr>
          <w:rFonts w:hint="default" w:ascii="黑体" w:hAnsi="黑体" w:eastAsia="黑体" w:cs="黑体"/>
          <w:b w:val="0"/>
          <w:bCs/>
          <w:snapToGrid/>
          <w:sz w:val="36"/>
          <w:szCs w:val="36"/>
          <w:lang w:val="en-US" w:eastAsia="zh-CN"/>
        </w:rPr>
      </w:pPr>
      <w:bookmarkStart w:id="35" w:name="_Toc9529"/>
      <w:r>
        <w:rPr>
          <w:rFonts w:hint="default" w:ascii="黑体" w:hAnsi="黑体" w:eastAsia="黑体" w:cs="黑体"/>
          <w:b w:val="0"/>
          <w:bCs/>
          <w:snapToGrid/>
          <w:sz w:val="36"/>
          <w:szCs w:val="36"/>
          <w:lang w:val="en-US" w:eastAsia="zh-CN"/>
        </w:rPr>
        <w:t>第</w:t>
      </w:r>
      <w:r>
        <w:rPr>
          <w:rFonts w:hint="eastAsia" w:ascii="黑体" w:hAnsi="黑体" w:eastAsia="黑体" w:cs="黑体"/>
          <w:b w:val="0"/>
          <w:bCs/>
          <w:snapToGrid/>
          <w:sz w:val="36"/>
          <w:szCs w:val="36"/>
          <w:lang w:val="en-US" w:eastAsia="zh-CN"/>
        </w:rPr>
        <w:t>四</w:t>
      </w:r>
      <w:r>
        <w:rPr>
          <w:rFonts w:hint="default" w:ascii="黑体" w:hAnsi="黑体" w:eastAsia="黑体" w:cs="黑体"/>
          <w:b w:val="0"/>
          <w:bCs/>
          <w:snapToGrid/>
          <w:sz w:val="36"/>
          <w:szCs w:val="36"/>
          <w:lang w:val="en-US" w:eastAsia="zh-CN"/>
        </w:rPr>
        <w:t>章 项目监理工作要点</w:t>
      </w:r>
      <w:bookmarkEnd w:id="35"/>
    </w:p>
    <w:p w14:paraId="283925C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玉溪市</w:t>
      </w:r>
      <w:r>
        <w:rPr>
          <w:rFonts w:hint="eastAsia" w:asciiTheme="minorHAnsi" w:hAnsiTheme="minorHAnsi" w:eastAsiaTheme="minorEastAsia" w:cstheme="minorBidi"/>
          <w:snapToGrid/>
          <w:kern w:val="2"/>
          <w:sz w:val="24"/>
          <w:szCs w:val="24"/>
          <w:lang w:val="en-US" w:eastAsia="zh-CN"/>
        </w:rPr>
        <w:t>红河流域</w:t>
      </w:r>
      <w:r>
        <w:rPr>
          <w:rFonts w:hint="default" w:asciiTheme="minorHAnsi" w:hAnsiTheme="minorHAnsi" w:eastAsiaTheme="minorEastAsia" w:cstheme="minorBidi"/>
          <w:snapToGrid/>
          <w:kern w:val="2"/>
          <w:sz w:val="24"/>
          <w:szCs w:val="24"/>
          <w:lang w:val="en-US" w:eastAsia="zh-CN"/>
        </w:rPr>
        <w:t>国土绿化</w:t>
      </w:r>
      <w:r>
        <w:rPr>
          <w:rFonts w:hint="eastAsia" w:asciiTheme="minorHAnsi" w:hAnsiTheme="minorHAnsi" w:eastAsiaTheme="minorEastAsia" w:cstheme="minorBidi"/>
          <w:snapToGrid/>
          <w:kern w:val="2"/>
          <w:sz w:val="24"/>
          <w:szCs w:val="24"/>
          <w:lang w:val="en-US" w:eastAsia="zh-CN"/>
        </w:rPr>
        <w:t>示范</w:t>
      </w:r>
      <w:r>
        <w:rPr>
          <w:rFonts w:hint="default" w:asciiTheme="minorHAnsi" w:hAnsiTheme="minorHAnsi" w:eastAsiaTheme="minorEastAsia" w:cstheme="minorBidi"/>
          <w:snapToGrid/>
          <w:kern w:val="2"/>
          <w:sz w:val="24"/>
          <w:szCs w:val="24"/>
          <w:lang w:val="en-US" w:eastAsia="zh-CN"/>
        </w:rPr>
        <w:t>项目</w:t>
      </w:r>
      <w:r>
        <w:rPr>
          <w:rFonts w:hint="eastAsia" w:asciiTheme="minorHAnsi" w:hAnsiTheme="minorHAnsi" w:eastAsiaTheme="minorEastAsia" w:cstheme="minorBidi"/>
          <w:snapToGrid/>
          <w:kern w:val="2"/>
          <w:sz w:val="24"/>
          <w:szCs w:val="24"/>
          <w:lang w:val="en-US" w:eastAsia="zh-CN"/>
        </w:rPr>
        <w:t>元江县监理工作任务（对象）包括：人工造林项目、中幼林抚育项目、低效林改造项目、退化林修复项目和配套基础设施建设项目。</w:t>
      </w:r>
    </w:p>
    <w:p w14:paraId="32D0F03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监理工作要点涵盖</w:t>
      </w:r>
      <w:r>
        <w:rPr>
          <w:rFonts w:hint="eastAsia" w:asciiTheme="minorHAnsi" w:hAnsiTheme="minorHAnsi" w:eastAsiaTheme="minorEastAsia" w:cstheme="minorBidi"/>
          <w:snapToGrid/>
          <w:kern w:val="2"/>
          <w:sz w:val="24"/>
          <w:szCs w:val="24"/>
          <w:lang w:val="en-US" w:eastAsia="zh-CN"/>
        </w:rPr>
        <w:t>以上项目的</w:t>
      </w:r>
      <w:r>
        <w:rPr>
          <w:rFonts w:hint="default" w:asciiTheme="minorHAnsi" w:hAnsiTheme="minorHAnsi" w:eastAsiaTheme="minorEastAsia" w:cstheme="minorBidi"/>
          <w:snapToGrid/>
          <w:kern w:val="2"/>
          <w:sz w:val="24"/>
          <w:szCs w:val="24"/>
          <w:lang w:val="en-US" w:eastAsia="zh-CN"/>
        </w:rPr>
        <w:t>工程质量控制、进度控制、投资控制、安全生产、环境保护、文明施工等全过程</w:t>
      </w:r>
      <w:r>
        <w:rPr>
          <w:rFonts w:hint="eastAsia" w:asciiTheme="minorHAnsi" w:hAnsiTheme="minorHAnsi" w:eastAsiaTheme="minorEastAsia" w:cstheme="minorBidi"/>
          <w:snapToGrid/>
          <w:kern w:val="2"/>
          <w:sz w:val="24"/>
          <w:szCs w:val="24"/>
          <w:lang w:val="en-US" w:eastAsia="zh-CN"/>
        </w:rPr>
        <w:t>关键要点</w:t>
      </w:r>
      <w:r>
        <w:rPr>
          <w:rFonts w:hint="default" w:asciiTheme="minorHAnsi" w:hAnsiTheme="minorHAnsi" w:eastAsiaTheme="minorEastAsia" w:cstheme="minorBidi"/>
          <w:snapToGrid/>
          <w:kern w:val="2"/>
          <w:sz w:val="24"/>
          <w:szCs w:val="24"/>
          <w:lang w:val="en-US" w:eastAsia="zh-CN"/>
        </w:rPr>
        <w:t>。</w:t>
      </w:r>
    </w:p>
    <w:p w14:paraId="36DD0FC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监理人员应抓住关键工序、关键节点等监理重点，严格执行监理程序和标准，确保项目建设目标顺利实现。</w:t>
      </w:r>
    </w:p>
    <w:p w14:paraId="3B9E8144">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36" w:name="_Toc19015"/>
      <w:r>
        <w:rPr>
          <w:rFonts w:hint="eastAsia" w:ascii="黑体" w:hAnsi="黑体" w:eastAsia="黑体" w:cs="黑体"/>
          <w:b w:val="0"/>
          <w:bCs/>
          <w:snapToGrid/>
          <w:kern w:val="2"/>
          <w:szCs w:val="24"/>
          <w:lang w:val="en-US" w:eastAsia="zh-CN"/>
        </w:rPr>
        <w:t>4</w:t>
      </w:r>
      <w:r>
        <w:rPr>
          <w:rFonts w:hint="default" w:ascii="黑体" w:hAnsi="黑体" w:eastAsia="黑体" w:cs="黑体"/>
          <w:b w:val="0"/>
          <w:bCs/>
          <w:snapToGrid/>
          <w:kern w:val="2"/>
          <w:szCs w:val="24"/>
          <w:lang w:val="en-US" w:eastAsia="zh-CN"/>
        </w:rPr>
        <w:t>.1 监理工作核心目标</w:t>
      </w:r>
      <w:r>
        <w:rPr>
          <w:rFonts w:hint="eastAsia" w:ascii="黑体" w:hAnsi="黑体" w:eastAsia="黑体" w:cs="黑体"/>
          <w:b w:val="0"/>
          <w:bCs/>
          <w:snapToGrid/>
          <w:kern w:val="2"/>
          <w:szCs w:val="24"/>
          <w:lang w:val="en-US" w:eastAsia="zh-CN"/>
        </w:rPr>
        <w:t>要点</w:t>
      </w:r>
      <w:bookmarkEnd w:id="36"/>
    </w:p>
    <w:p w14:paraId="6D66685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玉溪市</w:t>
      </w:r>
      <w:r>
        <w:rPr>
          <w:rFonts w:hint="eastAsia" w:asciiTheme="minorHAnsi" w:hAnsiTheme="minorHAnsi" w:eastAsiaTheme="minorEastAsia" w:cstheme="minorBidi"/>
          <w:snapToGrid/>
          <w:kern w:val="2"/>
          <w:sz w:val="24"/>
          <w:szCs w:val="24"/>
          <w:lang w:val="en-US" w:eastAsia="zh-CN"/>
        </w:rPr>
        <w:t>红河流域</w:t>
      </w:r>
      <w:r>
        <w:rPr>
          <w:rFonts w:hint="default" w:asciiTheme="minorHAnsi" w:hAnsiTheme="minorHAnsi" w:eastAsiaTheme="minorEastAsia" w:cstheme="minorBidi"/>
          <w:snapToGrid/>
          <w:kern w:val="2"/>
          <w:sz w:val="24"/>
          <w:szCs w:val="24"/>
          <w:lang w:val="en-US" w:eastAsia="zh-CN"/>
        </w:rPr>
        <w:t>国土绿化</w:t>
      </w:r>
      <w:r>
        <w:rPr>
          <w:rFonts w:hint="eastAsia" w:asciiTheme="minorHAnsi" w:hAnsiTheme="minorHAnsi" w:eastAsiaTheme="minorEastAsia" w:cstheme="minorBidi"/>
          <w:snapToGrid/>
          <w:kern w:val="2"/>
          <w:sz w:val="24"/>
          <w:szCs w:val="24"/>
          <w:lang w:val="en-US" w:eastAsia="zh-CN"/>
        </w:rPr>
        <w:t>示范项目元江县监理工作任务包括人工造林项目、中幼林抚育项目、低效林改造项目、退化林修复项目和配套基础设施建设项目，上述项目</w:t>
      </w:r>
      <w:r>
        <w:rPr>
          <w:rFonts w:hint="default" w:asciiTheme="minorHAnsi" w:hAnsiTheme="minorHAnsi" w:eastAsiaTheme="minorEastAsia" w:cstheme="minorBidi"/>
          <w:snapToGrid/>
          <w:kern w:val="2"/>
          <w:sz w:val="24"/>
          <w:szCs w:val="24"/>
          <w:lang w:val="en-US" w:eastAsia="zh-CN"/>
        </w:rPr>
        <w:t>监理</w:t>
      </w:r>
      <w:r>
        <w:rPr>
          <w:rFonts w:hint="eastAsia" w:asciiTheme="minorHAnsi" w:hAnsiTheme="minorHAnsi" w:eastAsiaTheme="minorEastAsia" w:cstheme="minorBidi"/>
          <w:snapToGrid/>
          <w:kern w:val="2"/>
          <w:sz w:val="24"/>
          <w:szCs w:val="24"/>
          <w:lang w:val="en-US" w:eastAsia="zh-CN"/>
        </w:rPr>
        <w:t>工作核心目标要点见下表：</w:t>
      </w:r>
    </w:p>
    <w:p w14:paraId="5237BE1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w:t>
      </w:r>
      <w:r>
        <w:rPr>
          <w:rFonts w:hint="default" w:asciiTheme="minorHAnsi" w:hAnsiTheme="minorHAnsi" w:eastAsiaTheme="minorEastAsia" w:cstheme="minorBidi"/>
          <w:b/>
          <w:bCs/>
          <w:snapToGrid/>
          <w:kern w:val="2"/>
          <w:sz w:val="24"/>
          <w:szCs w:val="24"/>
          <w:lang w:val="en-US" w:eastAsia="zh-CN"/>
        </w:rPr>
        <w:t>监理</w:t>
      </w:r>
      <w:r>
        <w:rPr>
          <w:rFonts w:hint="eastAsia" w:asciiTheme="minorHAnsi" w:hAnsiTheme="minorHAnsi" w:eastAsiaTheme="minorEastAsia" w:cstheme="minorBidi"/>
          <w:b/>
          <w:bCs/>
          <w:snapToGrid/>
          <w:kern w:val="2"/>
          <w:sz w:val="24"/>
          <w:szCs w:val="24"/>
          <w:lang w:val="en-US" w:eastAsia="zh-CN"/>
        </w:rPr>
        <w:t>核心目标要点一览表</w:t>
      </w:r>
    </w:p>
    <w:tbl>
      <w:tblPr>
        <w:tblStyle w:val="12"/>
        <w:tblW w:w="0" w:type="auto"/>
        <w:tblInd w:w="2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gridCol w:w="3096"/>
        <w:gridCol w:w="3771"/>
      </w:tblGrid>
      <w:tr w14:paraId="28855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55" w:type="dxa"/>
            <w:vAlign w:val="center"/>
          </w:tcPr>
          <w:p w14:paraId="6BE048F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目标类别</w:t>
            </w:r>
          </w:p>
        </w:tc>
        <w:tc>
          <w:tcPr>
            <w:tcW w:w="3096" w:type="dxa"/>
            <w:vAlign w:val="center"/>
          </w:tcPr>
          <w:p w14:paraId="27989C9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核心目标</w:t>
            </w:r>
          </w:p>
        </w:tc>
        <w:tc>
          <w:tcPr>
            <w:tcW w:w="3771" w:type="dxa"/>
            <w:vAlign w:val="center"/>
          </w:tcPr>
          <w:p w14:paraId="01DDF7BD">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 xml:space="preserve"> 关键指标</w:t>
            </w:r>
          </w:p>
        </w:tc>
      </w:tr>
      <w:tr w14:paraId="50DD0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55" w:type="dxa"/>
            <w:vAlign w:val="center"/>
          </w:tcPr>
          <w:p w14:paraId="14FEF4F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质量目标</w:t>
            </w:r>
          </w:p>
        </w:tc>
        <w:tc>
          <w:tcPr>
            <w:tcW w:w="3096" w:type="dxa"/>
            <w:vAlign w:val="center"/>
          </w:tcPr>
          <w:p w14:paraId="5D92C3C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工程质量符合设计及规范要求</w:t>
            </w:r>
          </w:p>
        </w:tc>
        <w:tc>
          <w:tcPr>
            <w:tcW w:w="3771" w:type="dxa"/>
            <w:vAlign w:val="center"/>
          </w:tcPr>
          <w:p w14:paraId="0B2744B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单位工程合格率100%，</w:t>
            </w:r>
          </w:p>
          <w:p w14:paraId="06E4063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各项工程质量符合</w:t>
            </w:r>
            <w:r>
              <w:rPr>
                <w:rFonts w:hint="default" w:asciiTheme="minorHAnsi" w:hAnsiTheme="minorHAnsi" w:eastAsiaTheme="minorEastAsia" w:cstheme="minorBidi"/>
                <w:snapToGrid/>
                <w:kern w:val="2"/>
                <w:sz w:val="21"/>
                <w:szCs w:val="21"/>
                <w:lang w:val="en-US" w:eastAsia="zh-CN"/>
              </w:rPr>
              <w:t>设计要求</w:t>
            </w:r>
            <w:r>
              <w:rPr>
                <w:rFonts w:hint="eastAsia" w:asciiTheme="minorHAnsi" w:hAnsiTheme="minorHAnsi" w:eastAsiaTheme="minorEastAsia" w:cstheme="minorBidi"/>
                <w:snapToGrid/>
                <w:kern w:val="2"/>
                <w:sz w:val="21"/>
                <w:szCs w:val="21"/>
                <w:lang w:val="en-US" w:eastAsia="zh-CN"/>
              </w:rPr>
              <w:t>。</w:t>
            </w:r>
          </w:p>
        </w:tc>
      </w:tr>
      <w:tr w14:paraId="41D28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55" w:type="dxa"/>
            <w:vAlign w:val="center"/>
          </w:tcPr>
          <w:p w14:paraId="389A91C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进度目标</w:t>
            </w:r>
          </w:p>
        </w:tc>
        <w:tc>
          <w:tcPr>
            <w:tcW w:w="3096" w:type="dxa"/>
            <w:vAlign w:val="center"/>
          </w:tcPr>
          <w:p w14:paraId="3562387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合同工期内完成全部建设任务</w:t>
            </w:r>
          </w:p>
        </w:tc>
        <w:tc>
          <w:tcPr>
            <w:tcW w:w="3771" w:type="dxa"/>
            <w:vAlign w:val="center"/>
          </w:tcPr>
          <w:p w14:paraId="2FCF2EE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关键节点按时完成，总工期不突破</w:t>
            </w:r>
          </w:p>
        </w:tc>
      </w:tr>
      <w:tr w14:paraId="2DE84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755" w:type="dxa"/>
            <w:shd w:val="clear" w:color="auto" w:fill="auto"/>
            <w:vAlign w:val="center"/>
          </w:tcPr>
          <w:p w14:paraId="0934859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投资目标</w:t>
            </w:r>
          </w:p>
        </w:tc>
        <w:tc>
          <w:tcPr>
            <w:tcW w:w="3096" w:type="dxa"/>
            <w:shd w:val="clear" w:color="auto" w:fill="auto"/>
            <w:vAlign w:val="center"/>
          </w:tcPr>
          <w:p w14:paraId="425EFB8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投资控制在批复概算及合同范围内</w:t>
            </w:r>
          </w:p>
        </w:tc>
        <w:tc>
          <w:tcPr>
            <w:tcW w:w="3771" w:type="dxa"/>
            <w:shd w:val="clear" w:color="auto" w:fill="auto"/>
            <w:vAlign w:val="center"/>
          </w:tcPr>
          <w:p w14:paraId="4C67FCC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计量支付准确，无超付、漏付</w:t>
            </w:r>
          </w:p>
        </w:tc>
      </w:tr>
      <w:tr w14:paraId="2DDA5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755" w:type="dxa"/>
            <w:shd w:val="clear" w:color="auto" w:fill="auto"/>
            <w:vAlign w:val="center"/>
          </w:tcPr>
          <w:p w14:paraId="74EBE63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安全目标</w:t>
            </w:r>
          </w:p>
        </w:tc>
        <w:tc>
          <w:tcPr>
            <w:tcW w:w="3096" w:type="dxa"/>
            <w:shd w:val="clear" w:color="auto" w:fill="auto"/>
            <w:vAlign w:val="center"/>
          </w:tcPr>
          <w:p w14:paraId="04E6076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杜绝较大及以上生产安全事故</w:t>
            </w:r>
          </w:p>
        </w:tc>
        <w:tc>
          <w:tcPr>
            <w:tcW w:w="3771" w:type="dxa"/>
            <w:shd w:val="clear" w:color="auto" w:fill="auto"/>
            <w:vAlign w:val="center"/>
          </w:tcPr>
          <w:p w14:paraId="565DCDD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安全生产“零死亡”，无重大火灾事故</w:t>
            </w:r>
          </w:p>
        </w:tc>
      </w:tr>
      <w:tr w14:paraId="334BF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755" w:type="dxa"/>
            <w:shd w:val="clear" w:color="auto" w:fill="auto"/>
            <w:vAlign w:val="center"/>
          </w:tcPr>
          <w:p w14:paraId="0DBA48D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环保目标</w:t>
            </w:r>
          </w:p>
        </w:tc>
        <w:tc>
          <w:tcPr>
            <w:tcW w:w="3096" w:type="dxa"/>
            <w:shd w:val="clear" w:color="auto" w:fill="auto"/>
            <w:vAlign w:val="center"/>
          </w:tcPr>
          <w:p w14:paraId="3BE991B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施工期环境影响控制在规定范围内</w:t>
            </w:r>
          </w:p>
        </w:tc>
        <w:tc>
          <w:tcPr>
            <w:tcW w:w="3771" w:type="dxa"/>
            <w:shd w:val="clear" w:color="auto" w:fill="auto"/>
            <w:vAlign w:val="center"/>
          </w:tcPr>
          <w:p w14:paraId="0B76C04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无重大环境投诉，水土流失有效控制</w:t>
            </w:r>
          </w:p>
        </w:tc>
      </w:tr>
      <w:tr w14:paraId="109FE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755" w:type="dxa"/>
            <w:shd w:val="clear" w:color="auto" w:fill="auto"/>
            <w:vAlign w:val="center"/>
          </w:tcPr>
          <w:p w14:paraId="59E0247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文明施工目标</w:t>
            </w:r>
          </w:p>
        </w:tc>
        <w:tc>
          <w:tcPr>
            <w:tcW w:w="3096" w:type="dxa"/>
            <w:shd w:val="clear" w:color="auto" w:fill="auto"/>
            <w:vAlign w:val="center"/>
          </w:tcPr>
          <w:p w14:paraId="408AADC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 xml:space="preserve"> 施工现场整洁有序，行为规范</w:t>
            </w:r>
          </w:p>
        </w:tc>
        <w:tc>
          <w:tcPr>
            <w:tcW w:w="3771" w:type="dxa"/>
            <w:shd w:val="clear" w:color="auto" w:fill="auto"/>
            <w:vAlign w:val="center"/>
          </w:tcPr>
          <w:p w14:paraId="0EF414F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材料堆放整齐，标识标牌清晰</w:t>
            </w:r>
          </w:p>
        </w:tc>
      </w:tr>
    </w:tbl>
    <w:p w14:paraId="19FAD178">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37" w:name="_Toc1616"/>
      <w:r>
        <w:rPr>
          <w:rFonts w:hint="eastAsia" w:ascii="黑体" w:hAnsi="黑体" w:eastAsia="黑体" w:cs="黑体"/>
          <w:b w:val="0"/>
          <w:bCs/>
          <w:snapToGrid/>
          <w:kern w:val="2"/>
          <w:szCs w:val="24"/>
          <w:lang w:val="en-US" w:eastAsia="zh-CN"/>
        </w:rPr>
        <w:t>4.2</w:t>
      </w:r>
      <w:r>
        <w:rPr>
          <w:rFonts w:hint="default" w:ascii="黑体" w:hAnsi="黑体" w:eastAsia="黑体" w:cs="黑体"/>
          <w:b w:val="0"/>
          <w:bCs/>
          <w:snapToGrid/>
          <w:kern w:val="2"/>
          <w:szCs w:val="24"/>
          <w:lang w:val="en-US" w:eastAsia="zh-CN"/>
        </w:rPr>
        <w:t xml:space="preserve"> 营造林工程监理</w:t>
      </w:r>
      <w:r>
        <w:rPr>
          <w:rFonts w:hint="eastAsia" w:ascii="黑体" w:hAnsi="黑体" w:eastAsia="黑体" w:cs="黑体"/>
          <w:b w:val="0"/>
          <w:bCs/>
          <w:snapToGrid/>
          <w:kern w:val="2"/>
          <w:szCs w:val="24"/>
          <w:lang w:val="en-US" w:eastAsia="zh-CN"/>
        </w:rPr>
        <w:t>工作</w:t>
      </w:r>
      <w:r>
        <w:rPr>
          <w:rFonts w:hint="default" w:ascii="黑体" w:hAnsi="黑体" w:eastAsia="黑体" w:cs="黑体"/>
          <w:b w:val="0"/>
          <w:bCs/>
          <w:snapToGrid/>
          <w:kern w:val="2"/>
          <w:szCs w:val="24"/>
          <w:lang w:val="en-US" w:eastAsia="zh-CN"/>
        </w:rPr>
        <w:t>要点</w:t>
      </w:r>
      <w:bookmarkEnd w:id="37"/>
    </w:p>
    <w:p w14:paraId="1189248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营造林工程监理要点</w:t>
      </w:r>
      <w:r>
        <w:rPr>
          <w:rFonts w:hint="eastAsia" w:asciiTheme="minorHAnsi" w:hAnsiTheme="minorHAnsi" w:eastAsiaTheme="minorEastAsia" w:cstheme="minorBidi"/>
          <w:snapToGrid/>
          <w:kern w:val="2"/>
          <w:sz w:val="24"/>
          <w:szCs w:val="24"/>
          <w:lang w:val="en-US" w:eastAsia="zh-CN"/>
        </w:rPr>
        <w:t>主要包括</w:t>
      </w:r>
      <w:r>
        <w:rPr>
          <w:rFonts w:hint="default" w:asciiTheme="minorHAnsi" w:hAnsiTheme="minorHAnsi" w:eastAsiaTheme="minorEastAsia" w:cstheme="minorBidi"/>
          <w:snapToGrid/>
          <w:kern w:val="2"/>
          <w:sz w:val="24"/>
          <w:szCs w:val="24"/>
          <w:lang w:val="en-US" w:eastAsia="zh-CN"/>
        </w:rPr>
        <w:t>苗木质量</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整地质量</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栽植质量</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成活率控制</w:t>
      </w:r>
      <w:r>
        <w:rPr>
          <w:rFonts w:hint="eastAsia" w:asciiTheme="minorHAnsi" w:hAnsiTheme="minorHAnsi" w:eastAsiaTheme="minorEastAsia" w:cstheme="minorBidi"/>
          <w:snapToGrid/>
          <w:kern w:val="2"/>
          <w:sz w:val="24"/>
          <w:szCs w:val="24"/>
          <w:lang w:val="en-US" w:eastAsia="zh-CN"/>
        </w:rPr>
        <w:t>等关键要点。</w:t>
      </w:r>
    </w:p>
    <w:p w14:paraId="48A291D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4.2</w:t>
      </w:r>
      <w:r>
        <w:rPr>
          <w:rFonts w:hint="default" w:ascii="方正仿宋_GBK" w:hAnsi="方正仿宋_GBK" w:eastAsia="方正仿宋_GBK" w:cs="方正仿宋_GBK"/>
          <w:b/>
          <w:bCs/>
          <w:snapToGrid/>
          <w:kern w:val="2"/>
          <w:sz w:val="28"/>
          <w:szCs w:val="28"/>
          <w:lang w:val="en-US" w:eastAsia="zh-CN"/>
        </w:rPr>
        <w:t>.1 苗木质量控制要点</w:t>
      </w:r>
    </w:p>
    <w:p w14:paraId="3E37B7B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w:t>
      </w:r>
      <w:r>
        <w:rPr>
          <w:rFonts w:hint="default" w:asciiTheme="minorHAnsi" w:hAnsiTheme="minorHAnsi" w:eastAsiaTheme="minorEastAsia" w:cstheme="minorBidi"/>
          <w:snapToGrid/>
          <w:kern w:val="2"/>
          <w:sz w:val="24"/>
          <w:szCs w:val="24"/>
          <w:lang w:val="en-US" w:eastAsia="zh-CN"/>
        </w:rPr>
        <w:t>监理</w:t>
      </w:r>
      <w:r>
        <w:rPr>
          <w:rFonts w:hint="eastAsia" w:asciiTheme="minorHAnsi" w:hAnsiTheme="minorHAnsi" w:eastAsiaTheme="minorEastAsia" w:cstheme="minorBidi"/>
          <w:snapToGrid/>
          <w:kern w:val="2"/>
          <w:sz w:val="24"/>
          <w:szCs w:val="24"/>
          <w:lang w:val="en-US" w:eastAsia="zh-CN"/>
        </w:rPr>
        <w:t>工作</w:t>
      </w:r>
      <w:r>
        <w:rPr>
          <w:rFonts w:hint="default" w:asciiTheme="minorHAnsi" w:hAnsiTheme="minorHAnsi" w:eastAsiaTheme="minorEastAsia" w:cstheme="minorBidi"/>
          <w:snapToGrid/>
          <w:kern w:val="2"/>
          <w:sz w:val="24"/>
          <w:szCs w:val="24"/>
          <w:lang w:val="en-US" w:eastAsia="zh-CN"/>
        </w:rPr>
        <w:t>苗木质量控制要点</w:t>
      </w:r>
      <w:r>
        <w:rPr>
          <w:rFonts w:hint="eastAsia" w:asciiTheme="minorHAnsi" w:hAnsiTheme="minorHAnsi" w:eastAsiaTheme="minorEastAsia" w:cstheme="minorBidi"/>
          <w:snapToGrid/>
          <w:kern w:val="2"/>
          <w:sz w:val="24"/>
          <w:szCs w:val="24"/>
          <w:lang w:val="en-US" w:eastAsia="zh-CN"/>
        </w:rPr>
        <w:t>见下表：</w:t>
      </w:r>
    </w:p>
    <w:p w14:paraId="3C8E9F0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w:t>
      </w:r>
      <w:r>
        <w:rPr>
          <w:rFonts w:hint="default" w:asciiTheme="minorHAnsi" w:hAnsiTheme="minorHAnsi" w:eastAsiaTheme="minorEastAsia" w:cstheme="minorBidi"/>
          <w:b/>
          <w:bCs/>
          <w:snapToGrid/>
          <w:kern w:val="2"/>
          <w:sz w:val="24"/>
          <w:szCs w:val="24"/>
          <w:lang w:val="en-US" w:eastAsia="zh-CN"/>
        </w:rPr>
        <w:t>监理苗木质量控制要点</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3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0"/>
        <w:gridCol w:w="3066"/>
        <w:gridCol w:w="1638"/>
        <w:gridCol w:w="2586"/>
      </w:tblGrid>
      <w:tr w14:paraId="777AF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70" w:type="dxa"/>
            <w:vAlign w:val="center"/>
          </w:tcPr>
          <w:p w14:paraId="0389F41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控制环节</w:t>
            </w:r>
          </w:p>
        </w:tc>
        <w:tc>
          <w:tcPr>
            <w:tcW w:w="3066" w:type="dxa"/>
            <w:vAlign w:val="center"/>
          </w:tcPr>
          <w:p w14:paraId="035939E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监理要点</w:t>
            </w:r>
          </w:p>
        </w:tc>
        <w:tc>
          <w:tcPr>
            <w:tcW w:w="1638" w:type="dxa"/>
            <w:vAlign w:val="center"/>
          </w:tcPr>
          <w:p w14:paraId="40BFADD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检查方法</w:t>
            </w:r>
          </w:p>
        </w:tc>
        <w:tc>
          <w:tcPr>
            <w:tcW w:w="2586" w:type="dxa"/>
            <w:vAlign w:val="center"/>
          </w:tcPr>
          <w:p w14:paraId="08A9AA33">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 xml:space="preserve"> 关键</w:t>
            </w:r>
            <w:r>
              <w:rPr>
                <w:rFonts w:hint="eastAsia" w:asciiTheme="minorHAnsi" w:hAnsiTheme="minorHAnsi" w:eastAsiaTheme="minorEastAsia" w:cstheme="minorBidi"/>
                <w:b/>
                <w:bCs/>
                <w:snapToGrid/>
                <w:kern w:val="2"/>
                <w:sz w:val="21"/>
                <w:szCs w:val="21"/>
                <w:lang w:val="en-US" w:eastAsia="zh-CN"/>
              </w:rPr>
              <w:t>措施</w:t>
            </w:r>
          </w:p>
        </w:tc>
      </w:tr>
      <w:tr w14:paraId="51693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70" w:type="dxa"/>
            <w:vAlign w:val="center"/>
          </w:tcPr>
          <w:p w14:paraId="1796ED2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来源控制</w:t>
            </w:r>
          </w:p>
        </w:tc>
        <w:tc>
          <w:tcPr>
            <w:tcW w:w="3066" w:type="dxa"/>
            <w:vAlign w:val="center"/>
          </w:tcPr>
          <w:p w14:paraId="19C6005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 xml:space="preserve">查验苗木检疫证、质量合格证 </w:t>
            </w:r>
          </w:p>
        </w:tc>
        <w:tc>
          <w:tcPr>
            <w:tcW w:w="1638" w:type="dxa"/>
            <w:vAlign w:val="center"/>
          </w:tcPr>
          <w:p w14:paraId="654A71D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资料审核</w:t>
            </w:r>
          </w:p>
        </w:tc>
        <w:tc>
          <w:tcPr>
            <w:tcW w:w="2586" w:type="dxa"/>
            <w:vAlign w:val="center"/>
          </w:tcPr>
          <w:p w14:paraId="483752D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必须持有“</w:t>
            </w:r>
            <w:r>
              <w:rPr>
                <w:rFonts w:hint="eastAsia" w:asciiTheme="minorHAnsi" w:hAnsiTheme="minorHAnsi" w:eastAsiaTheme="minorEastAsia" w:cstheme="minorBidi"/>
                <w:snapToGrid/>
                <w:kern w:val="2"/>
                <w:sz w:val="21"/>
                <w:szCs w:val="21"/>
                <w:lang w:val="en-US" w:eastAsia="zh-CN"/>
              </w:rPr>
              <w:t>三</w:t>
            </w:r>
            <w:r>
              <w:rPr>
                <w:rFonts w:hint="default" w:asciiTheme="minorHAnsi" w:hAnsiTheme="minorHAnsi" w:eastAsiaTheme="minorEastAsia" w:cstheme="minorBidi"/>
                <w:snapToGrid/>
                <w:kern w:val="2"/>
                <w:sz w:val="21"/>
                <w:szCs w:val="21"/>
                <w:lang w:val="en-US" w:eastAsia="zh-CN"/>
              </w:rPr>
              <w:t>证一签”，来源合法</w:t>
            </w:r>
          </w:p>
        </w:tc>
      </w:tr>
      <w:tr w14:paraId="266FA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70" w:type="dxa"/>
            <w:vAlign w:val="center"/>
          </w:tcPr>
          <w:p w14:paraId="2310268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规格控制</w:t>
            </w:r>
          </w:p>
        </w:tc>
        <w:tc>
          <w:tcPr>
            <w:tcW w:w="3066" w:type="dxa"/>
            <w:vAlign w:val="center"/>
          </w:tcPr>
          <w:p w14:paraId="1F2FFDF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 xml:space="preserve">地径、苗高、根系长度、冠幅 </w:t>
            </w:r>
          </w:p>
        </w:tc>
        <w:tc>
          <w:tcPr>
            <w:tcW w:w="1638" w:type="dxa"/>
            <w:vAlign w:val="center"/>
          </w:tcPr>
          <w:p w14:paraId="63B4EC9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测量</w:t>
            </w:r>
          </w:p>
        </w:tc>
        <w:tc>
          <w:tcPr>
            <w:tcW w:w="2586" w:type="dxa"/>
            <w:vAlign w:val="center"/>
          </w:tcPr>
          <w:p w14:paraId="7CC7348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符合设计要求，偏差在允许范围内</w:t>
            </w:r>
          </w:p>
        </w:tc>
      </w:tr>
      <w:tr w14:paraId="1C937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70" w:type="dxa"/>
            <w:shd w:val="clear" w:color="auto" w:fill="auto"/>
            <w:vAlign w:val="center"/>
          </w:tcPr>
          <w:p w14:paraId="4B54C5A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质量控制</w:t>
            </w:r>
          </w:p>
        </w:tc>
        <w:tc>
          <w:tcPr>
            <w:tcW w:w="3066" w:type="dxa"/>
            <w:shd w:val="clear" w:color="auto" w:fill="auto"/>
            <w:vAlign w:val="center"/>
          </w:tcPr>
          <w:p w14:paraId="6F67700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无病虫害、无机械损伤、根系完整</w:t>
            </w:r>
          </w:p>
        </w:tc>
        <w:tc>
          <w:tcPr>
            <w:tcW w:w="1638" w:type="dxa"/>
            <w:shd w:val="clear" w:color="auto" w:fill="auto"/>
            <w:vAlign w:val="center"/>
          </w:tcPr>
          <w:p w14:paraId="07881C2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外观检查</w:t>
            </w:r>
          </w:p>
        </w:tc>
        <w:tc>
          <w:tcPr>
            <w:tcW w:w="2586" w:type="dxa"/>
            <w:shd w:val="clear" w:color="auto" w:fill="auto"/>
            <w:vAlign w:val="center"/>
          </w:tcPr>
          <w:p w14:paraId="4CD2AB1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苗木鲜活，顶芽饱满，无失水</w:t>
            </w:r>
          </w:p>
        </w:tc>
      </w:tr>
      <w:tr w14:paraId="1E55F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70" w:type="dxa"/>
            <w:shd w:val="clear" w:color="auto" w:fill="auto"/>
            <w:vAlign w:val="center"/>
          </w:tcPr>
          <w:p w14:paraId="370E1C5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存放控制</w:t>
            </w:r>
          </w:p>
        </w:tc>
        <w:tc>
          <w:tcPr>
            <w:tcW w:w="3066" w:type="dxa"/>
            <w:shd w:val="clear" w:color="auto" w:fill="auto"/>
            <w:vAlign w:val="center"/>
          </w:tcPr>
          <w:p w14:paraId="272F724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 xml:space="preserve">到场后及时 </w:t>
            </w:r>
          </w:p>
        </w:tc>
        <w:tc>
          <w:tcPr>
            <w:tcW w:w="1638" w:type="dxa"/>
            <w:shd w:val="clear" w:color="auto" w:fill="auto"/>
            <w:vAlign w:val="center"/>
          </w:tcPr>
          <w:p w14:paraId="1A0BC4B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假植或遮阳保湿 巡视</w:t>
            </w:r>
          </w:p>
        </w:tc>
        <w:tc>
          <w:tcPr>
            <w:tcW w:w="2586" w:type="dxa"/>
            <w:shd w:val="clear" w:color="auto" w:fill="auto"/>
            <w:vAlign w:val="center"/>
          </w:tcPr>
          <w:p w14:paraId="71996B6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防止苗木失水，影响成活率</w:t>
            </w:r>
          </w:p>
        </w:tc>
      </w:tr>
      <w:tr w14:paraId="36869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70" w:type="dxa"/>
            <w:shd w:val="clear" w:color="auto" w:fill="auto"/>
            <w:vAlign w:val="center"/>
          </w:tcPr>
          <w:p w14:paraId="58F1653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数量</w:t>
            </w:r>
            <w:r>
              <w:rPr>
                <w:rFonts w:hint="default" w:asciiTheme="minorHAnsi" w:hAnsiTheme="minorHAnsi" w:eastAsiaTheme="minorEastAsia" w:cstheme="minorBidi"/>
                <w:snapToGrid/>
                <w:kern w:val="2"/>
                <w:sz w:val="21"/>
                <w:szCs w:val="21"/>
                <w:lang w:val="en-US" w:eastAsia="zh-CN"/>
              </w:rPr>
              <w:t>控制</w:t>
            </w:r>
          </w:p>
        </w:tc>
        <w:tc>
          <w:tcPr>
            <w:tcW w:w="3066" w:type="dxa"/>
            <w:shd w:val="clear" w:color="auto" w:fill="auto"/>
            <w:vAlign w:val="center"/>
          </w:tcPr>
          <w:p w14:paraId="4B84310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进货（苗）凭证</w:t>
            </w:r>
          </w:p>
        </w:tc>
        <w:tc>
          <w:tcPr>
            <w:tcW w:w="1638" w:type="dxa"/>
            <w:shd w:val="clear" w:color="auto" w:fill="auto"/>
            <w:vAlign w:val="center"/>
          </w:tcPr>
          <w:p w14:paraId="3CEB2FC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资料审核</w:t>
            </w:r>
          </w:p>
        </w:tc>
        <w:tc>
          <w:tcPr>
            <w:tcW w:w="2586" w:type="dxa"/>
            <w:shd w:val="clear" w:color="auto" w:fill="auto"/>
            <w:vAlign w:val="center"/>
          </w:tcPr>
          <w:p w14:paraId="5ACE332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发票，明确苗木名称和数量</w:t>
            </w:r>
          </w:p>
        </w:tc>
      </w:tr>
    </w:tbl>
    <w:p w14:paraId="5704147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4.2</w:t>
      </w:r>
      <w:r>
        <w:rPr>
          <w:rFonts w:hint="default" w:ascii="方正仿宋_GBK" w:hAnsi="方正仿宋_GBK" w:eastAsia="方正仿宋_GBK" w:cs="方正仿宋_GBK"/>
          <w:b/>
          <w:bCs/>
          <w:snapToGrid/>
          <w:kern w:val="2"/>
          <w:sz w:val="28"/>
          <w:szCs w:val="28"/>
          <w:lang w:val="en-US" w:eastAsia="zh-CN"/>
        </w:rPr>
        <w:t>.2 整地质量控制要点</w:t>
      </w:r>
    </w:p>
    <w:p w14:paraId="507C262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w:t>
      </w:r>
      <w:r>
        <w:rPr>
          <w:rFonts w:hint="default" w:asciiTheme="minorHAnsi" w:hAnsiTheme="minorHAnsi" w:eastAsiaTheme="minorEastAsia" w:cstheme="minorBidi"/>
          <w:snapToGrid/>
          <w:kern w:val="2"/>
          <w:sz w:val="24"/>
          <w:szCs w:val="24"/>
          <w:lang w:val="en-US" w:eastAsia="zh-CN"/>
        </w:rPr>
        <w:t>监理</w:t>
      </w:r>
      <w:r>
        <w:rPr>
          <w:rFonts w:hint="eastAsia" w:asciiTheme="minorHAnsi" w:hAnsiTheme="minorHAnsi" w:eastAsiaTheme="minorEastAsia" w:cstheme="minorBidi"/>
          <w:snapToGrid/>
          <w:kern w:val="2"/>
          <w:sz w:val="24"/>
          <w:szCs w:val="24"/>
          <w:lang w:val="en-US" w:eastAsia="zh-CN"/>
        </w:rPr>
        <w:t>工作</w:t>
      </w:r>
      <w:r>
        <w:rPr>
          <w:rFonts w:hint="default" w:asciiTheme="minorHAnsi" w:hAnsiTheme="minorHAnsi" w:eastAsiaTheme="minorEastAsia" w:cstheme="minorBidi"/>
          <w:snapToGrid/>
          <w:kern w:val="2"/>
          <w:sz w:val="24"/>
          <w:szCs w:val="24"/>
          <w:lang w:val="en-US" w:eastAsia="zh-CN"/>
        </w:rPr>
        <w:t>整地质量控制要点</w:t>
      </w:r>
      <w:r>
        <w:rPr>
          <w:rFonts w:hint="eastAsia" w:asciiTheme="minorHAnsi" w:hAnsiTheme="minorHAnsi" w:eastAsiaTheme="minorEastAsia" w:cstheme="minorBidi"/>
          <w:snapToGrid/>
          <w:kern w:val="2"/>
          <w:sz w:val="24"/>
          <w:szCs w:val="24"/>
          <w:lang w:val="en-US" w:eastAsia="zh-CN"/>
        </w:rPr>
        <w:t>见下表：</w:t>
      </w:r>
    </w:p>
    <w:p w14:paraId="781CFFC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w:t>
      </w:r>
      <w:r>
        <w:rPr>
          <w:rFonts w:hint="default" w:asciiTheme="minorHAnsi" w:hAnsiTheme="minorHAnsi" w:eastAsiaTheme="minorEastAsia" w:cstheme="minorBidi"/>
          <w:b/>
          <w:bCs/>
          <w:snapToGrid/>
          <w:kern w:val="2"/>
          <w:sz w:val="24"/>
          <w:szCs w:val="24"/>
          <w:lang w:val="en-US" w:eastAsia="zh-CN"/>
        </w:rPr>
        <w:t>监理整地质量控制要点</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3321"/>
        <w:gridCol w:w="1500"/>
        <w:gridCol w:w="2294"/>
      </w:tblGrid>
      <w:tr w14:paraId="47562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40" w:type="dxa"/>
            <w:vAlign w:val="center"/>
          </w:tcPr>
          <w:p w14:paraId="5BD15D5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控制环节</w:t>
            </w:r>
          </w:p>
        </w:tc>
        <w:tc>
          <w:tcPr>
            <w:tcW w:w="3321" w:type="dxa"/>
            <w:vAlign w:val="center"/>
          </w:tcPr>
          <w:p w14:paraId="2ECCF93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监理要点</w:t>
            </w:r>
          </w:p>
        </w:tc>
        <w:tc>
          <w:tcPr>
            <w:tcW w:w="1500" w:type="dxa"/>
            <w:vAlign w:val="center"/>
          </w:tcPr>
          <w:p w14:paraId="5B26201F">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检查方法</w:t>
            </w:r>
          </w:p>
        </w:tc>
        <w:tc>
          <w:tcPr>
            <w:tcW w:w="2294" w:type="dxa"/>
            <w:vAlign w:val="center"/>
          </w:tcPr>
          <w:p w14:paraId="31E5603C">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 xml:space="preserve"> 关键</w:t>
            </w:r>
            <w:r>
              <w:rPr>
                <w:rFonts w:hint="eastAsia" w:asciiTheme="minorHAnsi" w:hAnsiTheme="minorHAnsi" w:eastAsiaTheme="minorEastAsia" w:cstheme="minorBidi"/>
                <w:b/>
                <w:bCs/>
                <w:snapToGrid/>
                <w:kern w:val="2"/>
                <w:sz w:val="21"/>
                <w:szCs w:val="21"/>
                <w:lang w:val="en-US" w:eastAsia="zh-CN"/>
              </w:rPr>
              <w:t>措施</w:t>
            </w:r>
          </w:p>
        </w:tc>
      </w:tr>
      <w:tr w14:paraId="51824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40" w:type="dxa"/>
            <w:vAlign w:val="center"/>
          </w:tcPr>
          <w:p w14:paraId="5E1D7E3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整地范围</w:t>
            </w:r>
          </w:p>
        </w:tc>
        <w:tc>
          <w:tcPr>
            <w:tcW w:w="3321" w:type="dxa"/>
            <w:vAlign w:val="center"/>
          </w:tcPr>
          <w:p w14:paraId="4BA1F1A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 xml:space="preserve"> 严格按设计范围整地</w:t>
            </w:r>
          </w:p>
        </w:tc>
        <w:tc>
          <w:tcPr>
            <w:tcW w:w="1500" w:type="dxa"/>
            <w:vAlign w:val="center"/>
          </w:tcPr>
          <w:p w14:paraId="0B013E1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巡视、测量</w:t>
            </w:r>
          </w:p>
        </w:tc>
        <w:tc>
          <w:tcPr>
            <w:tcW w:w="2294" w:type="dxa"/>
            <w:vAlign w:val="center"/>
          </w:tcPr>
          <w:p w14:paraId="7A0C6CE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严禁超范围破坏植被</w:t>
            </w:r>
          </w:p>
        </w:tc>
      </w:tr>
      <w:tr w14:paraId="0E9E1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40" w:type="dxa"/>
            <w:vAlign w:val="center"/>
          </w:tcPr>
          <w:p w14:paraId="4C54851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整地方式</w:t>
            </w:r>
          </w:p>
        </w:tc>
        <w:tc>
          <w:tcPr>
            <w:tcW w:w="3321" w:type="dxa"/>
            <w:vAlign w:val="center"/>
          </w:tcPr>
          <w:p w14:paraId="0562C95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根据地形选择适宜方式</w:t>
            </w:r>
          </w:p>
        </w:tc>
        <w:tc>
          <w:tcPr>
            <w:tcW w:w="1500" w:type="dxa"/>
            <w:vAlign w:val="center"/>
          </w:tcPr>
          <w:p w14:paraId="7B69623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c>
          <w:tcPr>
            <w:tcW w:w="2294" w:type="dxa"/>
            <w:vAlign w:val="center"/>
          </w:tcPr>
          <w:p w14:paraId="0328240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陡坡地段采用鱼鳞坑、水平阶整地</w:t>
            </w:r>
          </w:p>
        </w:tc>
      </w:tr>
      <w:tr w14:paraId="3DB22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40" w:type="dxa"/>
            <w:shd w:val="clear" w:color="auto" w:fill="auto"/>
            <w:vAlign w:val="center"/>
          </w:tcPr>
          <w:p w14:paraId="00E4F3B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整地规格</w:t>
            </w:r>
          </w:p>
        </w:tc>
        <w:tc>
          <w:tcPr>
            <w:tcW w:w="3321" w:type="dxa"/>
            <w:shd w:val="clear" w:color="auto" w:fill="auto"/>
            <w:vAlign w:val="center"/>
          </w:tcPr>
          <w:p w14:paraId="29D2214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穴径、穴深符合设计</w:t>
            </w:r>
          </w:p>
        </w:tc>
        <w:tc>
          <w:tcPr>
            <w:tcW w:w="1500" w:type="dxa"/>
            <w:shd w:val="clear" w:color="auto" w:fill="auto"/>
            <w:vAlign w:val="center"/>
          </w:tcPr>
          <w:p w14:paraId="3C49033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测量</w:t>
            </w:r>
          </w:p>
        </w:tc>
        <w:tc>
          <w:tcPr>
            <w:tcW w:w="2294" w:type="dxa"/>
            <w:shd w:val="clear" w:color="auto" w:fill="auto"/>
            <w:vAlign w:val="center"/>
          </w:tcPr>
          <w:p w14:paraId="7E9D6D0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偏差≤设计尺寸的10%</w:t>
            </w:r>
          </w:p>
        </w:tc>
      </w:tr>
      <w:tr w14:paraId="13F52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40" w:type="dxa"/>
            <w:shd w:val="clear" w:color="auto" w:fill="auto"/>
            <w:vAlign w:val="center"/>
          </w:tcPr>
          <w:p w14:paraId="77F9BB5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表土保护</w:t>
            </w:r>
          </w:p>
        </w:tc>
        <w:tc>
          <w:tcPr>
            <w:tcW w:w="3321" w:type="dxa"/>
            <w:shd w:val="clear" w:color="auto" w:fill="auto"/>
            <w:vAlign w:val="center"/>
          </w:tcPr>
          <w:p w14:paraId="263F0BB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表土单独堆放，回填时先回填表土</w:t>
            </w:r>
          </w:p>
        </w:tc>
        <w:tc>
          <w:tcPr>
            <w:tcW w:w="1500" w:type="dxa"/>
            <w:shd w:val="clear" w:color="auto" w:fill="auto"/>
            <w:vAlign w:val="center"/>
          </w:tcPr>
          <w:p w14:paraId="77C3A45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c>
          <w:tcPr>
            <w:tcW w:w="2294" w:type="dxa"/>
            <w:shd w:val="clear" w:color="auto" w:fill="auto"/>
            <w:vAlign w:val="center"/>
          </w:tcPr>
          <w:p w14:paraId="043AFBD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防止土壤肥力流失</w:t>
            </w:r>
          </w:p>
        </w:tc>
      </w:tr>
    </w:tbl>
    <w:p w14:paraId="4B0B0BB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4.2</w:t>
      </w:r>
      <w:r>
        <w:rPr>
          <w:rFonts w:hint="default" w:ascii="方正仿宋_GBK" w:hAnsi="方正仿宋_GBK" w:eastAsia="方正仿宋_GBK" w:cs="方正仿宋_GBK"/>
          <w:b/>
          <w:bCs/>
          <w:snapToGrid/>
          <w:kern w:val="2"/>
          <w:sz w:val="28"/>
          <w:szCs w:val="28"/>
          <w:lang w:val="en-US" w:eastAsia="zh-CN"/>
        </w:rPr>
        <w:t>.3 栽植质量控制要点</w:t>
      </w:r>
    </w:p>
    <w:p w14:paraId="18A23B6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元江县项目营造林</w:t>
      </w:r>
      <w:r>
        <w:rPr>
          <w:rFonts w:hint="default" w:asciiTheme="minorHAnsi" w:hAnsiTheme="minorHAnsi" w:eastAsiaTheme="minorEastAsia" w:cstheme="minorBidi"/>
          <w:snapToGrid/>
          <w:kern w:val="2"/>
          <w:sz w:val="24"/>
          <w:szCs w:val="24"/>
          <w:lang w:val="en-US" w:eastAsia="zh-CN"/>
        </w:rPr>
        <w:t>监理</w:t>
      </w:r>
      <w:r>
        <w:rPr>
          <w:rFonts w:hint="eastAsia" w:asciiTheme="minorHAnsi" w:hAnsiTheme="minorHAnsi" w:eastAsiaTheme="minorEastAsia" w:cstheme="minorBidi"/>
          <w:snapToGrid/>
          <w:kern w:val="2"/>
          <w:sz w:val="24"/>
          <w:szCs w:val="24"/>
          <w:lang w:val="en-US" w:eastAsia="zh-CN"/>
        </w:rPr>
        <w:t>工作</w:t>
      </w:r>
      <w:r>
        <w:rPr>
          <w:rFonts w:hint="default" w:asciiTheme="minorHAnsi" w:hAnsiTheme="minorHAnsi" w:eastAsiaTheme="minorEastAsia" w:cstheme="minorBidi"/>
          <w:snapToGrid/>
          <w:kern w:val="2"/>
          <w:sz w:val="24"/>
          <w:szCs w:val="24"/>
          <w:lang w:val="en-US" w:eastAsia="zh-CN"/>
        </w:rPr>
        <w:t>栽植质量控制要点</w:t>
      </w:r>
      <w:r>
        <w:rPr>
          <w:rFonts w:hint="eastAsia" w:asciiTheme="minorHAnsi" w:hAnsiTheme="minorHAnsi" w:eastAsiaTheme="minorEastAsia" w:cstheme="minorBidi"/>
          <w:snapToGrid/>
          <w:kern w:val="2"/>
          <w:sz w:val="24"/>
          <w:szCs w:val="24"/>
          <w:lang w:val="en-US" w:eastAsia="zh-CN"/>
        </w:rPr>
        <w:t>见下表：</w:t>
      </w:r>
    </w:p>
    <w:p w14:paraId="2EF70C9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w:t>
      </w:r>
      <w:r>
        <w:rPr>
          <w:rFonts w:hint="default" w:asciiTheme="minorHAnsi" w:hAnsiTheme="minorHAnsi" w:eastAsiaTheme="minorEastAsia" w:cstheme="minorBidi"/>
          <w:b/>
          <w:bCs/>
          <w:snapToGrid/>
          <w:kern w:val="2"/>
          <w:sz w:val="24"/>
          <w:szCs w:val="24"/>
          <w:lang w:val="en-US" w:eastAsia="zh-CN"/>
        </w:rPr>
        <w:t>监理栽植质量控制要点</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8"/>
        <w:gridCol w:w="3038"/>
        <w:gridCol w:w="1741"/>
        <w:gridCol w:w="2251"/>
      </w:tblGrid>
      <w:tr w14:paraId="768BC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1528" w:type="dxa"/>
            <w:vAlign w:val="center"/>
          </w:tcPr>
          <w:p w14:paraId="6A7EB3A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控制环节</w:t>
            </w:r>
          </w:p>
        </w:tc>
        <w:tc>
          <w:tcPr>
            <w:tcW w:w="3038" w:type="dxa"/>
            <w:vAlign w:val="center"/>
          </w:tcPr>
          <w:p w14:paraId="6BEE337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监理要点</w:t>
            </w:r>
          </w:p>
        </w:tc>
        <w:tc>
          <w:tcPr>
            <w:tcW w:w="1741" w:type="dxa"/>
            <w:vAlign w:val="center"/>
          </w:tcPr>
          <w:p w14:paraId="1E629128">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检查方法</w:t>
            </w:r>
          </w:p>
        </w:tc>
        <w:tc>
          <w:tcPr>
            <w:tcW w:w="2251" w:type="dxa"/>
            <w:vAlign w:val="center"/>
          </w:tcPr>
          <w:p w14:paraId="735008F8">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 xml:space="preserve"> 关键</w:t>
            </w:r>
            <w:r>
              <w:rPr>
                <w:rFonts w:hint="eastAsia" w:asciiTheme="minorHAnsi" w:hAnsiTheme="minorHAnsi" w:eastAsiaTheme="minorEastAsia" w:cstheme="minorBidi"/>
                <w:b/>
                <w:bCs/>
                <w:snapToGrid/>
                <w:kern w:val="2"/>
                <w:sz w:val="21"/>
                <w:szCs w:val="21"/>
                <w:lang w:val="en-US" w:eastAsia="zh-CN"/>
              </w:rPr>
              <w:t>措施</w:t>
            </w:r>
          </w:p>
        </w:tc>
      </w:tr>
      <w:tr w14:paraId="76C46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528" w:type="dxa"/>
            <w:vAlign w:val="center"/>
          </w:tcPr>
          <w:p w14:paraId="72665C5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栽植时间</w:t>
            </w:r>
          </w:p>
        </w:tc>
        <w:tc>
          <w:tcPr>
            <w:tcW w:w="3038" w:type="dxa"/>
            <w:vAlign w:val="center"/>
          </w:tcPr>
          <w:p w14:paraId="7FBB34F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在适宜季节栽植</w:t>
            </w:r>
          </w:p>
        </w:tc>
        <w:tc>
          <w:tcPr>
            <w:tcW w:w="1741" w:type="dxa"/>
            <w:vAlign w:val="center"/>
          </w:tcPr>
          <w:p w14:paraId="51D9CF5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c>
          <w:tcPr>
            <w:tcW w:w="2251" w:type="dxa"/>
            <w:vAlign w:val="center"/>
          </w:tcPr>
          <w:p w14:paraId="7B6F441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玉溪雨季（6-8月），避开干热季节</w:t>
            </w:r>
          </w:p>
        </w:tc>
      </w:tr>
      <w:tr w14:paraId="2ECB9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528" w:type="dxa"/>
            <w:vAlign w:val="center"/>
          </w:tcPr>
          <w:p w14:paraId="1B8D5CD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栽植密度</w:t>
            </w:r>
          </w:p>
        </w:tc>
        <w:tc>
          <w:tcPr>
            <w:tcW w:w="3038" w:type="dxa"/>
            <w:vAlign w:val="center"/>
          </w:tcPr>
          <w:p w14:paraId="7B96949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株行距符合设计</w:t>
            </w:r>
          </w:p>
        </w:tc>
        <w:tc>
          <w:tcPr>
            <w:tcW w:w="1741" w:type="dxa"/>
            <w:vAlign w:val="center"/>
          </w:tcPr>
          <w:p w14:paraId="1FFBA32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测量</w:t>
            </w:r>
          </w:p>
        </w:tc>
        <w:tc>
          <w:tcPr>
            <w:tcW w:w="2251" w:type="dxa"/>
            <w:vAlign w:val="center"/>
          </w:tcPr>
          <w:p w14:paraId="3AC46C1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偏差≤设计尺寸的10%</w:t>
            </w:r>
          </w:p>
        </w:tc>
      </w:tr>
      <w:tr w14:paraId="12742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528" w:type="dxa"/>
            <w:shd w:val="clear" w:color="auto" w:fill="auto"/>
            <w:vAlign w:val="center"/>
          </w:tcPr>
          <w:p w14:paraId="3A54226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栽植方法</w:t>
            </w:r>
          </w:p>
        </w:tc>
        <w:tc>
          <w:tcPr>
            <w:tcW w:w="3038" w:type="dxa"/>
            <w:shd w:val="clear" w:color="auto" w:fill="auto"/>
            <w:vAlign w:val="center"/>
          </w:tcPr>
          <w:p w14:paraId="09DB980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执行设计</w:t>
            </w:r>
            <w:r>
              <w:rPr>
                <w:rFonts w:hint="default" w:asciiTheme="minorHAnsi" w:hAnsiTheme="minorHAnsi" w:eastAsiaTheme="minorEastAsia" w:cstheme="minorBidi"/>
                <w:snapToGrid/>
                <w:kern w:val="2"/>
                <w:sz w:val="21"/>
                <w:szCs w:val="21"/>
                <w:lang w:val="en-US" w:eastAsia="zh-CN"/>
              </w:rPr>
              <w:t>栽植</w:t>
            </w:r>
            <w:r>
              <w:rPr>
                <w:rFonts w:hint="eastAsia" w:asciiTheme="minorHAnsi" w:hAnsiTheme="minorHAnsi" w:eastAsiaTheme="minorEastAsia" w:cstheme="minorBidi"/>
                <w:snapToGrid/>
                <w:kern w:val="2"/>
                <w:sz w:val="21"/>
                <w:szCs w:val="21"/>
                <w:lang w:val="en-US" w:eastAsia="zh-CN"/>
              </w:rPr>
              <w:t>技术</w:t>
            </w:r>
          </w:p>
        </w:tc>
        <w:tc>
          <w:tcPr>
            <w:tcW w:w="1741" w:type="dxa"/>
            <w:shd w:val="clear" w:color="auto" w:fill="auto"/>
            <w:vAlign w:val="center"/>
          </w:tcPr>
          <w:p w14:paraId="38BB794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巡视、旁站</w:t>
            </w:r>
          </w:p>
        </w:tc>
        <w:tc>
          <w:tcPr>
            <w:tcW w:w="2251" w:type="dxa"/>
            <w:shd w:val="clear" w:color="auto" w:fill="auto"/>
            <w:vAlign w:val="center"/>
          </w:tcPr>
          <w:p w14:paraId="3081307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苗木直立，根系舒展，分层压实</w:t>
            </w:r>
          </w:p>
        </w:tc>
      </w:tr>
      <w:tr w14:paraId="7E384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528" w:type="dxa"/>
            <w:shd w:val="clear" w:color="auto" w:fill="auto"/>
            <w:vAlign w:val="center"/>
          </w:tcPr>
          <w:p w14:paraId="13118B1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基肥施肥</w:t>
            </w:r>
          </w:p>
        </w:tc>
        <w:tc>
          <w:tcPr>
            <w:tcW w:w="3038" w:type="dxa"/>
            <w:shd w:val="clear" w:color="auto" w:fill="auto"/>
            <w:vAlign w:val="center"/>
          </w:tcPr>
          <w:p w14:paraId="11CC7A0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种类、数量执行设计要求</w:t>
            </w:r>
          </w:p>
        </w:tc>
        <w:tc>
          <w:tcPr>
            <w:tcW w:w="1741" w:type="dxa"/>
            <w:shd w:val="clear" w:color="auto" w:fill="auto"/>
            <w:vAlign w:val="center"/>
          </w:tcPr>
          <w:p w14:paraId="41DDF52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旁站</w:t>
            </w:r>
            <w:r>
              <w:rPr>
                <w:rFonts w:hint="eastAsia" w:asciiTheme="minorHAnsi" w:hAnsiTheme="minorHAnsi" w:eastAsiaTheme="minorEastAsia" w:cstheme="minorBidi"/>
                <w:snapToGrid/>
                <w:kern w:val="2"/>
                <w:sz w:val="21"/>
                <w:szCs w:val="21"/>
                <w:lang w:val="en-US" w:eastAsia="zh-CN"/>
              </w:rPr>
              <w:t>、</w:t>
            </w:r>
            <w:r>
              <w:rPr>
                <w:rFonts w:hint="default" w:asciiTheme="minorHAnsi" w:hAnsiTheme="minorHAnsi" w:eastAsiaTheme="minorEastAsia" w:cstheme="minorBidi"/>
                <w:snapToGrid/>
                <w:kern w:val="2"/>
                <w:sz w:val="21"/>
                <w:szCs w:val="21"/>
                <w:lang w:val="en-US" w:eastAsia="zh-CN"/>
              </w:rPr>
              <w:t>资料审核</w:t>
            </w:r>
          </w:p>
        </w:tc>
        <w:tc>
          <w:tcPr>
            <w:tcW w:w="2251" w:type="dxa"/>
            <w:shd w:val="clear" w:color="auto" w:fill="auto"/>
            <w:vAlign w:val="center"/>
          </w:tcPr>
          <w:p w14:paraId="0CC712F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符合设计</w:t>
            </w:r>
            <w:r>
              <w:rPr>
                <w:rFonts w:hint="eastAsia" w:asciiTheme="minorHAnsi" w:hAnsiTheme="minorHAnsi" w:eastAsiaTheme="minorEastAsia" w:cstheme="minorBidi"/>
                <w:snapToGrid/>
                <w:kern w:val="2"/>
                <w:sz w:val="21"/>
                <w:szCs w:val="21"/>
                <w:lang w:val="en-US" w:eastAsia="zh-CN"/>
              </w:rPr>
              <w:t>要求</w:t>
            </w:r>
          </w:p>
        </w:tc>
      </w:tr>
      <w:tr w14:paraId="197A8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528" w:type="dxa"/>
            <w:shd w:val="clear" w:color="auto" w:fill="auto"/>
            <w:vAlign w:val="center"/>
          </w:tcPr>
          <w:p w14:paraId="21FEC7F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栽植深度</w:t>
            </w:r>
          </w:p>
        </w:tc>
        <w:tc>
          <w:tcPr>
            <w:tcW w:w="3038" w:type="dxa"/>
            <w:shd w:val="clear" w:color="auto" w:fill="auto"/>
            <w:vAlign w:val="center"/>
          </w:tcPr>
          <w:p w14:paraId="7819DC8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根颈与地面平齐或略深1-2cm</w:t>
            </w:r>
          </w:p>
        </w:tc>
        <w:tc>
          <w:tcPr>
            <w:tcW w:w="1741" w:type="dxa"/>
            <w:shd w:val="clear" w:color="auto" w:fill="auto"/>
            <w:vAlign w:val="center"/>
          </w:tcPr>
          <w:p w14:paraId="7E40167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目测 、测量</w:t>
            </w:r>
          </w:p>
        </w:tc>
        <w:tc>
          <w:tcPr>
            <w:tcW w:w="2251" w:type="dxa"/>
            <w:shd w:val="clear" w:color="auto" w:fill="auto"/>
            <w:vAlign w:val="center"/>
          </w:tcPr>
          <w:p w14:paraId="2AD2D9E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防止过深或过浅</w:t>
            </w:r>
          </w:p>
        </w:tc>
      </w:tr>
      <w:tr w14:paraId="41D7A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528" w:type="dxa"/>
            <w:shd w:val="clear" w:color="auto" w:fill="auto"/>
            <w:vAlign w:val="center"/>
          </w:tcPr>
          <w:p w14:paraId="515586C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定根水</w:t>
            </w:r>
          </w:p>
        </w:tc>
        <w:tc>
          <w:tcPr>
            <w:tcW w:w="3038" w:type="dxa"/>
            <w:shd w:val="clear" w:color="auto" w:fill="auto"/>
            <w:vAlign w:val="center"/>
          </w:tcPr>
          <w:p w14:paraId="3538B2C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栽植后及时浇透定根水</w:t>
            </w:r>
          </w:p>
        </w:tc>
        <w:tc>
          <w:tcPr>
            <w:tcW w:w="1741" w:type="dxa"/>
            <w:shd w:val="clear" w:color="auto" w:fill="auto"/>
            <w:vAlign w:val="center"/>
          </w:tcPr>
          <w:p w14:paraId="767F15C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c>
          <w:tcPr>
            <w:tcW w:w="2251" w:type="dxa"/>
            <w:shd w:val="clear" w:color="auto" w:fill="auto"/>
            <w:vAlign w:val="center"/>
          </w:tcPr>
          <w:p w14:paraId="22FD2D5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干旱地区可加保水剂</w:t>
            </w:r>
          </w:p>
        </w:tc>
      </w:tr>
      <w:tr w14:paraId="663BA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1528" w:type="dxa"/>
            <w:shd w:val="clear" w:color="auto" w:fill="auto"/>
            <w:vAlign w:val="center"/>
          </w:tcPr>
          <w:p w14:paraId="76386C3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支撑杆</w:t>
            </w:r>
          </w:p>
        </w:tc>
        <w:tc>
          <w:tcPr>
            <w:tcW w:w="3038" w:type="dxa"/>
            <w:shd w:val="clear" w:color="auto" w:fill="auto"/>
            <w:vAlign w:val="center"/>
          </w:tcPr>
          <w:p w14:paraId="56E1DD5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执行设计支撑技术</w:t>
            </w:r>
          </w:p>
        </w:tc>
        <w:tc>
          <w:tcPr>
            <w:tcW w:w="1741" w:type="dxa"/>
            <w:shd w:val="clear" w:color="auto" w:fill="auto"/>
            <w:vAlign w:val="center"/>
          </w:tcPr>
          <w:p w14:paraId="5E509CC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c>
          <w:tcPr>
            <w:tcW w:w="2251" w:type="dxa"/>
            <w:shd w:val="clear" w:color="auto" w:fill="auto"/>
            <w:vAlign w:val="center"/>
          </w:tcPr>
          <w:p w14:paraId="65D718E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符合设计</w:t>
            </w:r>
            <w:r>
              <w:rPr>
                <w:rFonts w:hint="eastAsia" w:asciiTheme="minorHAnsi" w:hAnsiTheme="minorHAnsi" w:eastAsiaTheme="minorEastAsia" w:cstheme="minorBidi"/>
                <w:snapToGrid/>
                <w:kern w:val="2"/>
                <w:sz w:val="21"/>
                <w:szCs w:val="21"/>
                <w:lang w:val="en-US" w:eastAsia="zh-CN"/>
              </w:rPr>
              <w:t>要求</w:t>
            </w:r>
          </w:p>
        </w:tc>
      </w:tr>
    </w:tbl>
    <w:p w14:paraId="4E2D79E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4.2</w:t>
      </w:r>
      <w:r>
        <w:rPr>
          <w:rFonts w:hint="default" w:ascii="方正仿宋_GBK" w:hAnsi="方正仿宋_GBK" w:eastAsia="方正仿宋_GBK" w:cs="方正仿宋_GBK"/>
          <w:b/>
          <w:bCs/>
          <w:snapToGrid/>
          <w:kern w:val="2"/>
          <w:sz w:val="28"/>
          <w:szCs w:val="28"/>
          <w:lang w:val="en-US" w:eastAsia="zh-CN"/>
        </w:rPr>
        <w:t>.4 成活率</w:t>
      </w:r>
      <w:r>
        <w:rPr>
          <w:rFonts w:hint="eastAsia" w:ascii="方正仿宋_GBK" w:hAnsi="方正仿宋_GBK" w:eastAsia="方正仿宋_GBK" w:cs="方正仿宋_GBK"/>
          <w:b/>
          <w:bCs/>
          <w:snapToGrid/>
          <w:kern w:val="2"/>
          <w:sz w:val="28"/>
          <w:szCs w:val="28"/>
          <w:lang w:val="en-US" w:eastAsia="zh-CN"/>
        </w:rPr>
        <w:t>及抚育</w:t>
      </w:r>
      <w:r>
        <w:rPr>
          <w:rFonts w:hint="default" w:ascii="方正仿宋_GBK" w:hAnsi="方正仿宋_GBK" w:eastAsia="方正仿宋_GBK" w:cs="方正仿宋_GBK"/>
          <w:b/>
          <w:bCs/>
          <w:snapToGrid/>
          <w:kern w:val="2"/>
          <w:sz w:val="28"/>
          <w:szCs w:val="28"/>
          <w:lang w:val="en-US" w:eastAsia="zh-CN"/>
        </w:rPr>
        <w:t>控制要点</w:t>
      </w:r>
    </w:p>
    <w:p w14:paraId="09288A3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元江县项目营造林</w:t>
      </w:r>
      <w:r>
        <w:rPr>
          <w:rFonts w:hint="default" w:asciiTheme="minorHAnsi" w:hAnsiTheme="minorHAnsi" w:eastAsiaTheme="minorEastAsia" w:cstheme="minorBidi"/>
          <w:snapToGrid/>
          <w:kern w:val="2"/>
          <w:sz w:val="24"/>
          <w:szCs w:val="24"/>
          <w:lang w:val="en-US" w:eastAsia="zh-CN"/>
        </w:rPr>
        <w:t>监理</w:t>
      </w:r>
      <w:r>
        <w:rPr>
          <w:rFonts w:hint="eastAsia" w:asciiTheme="minorHAnsi" w:hAnsiTheme="minorHAnsi" w:eastAsiaTheme="minorEastAsia" w:cstheme="minorBidi"/>
          <w:snapToGrid/>
          <w:kern w:val="2"/>
          <w:sz w:val="24"/>
          <w:szCs w:val="24"/>
          <w:lang w:val="en-US" w:eastAsia="zh-CN"/>
        </w:rPr>
        <w:t>工作</w:t>
      </w:r>
      <w:r>
        <w:rPr>
          <w:rFonts w:hint="default" w:asciiTheme="minorHAnsi" w:hAnsiTheme="minorHAnsi" w:eastAsiaTheme="minorEastAsia" w:cstheme="minorBidi"/>
          <w:snapToGrid/>
          <w:kern w:val="2"/>
          <w:sz w:val="24"/>
          <w:szCs w:val="24"/>
          <w:lang w:val="en-US" w:eastAsia="zh-CN"/>
        </w:rPr>
        <w:t>成活率</w:t>
      </w:r>
      <w:r>
        <w:rPr>
          <w:rFonts w:hint="eastAsia" w:asciiTheme="minorHAnsi" w:hAnsiTheme="minorHAnsi" w:eastAsiaTheme="minorEastAsia" w:cstheme="minorBidi"/>
          <w:snapToGrid/>
          <w:kern w:val="2"/>
          <w:sz w:val="24"/>
          <w:szCs w:val="24"/>
          <w:lang w:val="en-US" w:eastAsia="zh-CN"/>
        </w:rPr>
        <w:t>及抚育</w:t>
      </w:r>
      <w:r>
        <w:rPr>
          <w:rFonts w:hint="default" w:asciiTheme="minorHAnsi" w:hAnsiTheme="minorHAnsi" w:eastAsiaTheme="minorEastAsia" w:cstheme="minorBidi"/>
          <w:snapToGrid/>
          <w:kern w:val="2"/>
          <w:sz w:val="24"/>
          <w:szCs w:val="24"/>
          <w:lang w:val="en-US" w:eastAsia="zh-CN"/>
        </w:rPr>
        <w:t>质量控制要点</w:t>
      </w:r>
      <w:r>
        <w:rPr>
          <w:rFonts w:hint="eastAsia" w:asciiTheme="minorHAnsi" w:hAnsiTheme="minorHAnsi" w:eastAsiaTheme="minorEastAsia" w:cstheme="minorBidi"/>
          <w:snapToGrid/>
          <w:kern w:val="2"/>
          <w:sz w:val="24"/>
          <w:szCs w:val="24"/>
          <w:lang w:val="en-US" w:eastAsia="zh-CN"/>
        </w:rPr>
        <w:t>见下表：</w:t>
      </w:r>
    </w:p>
    <w:p w14:paraId="264C102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w:t>
      </w:r>
      <w:r>
        <w:rPr>
          <w:rFonts w:hint="default" w:asciiTheme="minorHAnsi" w:hAnsiTheme="minorHAnsi" w:eastAsiaTheme="minorEastAsia" w:cstheme="minorBidi"/>
          <w:b/>
          <w:bCs/>
          <w:snapToGrid/>
          <w:kern w:val="2"/>
          <w:sz w:val="24"/>
          <w:szCs w:val="24"/>
          <w:lang w:val="en-US" w:eastAsia="zh-CN"/>
        </w:rPr>
        <w:t>监理成活率</w:t>
      </w:r>
      <w:r>
        <w:rPr>
          <w:rFonts w:hint="eastAsia" w:asciiTheme="minorHAnsi" w:hAnsiTheme="minorHAnsi" w:eastAsiaTheme="minorEastAsia" w:cstheme="minorBidi"/>
          <w:b/>
          <w:bCs/>
          <w:snapToGrid/>
          <w:kern w:val="2"/>
          <w:sz w:val="24"/>
          <w:szCs w:val="24"/>
          <w:lang w:val="en-US" w:eastAsia="zh-CN"/>
        </w:rPr>
        <w:t>及抚育</w:t>
      </w:r>
      <w:r>
        <w:rPr>
          <w:rFonts w:hint="default" w:asciiTheme="minorHAnsi" w:hAnsiTheme="minorHAnsi" w:eastAsiaTheme="minorEastAsia" w:cstheme="minorBidi"/>
          <w:b/>
          <w:bCs/>
          <w:snapToGrid/>
          <w:kern w:val="2"/>
          <w:sz w:val="24"/>
          <w:szCs w:val="24"/>
          <w:lang w:val="en-US" w:eastAsia="zh-CN"/>
        </w:rPr>
        <w:t>质量控制要点</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7"/>
        <w:gridCol w:w="2861"/>
        <w:gridCol w:w="2198"/>
        <w:gridCol w:w="2242"/>
      </w:tblGrid>
      <w:tr w14:paraId="10622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1477" w:type="dxa"/>
            <w:vAlign w:val="center"/>
          </w:tcPr>
          <w:p w14:paraId="0CAC56C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控制环节</w:t>
            </w:r>
          </w:p>
        </w:tc>
        <w:tc>
          <w:tcPr>
            <w:tcW w:w="2861" w:type="dxa"/>
            <w:vAlign w:val="center"/>
          </w:tcPr>
          <w:p w14:paraId="7A9E073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监理要点</w:t>
            </w:r>
          </w:p>
        </w:tc>
        <w:tc>
          <w:tcPr>
            <w:tcW w:w="2198" w:type="dxa"/>
            <w:vAlign w:val="center"/>
          </w:tcPr>
          <w:p w14:paraId="525EE58F">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检查方法</w:t>
            </w:r>
          </w:p>
        </w:tc>
        <w:tc>
          <w:tcPr>
            <w:tcW w:w="2242" w:type="dxa"/>
            <w:vAlign w:val="center"/>
          </w:tcPr>
          <w:p w14:paraId="049487D6">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 xml:space="preserve"> 关键</w:t>
            </w:r>
            <w:r>
              <w:rPr>
                <w:rFonts w:hint="eastAsia" w:asciiTheme="minorHAnsi" w:hAnsiTheme="minorHAnsi" w:eastAsiaTheme="minorEastAsia" w:cstheme="minorBidi"/>
                <w:b/>
                <w:bCs/>
                <w:snapToGrid/>
                <w:kern w:val="2"/>
                <w:sz w:val="21"/>
                <w:szCs w:val="21"/>
                <w:lang w:val="en-US" w:eastAsia="zh-CN"/>
              </w:rPr>
              <w:t>措施</w:t>
            </w:r>
          </w:p>
        </w:tc>
      </w:tr>
      <w:tr w14:paraId="4B396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1477" w:type="dxa"/>
            <w:vAlign w:val="center"/>
          </w:tcPr>
          <w:p w14:paraId="651C5F3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成活率调查</w:t>
            </w:r>
          </w:p>
        </w:tc>
        <w:tc>
          <w:tcPr>
            <w:tcW w:w="2861" w:type="dxa"/>
            <w:vAlign w:val="center"/>
          </w:tcPr>
          <w:p w14:paraId="201F746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栽植后3-6个月进行样地调查</w:t>
            </w:r>
          </w:p>
        </w:tc>
        <w:tc>
          <w:tcPr>
            <w:tcW w:w="2198" w:type="dxa"/>
            <w:vAlign w:val="center"/>
          </w:tcPr>
          <w:p w14:paraId="260D009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样地调查、随机抽样</w:t>
            </w:r>
          </w:p>
        </w:tc>
        <w:tc>
          <w:tcPr>
            <w:tcW w:w="2242" w:type="dxa"/>
            <w:vAlign w:val="center"/>
          </w:tcPr>
          <w:p w14:paraId="1B83A3E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成活率</w:t>
            </w:r>
            <w:r>
              <w:rPr>
                <w:rFonts w:hint="eastAsia" w:asciiTheme="minorHAnsi" w:hAnsiTheme="minorHAnsi" w:eastAsiaTheme="minorEastAsia" w:cstheme="minorBidi"/>
                <w:snapToGrid/>
                <w:kern w:val="2"/>
                <w:sz w:val="21"/>
                <w:szCs w:val="21"/>
                <w:lang w:val="en-US" w:eastAsia="zh-CN"/>
              </w:rPr>
              <w:t>符合</w:t>
            </w:r>
            <w:r>
              <w:rPr>
                <w:rFonts w:hint="default" w:asciiTheme="minorHAnsi" w:hAnsiTheme="minorHAnsi" w:eastAsiaTheme="minorEastAsia" w:cstheme="minorBidi"/>
                <w:snapToGrid/>
                <w:kern w:val="2"/>
                <w:sz w:val="21"/>
                <w:szCs w:val="21"/>
                <w:lang w:val="en-US" w:eastAsia="zh-CN"/>
              </w:rPr>
              <w:t>设计要求</w:t>
            </w:r>
          </w:p>
        </w:tc>
      </w:tr>
      <w:tr w14:paraId="52607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77" w:type="dxa"/>
            <w:vAlign w:val="center"/>
          </w:tcPr>
          <w:p w14:paraId="5A9D6E1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补植管理</w:t>
            </w:r>
          </w:p>
        </w:tc>
        <w:tc>
          <w:tcPr>
            <w:tcW w:w="2861" w:type="dxa"/>
            <w:vAlign w:val="center"/>
          </w:tcPr>
          <w:p w14:paraId="2DF4966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成活率不达标及时补植</w:t>
            </w:r>
          </w:p>
        </w:tc>
        <w:tc>
          <w:tcPr>
            <w:tcW w:w="2198" w:type="dxa"/>
            <w:vAlign w:val="center"/>
          </w:tcPr>
          <w:p w14:paraId="55C2323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跟踪检查</w:t>
            </w:r>
          </w:p>
        </w:tc>
        <w:tc>
          <w:tcPr>
            <w:tcW w:w="2242" w:type="dxa"/>
            <w:vAlign w:val="center"/>
          </w:tcPr>
          <w:p w14:paraId="6A0C8AF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补植苗木规格一致，在适宜季节完成</w:t>
            </w:r>
          </w:p>
        </w:tc>
      </w:tr>
      <w:tr w14:paraId="4B939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477" w:type="dxa"/>
            <w:shd w:val="clear" w:color="auto" w:fill="auto"/>
            <w:vAlign w:val="center"/>
          </w:tcPr>
          <w:p w14:paraId="0FDBF95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抚育管理</w:t>
            </w:r>
          </w:p>
        </w:tc>
        <w:tc>
          <w:tcPr>
            <w:tcW w:w="2861" w:type="dxa"/>
            <w:shd w:val="clear" w:color="auto" w:fill="auto"/>
            <w:vAlign w:val="center"/>
          </w:tcPr>
          <w:p w14:paraId="2321B04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及时松土、除草、施肥、浇水</w:t>
            </w:r>
          </w:p>
        </w:tc>
        <w:tc>
          <w:tcPr>
            <w:tcW w:w="2198" w:type="dxa"/>
            <w:shd w:val="clear" w:color="auto" w:fill="auto"/>
            <w:vAlign w:val="center"/>
          </w:tcPr>
          <w:p w14:paraId="529991A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c>
          <w:tcPr>
            <w:tcW w:w="2242" w:type="dxa"/>
            <w:shd w:val="clear" w:color="auto" w:fill="auto"/>
            <w:vAlign w:val="center"/>
          </w:tcPr>
          <w:p w14:paraId="6278463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加强抚育，提高保存率</w:t>
            </w:r>
          </w:p>
        </w:tc>
      </w:tr>
    </w:tbl>
    <w:p w14:paraId="7213C441">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38" w:name="_Toc11016"/>
      <w:r>
        <w:rPr>
          <w:rFonts w:hint="eastAsia" w:ascii="黑体" w:hAnsi="黑体" w:eastAsia="黑体" w:cs="黑体"/>
          <w:b w:val="0"/>
          <w:bCs/>
          <w:snapToGrid/>
          <w:kern w:val="2"/>
          <w:szCs w:val="24"/>
          <w:lang w:val="en-US" w:eastAsia="zh-CN"/>
        </w:rPr>
        <w:t>4.3</w:t>
      </w:r>
      <w:r>
        <w:rPr>
          <w:rFonts w:hint="default" w:ascii="黑体" w:hAnsi="黑体" w:eastAsia="黑体" w:cs="黑体"/>
          <w:b w:val="0"/>
          <w:bCs/>
          <w:snapToGrid/>
          <w:kern w:val="2"/>
          <w:szCs w:val="24"/>
          <w:lang w:val="en-US" w:eastAsia="zh-CN"/>
        </w:rPr>
        <w:t xml:space="preserve"> </w:t>
      </w:r>
      <w:r>
        <w:rPr>
          <w:rFonts w:hint="eastAsia" w:ascii="黑体" w:hAnsi="黑体" w:cs="黑体"/>
          <w:b w:val="0"/>
          <w:bCs/>
          <w:snapToGrid/>
          <w:kern w:val="2"/>
          <w:szCs w:val="24"/>
          <w:lang w:val="en-US" w:eastAsia="zh-CN"/>
        </w:rPr>
        <w:t>中幼林抚育</w:t>
      </w:r>
      <w:r>
        <w:rPr>
          <w:rFonts w:hint="default" w:ascii="黑体" w:hAnsi="黑体" w:eastAsia="黑体" w:cs="黑体"/>
          <w:b w:val="0"/>
          <w:bCs/>
          <w:snapToGrid/>
          <w:kern w:val="2"/>
          <w:szCs w:val="24"/>
          <w:lang w:val="en-US" w:eastAsia="zh-CN"/>
        </w:rPr>
        <w:t>监理</w:t>
      </w:r>
      <w:r>
        <w:rPr>
          <w:rFonts w:hint="eastAsia" w:ascii="黑体" w:hAnsi="黑体" w:eastAsia="黑体" w:cs="黑体"/>
          <w:b w:val="0"/>
          <w:bCs/>
          <w:snapToGrid/>
          <w:kern w:val="2"/>
          <w:szCs w:val="24"/>
          <w:lang w:val="en-US" w:eastAsia="zh-CN"/>
        </w:rPr>
        <w:t>工作</w:t>
      </w:r>
      <w:r>
        <w:rPr>
          <w:rFonts w:hint="default" w:ascii="黑体" w:hAnsi="黑体" w:eastAsia="黑体" w:cs="黑体"/>
          <w:b w:val="0"/>
          <w:bCs/>
          <w:snapToGrid/>
          <w:kern w:val="2"/>
          <w:szCs w:val="24"/>
          <w:lang w:val="en-US" w:eastAsia="zh-CN"/>
        </w:rPr>
        <w:t>要点</w:t>
      </w:r>
      <w:bookmarkEnd w:id="38"/>
    </w:p>
    <w:p w14:paraId="16B7415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4.3.1中幼林抚育监理工作核心要点</w:t>
      </w:r>
    </w:p>
    <w:p w14:paraId="0942883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（1）确保抚育作业质量、范围、强度符合设计及规范要求</w:t>
      </w:r>
    </w:p>
    <w:p w14:paraId="3B972A4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（2）精准判定采伐木与目标树，严格按照作业设计及技术标准核查，杜绝错采、误采，防止违反技术规范要求；</w:t>
      </w:r>
    </w:p>
    <w:p w14:paraId="78583CA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（3）核查中幼林抚育作业小班的位置、四至边界及面积，严防超范围施工、漏施等问题，确保作业覆盖全部设计区域；</w:t>
      </w:r>
    </w:p>
    <w:p w14:paraId="28AEEC0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（4）严格控制采伐强度，重点核查株数强度与蓄积强度，杜绝超强度采伐或采伐不到位现象，确保达到优化林分结构、促进林分发育的抚育目标；</w:t>
      </w:r>
    </w:p>
    <w:p w14:paraId="3E2AB63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（5）监督施工单位严格按照采伐作业技术要求施工，重点管控伐根高度、保留木保护、林地清理等环节，确保作业质量符合标准。</w:t>
      </w:r>
    </w:p>
    <w:p w14:paraId="4876AFF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4.3.2中幼林抚育</w:t>
      </w:r>
      <w:r>
        <w:rPr>
          <w:rFonts w:hint="default" w:ascii="方正仿宋_GBK" w:hAnsi="方正仿宋_GBK" w:eastAsia="方正仿宋_GBK" w:cs="方正仿宋_GBK"/>
          <w:b/>
          <w:bCs/>
          <w:snapToGrid/>
          <w:kern w:val="2"/>
          <w:sz w:val="28"/>
          <w:szCs w:val="28"/>
          <w:lang w:val="en-US" w:eastAsia="zh-CN"/>
        </w:rPr>
        <w:t>监理</w:t>
      </w:r>
      <w:r>
        <w:rPr>
          <w:rFonts w:hint="eastAsia" w:ascii="方正仿宋_GBK" w:hAnsi="方正仿宋_GBK" w:eastAsia="方正仿宋_GBK" w:cs="方正仿宋_GBK"/>
          <w:b/>
          <w:bCs/>
          <w:snapToGrid/>
          <w:kern w:val="2"/>
          <w:sz w:val="28"/>
          <w:szCs w:val="28"/>
          <w:lang w:val="en-US" w:eastAsia="zh-CN"/>
        </w:rPr>
        <w:t>工作</w:t>
      </w:r>
      <w:r>
        <w:rPr>
          <w:rFonts w:hint="default" w:ascii="方正仿宋_GBK" w:hAnsi="方正仿宋_GBK" w:eastAsia="方正仿宋_GBK" w:cs="方正仿宋_GBK"/>
          <w:b/>
          <w:bCs/>
          <w:snapToGrid/>
          <w:kern w:val="2"/>
          <w:sz w:val="28"/>
          <w:szCs w:val="28"/>
          <w:lang w:val="en-US" w:eastAsia="zh-CN"/>
        </w:rPr>
        <w:t>控制要点</w:t>
      </w:r>
    </w:p>
    <w:p w14:paraId="3F9788C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元江县项目中幼林抚育</w:t>
      </w:r>
      <w:r>
        <w:rPr>
          <w:rFonts w:hint="default" w:asciiTheme="minorHAnsi" w:hAnsiTheme="minorHAnsi" w:eastAsiaTheme="minorEastAsia" w:cstheme="minorBidi"/>
          <w:snapToGrid/>
          <w:kern w:val="2"/>
          <w:sz w:val="24"/>
          <w:szCs w:val="24"/>
          <w:lang w:val="en-US" w:eastAsia="zh-CN"/>
        </w:rPr>
        <w:t>监理</w:t>
      </w:r>
      <w:r>
        <w:rPr>
          <w:rFonts w:hint="eastAsia" w:asciiTheme="minorHAnsi" w:hAnsiTheme="minorHAnsi" w:eastAsiaTheme="minorEastAsia" w:cstheme="minorBidi"/>
          <w:snapToGrid/>
          <w:kern w:val="2"/>
          <w:sz w:val="24"/>
          <w:szCs w:val="24"/>
          <w:lang w:val="en-US" w:eastAsia="zh-CN"/>
        </w:rPr>
        <w:t>工作</w:t>
      </w:r>
      <w:r>
        <w:rPr>
          <w:rFonts w:hint="default" w:asciiTheme="minorHAnsi" w:hAnsiTheme="minorHAnsi" w:eastAsiaTheme="minorEastAsia" w:cstheme="minorBidi"/>
          <w:snapToGrid/>
          <w:kern w:val="2"/>
          <w:sz w:val="24"/>
          <w:szCs w:val="24"/>
          <w:lang w:val="en-US" w:eastAsia="zh-CN"/>
        </w:rPr>
        <w:t>控制要点</w:t>
      </w:r>
      <w:r>
        <w:rPr>
          <w:rFonts w:hint="eastAsia" w:asciiTheme="minorHAnsi" w:hAnsiTheme="minorHAnsi" w:eastAsiaTheme="minorEastAsia" w:cstheme="minorBidi"/>
          <w:snapToGrid/>
          <w:kern w:val="2"/>
          <w:sz w:val="24"/>
          <w:szCs w:val="24"/>
          <w:lang w:val="en-US" w:eastAsia="zh-CN"/>
        </w:rPr>
        <w:t>见下表：</w:t>
      </w:r>
    </w:p>
    <w:p w14:paraId="140B3E0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元江县项目中幼林抚育</w:t>
      </w:r>
      <w:r>
        <w:rPr>
          <w:rFonts w:hint="default" w:asciiTheme="minorHAnsi" w:hAnsiTheme="minorHAnsi" w:eastAsiaTheme="minorEastAsia" w:cstheme="minorBidi"/>
          <w:b/>
          <w:bCs/>
          <w:snapToGrid/>
          <w:kern w:val="2"/>
          <w:sz w:val="24"/>
          <w:szCs w:val="24"/>
          <w:lang w:val="en-US" w:eastAsia="zh-CN"/>
        </w:rPr>
        <w:t>监理</w:t>
      </w:r>
      <w:r>
        <w:rPr>
          <w:rFonts w:hint="eastAsia" w:asciiTheme="minorHAnsi" w:hAnsiTheme="minorHAnsi" w:eastAsiaTheme="minorEastAsia" w:cstheme="minorBidi"/>
          <w:b/>
          <w:bCs/>
          <w:snapToGrid/>
          <w:kern w:val="2"/>
          <w:sz w:val="24"/>
          <w:szCs w:val="24"/>
          <w:lang w:val="en-US" w:eastAsia="zh-CN"/>
        </w:rPr>
        <w:t>工作</w:t>
      </w:r>
      <w:r>
        <w:rPr>
          <w:rFonts w:hint="default" w:asciiTheme="minorHAnsi" w:hAnsiTheme="minorHAnsi" w:eastAsiaTheme="minorEastAsia" w:cstheme="minorBidi"/>
          <w:b/>
          <w:bCs/>
          <w:snapToGrid/>
          <w:kern w:val="2"/>
          <w:sz w:val="24"/>
          <w:szCs w:val="24"/>
          <w:lang w:val="en-US" w:eastAsia="zh-CN"/>
        </w:rPr>
        <w:t>质量控制要点</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0"/>
        <w:gridCol w:w="2760"/>
        <w:gridCol w:w="2002"/>
        <w:gridCol w:w="2243"/>
      </w:tblGrid>
      <w:tr w14:paraId="065E2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550" w:type="dxa"/>
            <w:vAlign w:val="center"/>
          </w:tcPr>
          <w:p w14:paraId="413921A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控制环节</w:t>
            </w:r>
          </w:p>
        </w:tc>
        <w:tc>
          <w:tcPr>
            <w:tcW w:w="2760" w:type="dxa"/>
            <w:vAlign w:val="center"/>
          </w:tcPr>
          <w:p w14:paraId="557B2C4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监理要点</w:t>
            </w:r>
          </w:p>
        </w:tc>
        <w:tc>
          <w:tcPr>
            <w:tcW w:w="2002" w:type="dxa"/>
            <w:vAlign w:val="center"/>
          </w:tcPr>
          <w:p w14:paraId="639406E4">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检查方法</w:t>
            </w:r>
          </w:p>
        </w:tc>
        <w:tc>
          <w:tcPr>
            <w:tcW w:w="2243" w:type="dxa"/>
            <w:vAlign w:val="center"/>
          </w:tcPr>
          <w:p w14:paraId="44C7471F">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 xml:space="preserve"> 关键</w:t>
            </w:r>
            <w:r>
              <w:rPr>
                <w:rFonts w:hint="eastAsia" w:asciiTheme="minorHAnsi" w:hAnsiTheme="minorHAnsi" w:eastAsiaTheme="minorEastAsia" w:cstheme="minorBidi"/>
                <w:b/>
                <w:bCs/>
                <w:snapToGrid/>
                <w:kern w:val="2"/>
                <w:sz w:val="21"/>
                <w:szCs w:val="21"/>
                <w:lang w:val="en-US" w:eastAsia="zh-CN"/>
              </w:rPr>
              <w:t>措施</w:t>
            </w:r>
          </w:p>
        </w:tc>
      </w:tr>
      <w:tr w14:paraId="7731B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550" w:type="dxa"/>
            <w:vAlign w:val="center"/>
          </w:tcPr>
          <w:p w14:paraId="23A3054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作业范围</w:t>
            </w:r>
          </w:p>
        </w:tc>
        <w:tc>
          <w:tcPr>
            <w:tcW w:w="2760" w:type="dxa"/>
            <w:vAlign w:val="center"/>
          </w:tcPr>
          <w:p w14:paraId="254FAE0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作业小班的位置、四至边界及面积，</w:t>
            </w:r>
          </w:p>
        </w:tc>
        <w:tc>
          <w:tcPr>
            <w:tcW w:w="2002" w:type="dxa"/>
            <w:vAlign w:val="center"/>
          </w:tcPr>
          <w:p w14:paraId="4CFECD8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r>
              <w:rPr>
                <w:rFonts w:hint="eastAsia" w:asciiTheme="minorHAnsi" w:hAnsiTheme="minorHAnsi" w:eastAsiaTheme="minorEastAsia" w:cstheme="minorBidi"/>
                <w:snapToGrid/>
                <w:kern w:val="2"/>
                <w:sz w:val="21"/>
                <w:szCs w:val="21"/>
                <w:lang w:val="en-US" w:eastAsia="zh-CN"/>
              </w:rPr>
              <w:t>，无人机</w:t>
            </w:r>
          </w:p>
        </w:tc>
        <w:tc>
          <w:tcPr>
            <w:tcW w:w="2243" w:type="dxa"/>
            <w:vAlign w:val="center"/>
          </w:tcPr>
          <w:p w14:paraId="404D88E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位置正确、面积</w:t>
            </w:r>
            <w:r>
              <w:rPr>
                <w:rFonts w:hint="default" w:asciiTheme="minorHAnsi" w:hAnsiTheme="minorHAnsi" w:eastAsiaTheme="minorEastAsia" w:cstheme="minorBidi"/>
                <w:snapToGrid/>
                <w:kern w:val="2"/>
                <w:sz w:val="21"/>
                <w:szCs w:val="21"/>
                <w:lang w:val="en-US" w:eastAsia="zh-CN"/>
              </w:rPr>
              <w:t>偏差5%</w:t>
            </w:r>
          </w:p>
        </w:tc>
      </w:tr>
      <w:tr w14:paraId="61FD8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550" w:type="dxa"/>
            <w:vAlign w:val="center"/>
          </w:tcPr>
          <w:p w14:paraId="47AE3C4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间伐强度</w:t>
            </w:r>
          </w:p>
        </w:tc>
        <w:tc>
          <w:tcPr>
            <w:tcW w:w="2760" w:type="dxa"/>
            <w:vAlign w:val="center"/>
          </w:tcPr>
          <w:p w14:paraId="362DF9D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按设计要求控制间伐强度</w:t>
            </w:r>
          </w:p>
        </w:tc>
        <w:tc>
          <w:tcPr>
            <w:tcW w:w="2002" w:type="dxa"/>
            <w:vAlign w:val="center"/>
          </w:tcPr>
          <w:p w14:paraId="2529E01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样地调查、计算</w:t>
            </w:r>
          </w:p>
        </w:tc>
        <w:tc>
          <w:tcPr>
            <w:tcW w:w="2243" w:type="dxa"/>
            <w:vAlign w:val="center"/>
          </w:tcPr>
          <w:p w14:paraId="3BC69B7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偏差≤设计强度的5%</w:t>
            </w:r>
          </w:p>
        </w:tc>
      </w:tr>
      <w:tr w14:paraId="2255A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550" w:type="dxa"/>
            <w:vAlign w:val="center"/>
          </w:tcPr>
          <w:p w14:paraId="6EB9F7C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目标树选择</w:t>
            </w:r>
          </w:p>
        </w:tc>
        <w:tc>
          <w:tcPr>
            <w:tcW w:w="2760" w:type="dxa"/>
            <w:vAlign w:val="center"/>
          </w:tcPr>
          <w:p w14:paraId="60A6C73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保留健壮、干形优良树木</w:t>
            </w:r>
          </w:p>
        </w:tc>
        <w:tc>
          <w:tcPr>
            <w:tcW w:w="2002" w:type="dxa"/>
            <w:vAlign w:val="center"/>
          </w:tcPr>
          <w:p w14:paraId="59923A5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巡视、样地调查</w:t>
            </w:r>
          </w:p>
        </w:tc>
        <w:tc>
          <w:tcPr>
            <w:tcW w:w="2243" w:type="dxa"/>
            <w:vAlign w:val="center"/>
          </w:tcPr>
          <w:p w14:paraId="0F3ABFB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伐除病腐木、被压木、弯曲木</w:t>
            </w:r>
          </w:p>
        </w:tc>
      </w:tr>
      <w:tr w14:paraId="1B2AF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550" w:type="dxa"/>
            <w:shd w:val="clear" w:color="auto" w:fill="auto"/>
            <w:vAlign w:val="center"/>
          </w:tcPr>
          <w:p w14:paraId="2D6359A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采伐作业</w:t>
            </w:r>
          </w:p>
        </w:tc>
        <w:tc>
          <w:tcPr>
            <w:tcW w:w="2760" w:type="dxa"/>
            <w:shd w:val="clear" w:color="auto" w:fill="auto"/>
            <w:vAlign w:val="center"/>
          </w:tcPr>
          <w:p w14:paraId="044B162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采伐方向正确，防止砸伤保留木</w:t>
            </w:r>
          </w:p>
        </w:tc>
        <w:tc>
          <w:tcPr>
            <w:tcW w:w="2002" w:type="dxa"/>
            <w:shd w:val="clear" w:color="auto" w:fill="auto"/>
            <w:vAlign w:val="center"/>
          </w:tcPr>
          <w:p w14:paraId="4AAC921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c>
          <w:tcPr>
            <w:tcW w:w="2243" w:type="dxa"/>
            <w:shd w:val="clear" w:color="auto" w:fill="auto"/>
            <w:vAlign w:val="center"/>
          </w:tcPr>
          <w:p w14:paraId="0D93251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伐桩高度≤10cm</w:t>
            </w:r>
          </w:p>
        </w:tc>
      </w:tr>
      <w:tr w14:paraId="7CC52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550" w:type="dxa"/>
            <w:shd w:val="clear" w:color="auto" w:fill="auto"/>
            <w:vAlign w:val="center"/>
          </w:tcPr>
          <w:p w14:paraId="42BF90C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修枝高度</w:t>
            </w:r>
          </w:p>
        </w:tc>
        <w:tc>
          <w:tcPr>
            <w:tcW w:w="2760" w:type="dxa"/>
            <w:shd w:val="clear" w:color="auto" w:fill="auto"/>
            <w:vAlign w:val="center"/>
          </w:tcPr>
          <w:p w14:paraId="681D9BF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修枝高度</w:t>
            </w:r>
            <w:r>
              <w:rPr>
                <w:rFonts w:asciiTheme="minorHAnsi" w:hAnsiTheme="minorHAnsi" w:eastAsiaTheme="minorEastAsia" w:cstheme="minorBidi"/>
                <w:snapToGrid/>
                <w:spacing w:val="0"/>
                <w:kern w:val="2"/>
                <w:sz w:val="21"/>
                <w:szCs w:val="21"/>
                <w:lang w:eastAsia="zh-CN"/>
              </w:rPr>
              <w:t>在2.5 米左右</w:t>
            </w:r>
          </w:p>
        </w:tc>
        <w:tc>
          <w:tcPr>
            <w:tcW w:w="2002" w:type="dxa"/>
            <w:shd w:val="clear" w:color="auto" w:fill="auto"/>
            <w:vAlign w:val="center"/>
          </w:tcPr>
          <w:p w14:paraId="5FCC483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测量</w:t>
            </w:r>
          </w:p>
        </w:tc>
        <w:tc>
          <w:tcPr>
            <w:tcW w:w="2243" w:type="dxa"/>
            <w:shd w:val="clear" w:color="auto" w:fill="auto"/>
            <w:vAlign w:val="center"/>
          </w:tcPr>
          <w:p w14:paraId="584FE97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保留合理冠高比</w:t>
            </w:r>
          </w:p>
        </w:tc>
      </w:tr>
      <w:tr w14:paraId="572C1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550" w:type="dxa"/>
            <w:shd w:val="clear" w:color="auto" w:fill="auto"/>
            <w:vAlign w:val="center"/>
          </w:tcPr>
          <w:p w14:paraId="0140726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修枝方法</w:t>
            </w:r>
          </w:p>
        </w:tc>
        <w:tc>
          <w:tcPr>
            <w:tcW w:w="2760" w:type="dxa"/>
            <w:shd w:val="clear" w:color="auto" w:fill="auto"/>
            <w:vAlign w:val="center"/>
          </w:tcPr>
          <w:p w14:paraId="3292B91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紧贴树干，不留桩，不伤干</w:t>
            </w:r>
          </w:p>
        </w:tc>
        <w:tc>
          <w:tcPr>
            <w:tcW w:w="2002" w:type="dxa"/>
            <w:shd w:val="clear" w:color="auto" w:fill="auto"/>
            <w:vAlign w:val="center"/>
          </w:tcPr>
          <w:p w14:paraId="532E8D5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c>
          <w:tcPr>
            <w:tcW w:w="2243" w:type="dxa"/>
            <w:shd w:val="clear" w:color="auto" w:fill="auto"/>
            <w:vAlign w:val="center"/>
          </w:tcPr>
          <w:p w14:paraId="502885A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切口平整</w:t>
            </w:r>
          </w:p>
        </w:tc>
      </w:tr>
      <w:tr w14:paraId="1828F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550" w:type="dxa"/>
            <w:shd w:val="clear" w:color="auto" w:fill="auto"/>
            <w:vAlign w:val="center"/>
          </w:tcPr>
          <w:p w14:paraId="3D86AA9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剩余物处理</w:t>
            </w:r>
          </w:p>
        </w:tc>
        <w:tc>
          <w:tcPr>
            <w:tcW w:w="2760" w:type="dxa"/>
            <w:shd w:val="clear" w:color="auto" w:fill="auto"/>
            <w:vAlign w:val="center"/>
          </w:tcPr>
          <w:p w14:paraId="214BE12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清理出作业区或按要求处理</w:t>
            </w:r>
          </w:p>
        </w:tc>
        <w:tc>
          <w:tcPr>
            <w:tcW w:w="2002" w:type="dxa"/>
            <w:shd w:val="clear" w:color="auto" w:fill="auto"/>
            <w:vAlign w:val="center"/>
          </w:tcPr>
          <w:p w14:paraId="6421697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c>
          <w:tcPr>
            <w:tcW w:w="2243" w:type="dxa"/>
            <w:shd w:val="clear" w:color="auto" w:fill="auto"/>
            <w:vAlign w:val="center"/>
          </w:tcPr>
          <w:p w14:paraId="3846A4E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干季重点检查，防止火灾隐患</w:t>
            </w:r>
          </w:p>
        </w:tc>
      </w:tr>
    </w:tbl>
    <w:p w14:paraId="3FD7AED7">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39" w:name="_Toc25363"/>
      <w:r>
        <w:rPr>
          <w:rFonts w:hint="eastAsia" w:ascii="黑体" w:hAnsi="黑体" w:eastAsia="黑体" w:cs="黑体"/>
          <w:b w:val="0"/>
          <w:bCs/>
          <w:snapToGrid/>
          <w:kern w:val="2"/>
          <w:szCs w:val="24"/>
          <w:lang w:val="en-US" w:eastAsia="zh-CN"/>
        </w:rPr>
        <w:t xml:space="preserve">4.4 </w:t>
      </w:r>
      <w:r>
        <w:rPr>
          <w:rFonts w:hint="default" w:ascii="黑体" w:hAnsi="黑体" w:eastAsia="黑体" w:cs="黑体"/>
          <w:b w:val="0"/>
          <w:bCs/>
          <w:snapToGrid/>
          <w:kern w:val="2"/>
          <w:szCs w:val="24"/>
          <w:lang w:val="en-US" w:eastAsia="zh-CN"/>
        </w:rPr>
        <w:t>低效林改造监理</w:t>
      </w:r>
      <w:r>
        <w:rPr>
          <w:rFonts w:hint="eastAsia" w:ascii="黑体" w:hAnsi="黑体" w:eastAsia="黑体" w:cs="黑体"/>
          <w:b w:val="0"/>
          <w:bCs/>
          <w:snapToGrid/>
          <w:kern w:val="2"/>
          <w:szCs w:val="24"/>
          <w:lang w:val="en-US" w:eastAsia="zh-CN"/>
        </w:rPr>
        <w:t>工作</w:t>
      </w:r>
      <w:r>
        <w:rPr>
          <w:rFonts w:hint="default" w:ascii="黑体" w:hAnsi="黑体" w:eastAsia="黑体" w:cs="黑体"/>
          <w:b w:val="0"/>
          <w:bCs/>
          <w:snapToGrid/>
          <w:kern w:val="2"/>
          <w:szCs w:val="24"/>
          <w:lang w:val="en-US" w:eastAsia="zh-CN"/>
        </w:rPr>
        <w:t>要点</w:t>
      </w:r>
      <w:bookmarkEnd w:id="39"/>
    </w:p>
    <w:p w14:paraId="5A9A856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w:t>
      </w:r>
      <w:r>
        <w:rPr>
          <w:rFonts w:hint="default" w:asciiTheme="minorHAnsi" w:hAnsiTheme="minorHAnsi" w:eastAsiaTheme="minorEastAsia" w:cstheme="minorBidi"/>
          <w:snapToGrid/>
          <w:kern w:val="2"/>
          <w:sz w:val="24"/>
          <w:szCs w:val="24"/>
          <w:lang w:val="en-US" w:eastAsia="zh-CN"/>
        </w:rPr>
        <w:t>低效林改造监理</w:t>
      </w:r>
      <w:r>
        <w:rPr>
          <w:rFonts w:hint="eastAsia" w:asciiTheme="minorHAnsi" w:hAnsiTheme="minorHAnsi" w:eastAsiaTheme="minorEastAsia" w:cstheme="minorBidi"/>
          <w:snapToGrid/>
          <w:kern w:val="2"/>
          <w:sz w:val="24"/>
          <w:szCs w:val="24"/>
          <w:lang w:val="en-US" w:eastAsia="zh-CN"/>
        </w:rPr>
        <w:t>涉及人工造林的，其监理要点参照营造林监理工作要点执行；涉及林木采伐的其监理要点参照中幼林抚育监理工作要点执行。</w:t>
      </w:r>
    </w:p>
    <w:p w14:paraId="765EA18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w:t>
      </w:r>
      <w:r>
        <w:rPr>
          <w:rFonts w:hint="default" w:asciiTheme="minorHAnsi" w:hAnsiTheme="minorHAnsi" w:eastAsiaTheme="minorEastAsia" w:cstheme="minorBidi"/>
          <w:snapToGrid/>
          <w:kern w:val="2"/>
          <w:sz w:val="24"/>
          <w:szCs w:val="24"/>
          <w:lang w:val="en-US" w:eastAsia="zh-CN"/>
        </w:rPr>
        <w:t>低效林改造监理</w:t>
      </w:r>
      <w:r>
        <w:rPr>
          <w:rFonts w:hint="eastAsia" w:asciiTheme="minorHAnsi" w:hAnsiTheme="minorHAnsi" w:eastAsiaTheme="minorEastAsia" w:cstheme="minorBidi"/>
          <w:snapToGrid/>
          <w:kern w:val="2"/>
          <w:sz w:val="24"/>
          <w:szCs w:val="24"/>
          <w:lang w:val="en-US" w:eastAsia="zh-CN"/>
        </w:rPr>
        <w:t>工作</w:t>
      </w:r>
      <w:r>
        <w:rPr>
          <w:rFonts w:hint="default" w:asciiTheme="minorHAnsi" w:hAnsiTheme="minorHAnsi" w:eastAsiaTheme="minorEastAsia" w:cstheme="minorBidi"/>
          <w:snapToGrid/>
          <w:kern w:val="2"/>
          <w:sz w:val="24"/>
          <w:szCs w:val="24"/>
          <w:lang w:val="en-US" w:eastAsia="zh-CN"/>
        </w:rPr>
        <w:t>控制要点</w:t>
      </w:r>
      <w:r>
        <w:rPr>
          <w:rFonts w:hint="eastAsia" w:asciiTheme="minorHAnsi" w:hAnsiTheme="minorHAnsi" w:eastAsiaTheme="minorEastAsia" w:cstheme="minorBidi"/>
          <w:snapToGrid/>
          <w:kern w:val="2"/>
          <w:sz w:val="24"/>
          <w:szCs w:val="24"/>
          <w:lang w:val="en-US" w:eastAsia="zh-CN"/>
        </w:rPr>
        <w:t>见下表：</w:t>
      </w:r>
    </w:p>
    <w:p w14:paraId="3047DBA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w:t>
      </w:r>
      <w:r>
        <w:rPr>
          <w:rFonts w:hint="default" w:asciiTheme="minorHAnsi" w:hAnsiTheme="minorHAnsi" w:eastAsiaTheme="minorEastAsia" w:cstheme="minorBidi"/>
          <w:b/>
          <w:bCs/>
          <w:snapToGrid/>
          <w:kern w:val="2"/>
          <w:sz w:val="24"/>
          <w:szCs w:val="24"/>
          <w:lang w:val="en-US" w:eastAsia="zh-CN"/>
        </w:rPr>
        <w:t>低效林改造监理</w:t>
      </w:r>
      <w:r>
        <w:rPr>
          <w:rFonts w:hint="eastAsia" w:asciiTheme="minorHAnsi" w:hAnsiTheme="minorHAnsi" w:eastAsiaTheme="minorEastAsia" w:cstheme="minorBidi"/>
          <w:b/>
          <w:bCs/>
          <w:snapToGrid/>
          <w:kern w:val="2"/>
          <w:sz w:val="24"/>
          <w:szCs w:val="24"/>
          <w:lang w:val="en-US" w:eastAsia="zh-CN"/>
        </w:rPr>
        <w:t>工作</w:t>
      </w:r>
      <w:r>
        <w:rPr>
          <w:rFonts w:hint="default" w:asciiTheme="minorHAnsi" w:hAnsiTheme="minorHAnsi" w:eastAsiaTheme="minorEastAsia" w:cstheme="minorBidi"/>
          <w:b/>
          <w:bCs/>
          <w:snapToGrid/>
          <w:kern w:val="2"/>
          <w:sz w:val="24"/>
          <w:szCs w:val="24"/>
          <w:lang w:val="en-US" w:eastAsia="zh-CN"/>
        </w:rPr>
        <w:t>质量控制要点</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2855"/>
        <w:gridCol w:w="1660"/>
        <w:gridCol w:w="2600"/>
      </w:tblGrid>
      <w:tr w14:paraId="38D8C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40" w:type="dxa"/>
            <w:vAlign w:val="center"/>
          </w:tcPr>
          <w:p w14:paraId="23B9960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控制环节</w:t>
            </w:r>
          </w:p>
        </w:tc>
        <w:tc>
          <w:tcPr>
            <w:tcW w:w="2855" w:type="dxa"/>
            <w:vAlign w:val="center"/>
          </w:tcPr>
          <w:p w14:paraId="49EE8CB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监理要点</w:t>
            </w:r>
          </w:p>
        </w:tc>
        <w:tc>
          <w:tcPr>
            <w:tcW w:w="1660" w:type="dxa"/>
            <w:vAlign w:val="center"/>
          </w:tcPr>
          <w:p w14:paraId="2294141E">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检查方法</w:t>
            </w:r>
          </w:p>
        </w:tc>
        <w:tc>
          <w:tcPr>
            <w:tcW w:w="2600" w:type="dxa"/>
            <w:vAlign w:val="center"/>
          </w:tcPr>
          <w:p w14:paraId="1AB2C4C0">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 xml:space="preserve"> 关键</w:t>
            </w:r>
            <w:r>
              <w:rPr>
                <w:rFonts w:hint="eastAsia" w:asciiTheme="minorHAnsi" w:hAnsiTheme="minorHAnsi" w:eastAsiaTheme="minorEastAsia" w:cstheme="minorBidi"/>
                <w:b/>
                <w:bCs/>
                <w:snapToGrid/>
                <w:kern w:val="2"/>
                <w:sz w:val="21"/>
                <w:szCs w:val="21"/>
                <w:lang w:val="en-US" w:eastAsia="zh-CN"/>
              </w:rPr>
              <w:t>措施</w:t>
            </w:r>
          </w:p>
        </w:tc>
      </w:tr>
      <w:tr w14:paraId="72C08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40" w:type="dxa"/>
            <w:shd w:val="clear" w:color="auto" w:fill="auto"/>
            <w:vAlign w:val="center"/>
          </w:tcPr>
          <w:p w14:paraId="57F113F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color w:val="000000"/>
                <w:kern w:val="2"/>
                <w:sz w:val="21"/>
                <w:szCs w:val="21"/>
                <w:lang w:val="en-US" w:eastAsia="zh-CN" w:bidi="ar-SA"/>
              </w:rPr>
            </w:pPr>
            <w:r>
              <w:rPr>
                <w:rFonts w:hint="eastAsia" w:asciiTheme="minorHAnsi" w:hAnsiTheme="minorHAnsi" w:eastAsiaTheme="minorEastAsia" w:cstheme="minorBidi"/>
                <w:snapToGrid/>
                <w:kern w:val="2"/>
                <w:sz w:val="21"/>
                <w:szCs w:val="21"/>
                <w:lang w:val="en-US" w:eastAsia="zh-CN"/>
              </w:rPr>
              <w:t>作业范围</w:t>
            </w:r>
          </w:p>
        </w:tc>
        <w:tc>
          <w:tcPr>
            <w:tcW w:w="2855" w:type="dxa"/>
            <w:shd w:val="clear" w:color="auto" w:fill="auto"/>
            <w:vAlign w:val="center"/>
          </w:tcPr>
          <w:p w14:paraId="370290D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color w:val="000000"/>
                <w:kern w:val="2"/>
                <w:sz w:val="21"/>
                <w:szCs w:val="21"/>
                <w:lang w:val="en-US" w:eastAsia="zh-CN" w:bidi="ar-SA"/>
              </w:rPr>
            </w:pPr>
            <w:r>
              <w:rPr>
                <w:rFonts w:hint="eastAsia" w:asciiTheme="minorHAnsi" w:hAnsiTheme="minorHAnsi" w:eastAsiaTheme="minorEastAsia" w:cstheme="minorBidi"/>
                <w:snapToGrid/>
                <w:kern w:val="2"/>
                <w:sz w:val="21"/>
                <w:szCs w:val="21"/>
                <w:lang w:val="en-US" w:eastAsia="zh-CN"/>
              </w:rPr>
              <w:t>作业小班的位置、四至边界及面积，</w:t>
            </w:r>
          </w:p>
        </w:tc>
        <w:tc>
          <w:tcPr>
            <w:tcW w:w="1660" w:type="dxa"/>
            <w:shd w:val="clear" w:color="auto" w:fill="auto"/>
            <w:vAlign w:val="center"/>
          </w:tcPr>
          <w:p w14:paraId="5A418FA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color w:val="000000"/>
                <w:kern w:val="2"/>
                <w:sz w:val="21"/>
                <w:szCs w:val="21"/>
                <w:lang w:val="en-US" w:eastAsia="zh-CN" w:bidi="ar-SA"/>
              </w:rPr>
            </w:pPr>
            <w:r>
              <w:rPr>
                <w:rFonts w:hint="default" w:asciiTheme="minorHAnsi" w:hAnsiTheme="minorHAnsi" w:eastAsiaTheme="minorEastAsia" w:cstheme="minorBidi"/>
                <w:snapToGrid/>
                <w:kern w:val="2"/>
                <w:sz w:val="21"/>
                <w:szCs w:val="21"/>
                <w:lang w:val="en-US" w:eastAsia="zh-CN"/>
              </w:rPr>
              <w:t>巡视</w:t>
            </w:r>
            <w:r>
              <w:rPr>
                <w:rFonts w:hint="eastAsia" w:asciiTheme="minorHAnsi" w:hAnsiTheme="minorHAnsi" w:eastAsiaTheme="minorEastAsia" w:cstheme="minorBidi"/>
                <w:snapToGrid/>
                <w:kern w:val="2"/>
                <w:sz w:val="21"/>
                <w:szCs w:val="21"/>
                <w:lang w:val="en-US" w:eastAsia="zh-CN"/>
              </w:rPr>
              <w:t>，无人机</w:t>
            </w:r>
          </w:p>
        </w:tc>
        <w:tc>
          <w:tcPr>
            <w:tcW w:w="2600" w:type="dxa"/>
            <w:shd w:val="clear" w:color="auto" w:fill="auto"/>
            <w:vAlign w:val="center"/>
          </w:tcPr>
          <w:p w14:paraId="2E6561F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color w:val="000000"/>
                <w:kern w:val="2"/>
                <w:sz w:val="21"/>
                <w:szCs w:val="21"/>
                <w:lang w:val="en-US" w:eastAsia="zh-CN" w:bidi="ar-SA"/>
              </w:rPr>
            </w:pPr>
            <w:r>
              <w:rPr>
                <w:rFonts w:hint="eastAsia" w:asciiTheme="minorHAnsi" w:hAnsiTheme="minorHAnsi" w:eastAsiaTheme="minorEastAsia" w:cstheme="minorBidi"/>
                <w:snapToGrid/>
                <w:kern w:val="2"/>
                <w:sz w:val="21"/>
                <w:szCs w:val="21"/>
                <w:lang w:val="en-US" w:eastAsia="zh-CN"/>
              </w:rPr>
              <w:t>符合设计要求</w:t>
            </w:r>
          </w:p>
        </w:tc>
      </w:tr>
      <w:tr w14:paraId="1A1D1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40" w:type="dxa"/>
            <w:vAlign w:val="center"/>
          </w:tcPr>
          <w:p w14:paraId="3C6FA2E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补植补造</w:t>
            </w:r>
          </w:p>
        </w:tc>
        <w:tc>
          <w:tcPr>
            <w:tcW w:w="2855" w:type="dxa"/>
            <w:vAlign w:val="center"/>
          </w:tcPr>
          <w:p w14:paraId="7D0D099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补植质量参照人工造林要求</w:t>
            </w:r>
          </w:p>
        </w:tc>
        <w:tc>
          <w:tcPr>
            <w:tcW w:w="1660" w:type="dxa"/>
            <w:vAlign w:val="center"/>
          </w:tcPr>
          <w:p w14:paraId="7D36293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参照人工造林</w:t>
            </w:r>
          </w:p>
        </w:tc>
        <w:tc>
          <w:tcPr>
            <w:tcW w:w="2600" w:type="dxa"/>
            <w:vAlign w:val="center"/>
          </w:tcPr>
          <w:p w14:paraId="3CE92A1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补植密度符合设计，布局合理</w:t>
            </w:r>
          </w:p>
        </w:tc>
      </w:tr>
      <w:tr w14:paraId="6DA6C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40" w:type="dxa"/>
            <w:vAlign w:val="center"/>
          </w:tcPr>
          <w:p w14:paraId="41596B8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保留木保护</w:t>
            </w:r>
          </w:p>
        </w:tc>
        <w:tc>
          <w:tcPr>
            <w:tcW w:w="2855" w:type="dxa"/>
            <w:vAlign w:val="center"/>
          </w:tcPr>
          <w:p w14:paraId="2CED5A2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施工过程中保护保留木</w:t>
            </w:r>
          </w:p>
        </w:tc>
        <w:tc>
          <w:tcPr>
            <w:tcW w:w="1660" w:type="dxa"/>
            <w:vAlign w:val="center"/>
          </w:tcPr>
          <w:p w14:paraId="54383C1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c>
          <w:tcPr>
            <w:tcW w:w="2600" w:type="dxa"/>
            <w:vAlign w:val="center"/>
          </w:tcPr>
          <w:p w14:paraId="684117F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保留木损伤率≤5%</w:t>
            </w:r>
          </w:p>
        </w:tc>
      </w:tr>
      <w:tr w14:paraId="7F0F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40" w:type="dxa"/>
            <w:shd w:val="clear" w:color="auto" w:fill="auto"/>
            <w:vAlign w:val="center"/>
          </w:tcPr>
          <w:p w14:paraId="7C9F09D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水土保持</w:t>
            </w:r>
          </w:p>
        </w:tc>
        <w:tc>
          <w:tcPr>
            <w:tcW w:w="2855" w:type="dxa"/>
            <w:shd w:val="clear" w:color="auto" w:fill="auto"/>
            <w:vAlign w:val="center"/>
          </w:tcPr>
          <w:p w14:paraId="26A09D6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采取临时防护措施</w:t>
            </w:r>
          </w:p>
        </w:tc>
        <w:tc>
          <w:tcPr>
            <w:tcW w:w="1660" w:type="dxa"/>
            <w:shd w:val="clear" w:color="auto" w:fill="auto"/>
            <w:vAlign w:val="center"/>
          </w:tcPr>
          <w:p w14:paraId="0E624A8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c>
          <w:tcPr>
            <w:tcW w:w="2600" w:type="dxa"/>
            <w:shd w:val="clear" w:color="auto" w:fill="auto"/>
            <w:vAlign w:val="center"/>
          </w:tcPr>
          <w:p w14:paraId="46AC711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防止改造过程中水土流失</w:t>
            </w:r>
          </w:p>
        </w:tc>
      </w:tr>
    </w:tbl>
    <w:p w14:paraId="7B4FACEE">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40" w:name="_Toc30283"/>
      <w:r>
        <w:rPr>
          <w:rFonts w:hint="eastAsia" w:ascii="黑体" w:hAnsi="黑体" w:eastAsia="黑体" w:cs="黑体"/>
          <w:b w:val="0"/>
          <w:bCs/>
          <w:snapToGrid/>
          <w:kern w:val="2"/>
          <w:szCs w:val="24"/>
          <w:lang w:val="en-US" w:eastAsia="zh-CN"/>
        </w:rPr>
        <w:t>4.5</w:t>
      </w:r>
      <w:r>
        <w:rPr>
          <w:rFonts w:hint="default" w:ascii="黑体" w:hAnsi="黑体" w:eastAsia="黑体" w:cs="黑体"/>
          <w:b w:val="0"/>
          <w:bCs/>
          <w:snapToGrid/>
          <w:kern w:val="2"/>
          <w:szCs w:val="24"/>
          <w:lang w:val="en-US" w:eastAsia="zh-CN"/>
        </w:rPr>
        <w:t xml:space="preserve"> 退化林修复监理</w:t>
      </w:r>
      <w:r>
        <w:rPr>
          <w:rFonts w:hint="eastAsia" w:ascii="黑体" w:hAnsi="黑体" w:eastAsia="黑体" w:cs="黑体"/>
          <w:b w:val="0"/>
          <w:bCs/>
          <w:snapToGrid/>
          <w:kern w:val="2"/>
          <w:szCs w:val="24"/>
          <w:lang w:val="en-US" w:eastAsia="zh-CN"/>
        </w:rPr>
        <w:t>工作</w:t>
      </w:r>
      <w:r>
        <w:rPr>
          <w:rFonts w:hint="default" w:ascii="黑体" w:hAnsi="黑体" w:eastAsia="黑体" w:cs="黑体"/>
          <w:b w:val="0"/>
          <w:bCs/>
          <w:snapToGrid/>
          <w:kern w:val="2"/>
          <w:szCs w:val="24"/>
          <w:lang w:val="en-US" w:eastAsia="zh-CN"/>
        </w:rPr>
        <w:t>要点</w:t>
      </w:r>
      <w:bookmarkEnd w:id="40"/>
    </w:p>
    <w:p w14:paraId="6039AC8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退化林修复是通过采取科学的人为干预措施，改善退化森林结构、提升森林质量、恢复森林生态功能、促进森林正向演替的系统性活动。本工程针对一般退化和重度退化森林，采用补植、人工促进天然更新（割灌割藤）两种方式开展修复作业。</w:t>
      </w:r>
    </w:p>
    <w:p w14:paraId="1DFE082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w:t>
      </w:r>
      <w:r>
        <w:rPr>
          <w:rFonts w:hint="default" w:asciiTheme="minorHAnsi" w:hAnsiTheme="minorHAnsi" w:eastAsiaTheme="minorEastAsia" w:cstheme="minorBidi"/>
          <w:snapToGrid/>
          <w:kern w:val="2"/>
          <w:sz w:val="24"/>
          <w:szCs w:val="24"/>
          <w:lang w:val="en-US" w:eastAsia="zh-CN"/>
        </w:rPr>
        <w:t>退化林修复监理</w:t>
      </w:r>
      <w:r>
        <w:rPr>
          <w:rFonts w:hint="eastAsia" w:asciiTheme="minorHAnsi" w:hAnsiTheme="minorHAnsi" w:eastAsiaTheme="minorEastAsia" w:cstheme="minorBidi"/>
          <w:snapToGrid/>
          <w:kern w:val="2"/>
          <w:sz w:val="24"/>
          <w:szCs w:val="24"/>
          <w:lang w:val="en-US" w:eastAsia="zh-CN"/>
        </w:rPr>
        <w:t>涉及人工造林的，其监理要点参照营造林监理工作要点执行；涉及林木采伐的其监理要点参照中幼林抚育监理工作要点执行。</w:t>
      </w:r>
    </w:p>
    <w:p w14:paraId="080B74E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w:t>
      </w:r>
      <w:r>
        <w:rPr>
          <w:rFonts w:hint="default" w:asciiTheme="minorHAnsi" w:hAnsiTheme="minorHAnsi" w:eastAsiaTheme="minorEastAsia" w:cstheme="minorBidi"/>
          <w:snapToGrid/>
          <w:kern w:val="2"/>
          <w:sz w:val="24"/>
          <w:szCs w:val="24"/>
          <w:lang w:val="en-US" w:eastAsia="zh-CN"/>
        </w:rPr>
        <w:t>退化林修复监理</w:t>
      </w:r>
      <w:r>
        <w:rPr>
          <w:rFonts w:hint="eastAsia" w:asciiTheme="minorHAnsi" w:hAnsiTheme="minorHAnsi" w:eastAsiaTheme="minorEastAsia" w:cstheme="minorBidi"/>
          <w:snapToGrid/>
          <w:kern w:val="2"/>
          <w:sz w:val="24"/>
          <w:szCs w:val="24"/>
          <w:lang w:val="en-US" w:eastAsia="zh-CN"/>
        </w:rPr>
        <w:t>工作</w:t>
      </w:r>
      <w:r>
        <w:rPr>
          <w:rFonts w:hint="default" w:asciiTheme="minorHAnsi" w:hAnsiTheme="minorHAnsi" w:eastAsiaTheme="minorEastAsia" w:cstheme="minorBidi"/>
          <w:snapToGrid/>
          <w:kern w:val="2"/>
          <w:sz w:val="24"/>
          <w:szCs w:val="24"/>
          <w:lang w:val="en-US" w:eastAsia="zh-CN"/>
        </w:rPr>
        <w:t>控制要点</w:t>
      </w:r>
      <w:r>
        <w:rPr>
          <w:rFonts w:hint="eastAsia" w:asciiTheme="minorHAnsi" w:hAnsiTheme="minorHAnsi" w:eastAsiaTheme="minorEastAsia" w:cstheme="minorBidi"/>
          <w:snapToGrid/>
          <w:kern w:val="2"/>
          <w:sz w:val="24"/>
          <w:szCs w:val="24"/>
          <w:lang w:val="en-US" w:eastAsia="zh-CN"/>
        </w:rPr>
        <w:t>见下表：</w:t>
      </w:r>
    </w:p>
    <w:p w14:paraId="0406A40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w:t>
      </w:r>
      <w:r>
        <w:rPr>
          <w:rFonts w:hint="default" w:asciiTheme="minorHAnsi" w:hAnsiTheme="minorHAnsi" w:eastAsiaTheme="minorEastAsia" w:cstheme="minorBidi"/>
          <w:b/>
          <w:bCs/>
          <w:snapToGrid/>
          <w:kern w:val="2"/>
          <w:sz w:val="24"/>
          <w:szCs w:val="24"/>
          <w:lang w:val="en-US" w:eastAsia="zh-CN"/>
        </w:rPr>
        <w:t>退化林修复监理</w:t>
      </w:r>
      <w:r>
        <w:rPr>
          <w:rFonts w:hint="eastAsia" w:asciiTheme="minorHAnsi" w:hAnsiTheme="minorHAnsi" w:eastAsiaTheme="minorEastAsia" w:cstheme="minorBidi"/>
          <w:b/>
          <w:bCs/>
          <w:snapToGrid/>
          <w:kern w:val="2"/>
          <w:sz w:val="24"/>
          <w:szCs w:val="24"/>
          <w:lang w:val="en-US" w:eastAsia="zh-CN"/>
        </w:rPr>
        <w:t>工作</w:t>
      </w:r>
      <w:r>
        <w:rPr>
          <w:rFonts w:hint="default" w:asciiTheme="minorHAnsi" w:hAnsiTheme="minorHAnsi" w:eastAsiaTheme="minorEastAsia" w:cstheme="minorBidi"/>
          <w:b/>
          <w:bCs/>
          <w:snapToGrid/>
          <w:kern w:val="2"/>
          <w:sz w:val="24"/>
          <w:szCs w:val="24"/>
          <w:lang w:val="en-US" w:eastAsia="zh-CN"/>
        </w:rPr>
        <w:t>质量控制要点</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0"/>
        <w:gridCol w:w="2563"/>
        <w:gridCol w:w="1966"/>
        <w:gridCol w:w="2476"/>
      </w:tblGrid>
      <w:tr w14:paraId="1DE57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550" w:type="dxa"/>
            <w:vAlign w:val="center"/>
          </w:tcPr>
          <w:p w14:paraId="7FCDACA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控制环节</w:t>
            </w:r>
          </w:p>
        </w:tc>
        <w:tc>
          <w:tcPr>
            <w:tcW w:w="2563" w:type="dxa"/>
            <w:vAlign w:val="center"/>
          </w:tcPr>
          <w:p w14:paraId="6E24544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监理要点</w:t>
            </w:r>
          </w:p>
        </w:tc>
        <w:tc>
          <w:tcPr>
            <w:tcW w:w="1966" w:type="dxa"/>
            <w:vAlign w:val="center"/>
          </w:tcPr>
          <w:p w14:paraId="3D193F86">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检查方法</w:t>
            </w:r>
          </w:p>
        </w:tc>
        <w:tc>
          <w:tcPr>
            <w:tcW w:w="2476" w:type="dxa"/>
            <w:vAlign w:val="center"/>
          </w:tcPr>
          <w:p w14:paraId="04D0F04A">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 xml:space="preserve"> 关键</w:t>
            </w:r>
            <w:r>
              <w:rPr>
                <w:rFonts w:hint="eastAsia" w:asciiTheme="minorHAnsi" w:hAnsiTheme="minorHAnsi" w:eastAsiaTheme="minorEastAsia" w:cstheme="minorBidi"/>
                <w:b/>
                <w:bCs/>
                <w:snapToGrid/>
                <w:kern w:val="2"/>
                <w:sz w:val="21"/>
                <w:szCs w:val="21"/>
                <w:lang w:val="en-US" w:eastAsia="zh-CN"/>
              </w:rPr>
              <w:t>措施</w:t>
            </w:r>
          </w:p>
        </w:tc>
      </w:tr>
      <w:tr w14:paraId="1F9B1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550" w:type="dxa"/>
            <w:vAlign w:val="center"/>
          </w:tcPr>
          <w:p w14:paraId="262A9B4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原生植被保留</w:t>
            </w:r>
          </w:p>
        </w:tc>
        <w:tc>
          <w:tcPr>
            <w:tcW w:w="2563" w:type="dxa"/>
            <w:vAlign w:val="center"/>
          </w:tcPr>
          <w:p w14:paraId="4039C00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最大限度保留原生植被</w:t>
            </w:r>
          </w:p>
        </w:tc>
        <w:tc>
          <w:tcPr>
            <w:tcW w:w="1966" w:type="dxa"/>
            <w:vAlign w:val="center"/>
          </w:tcPr>
          <w:p w14:paraId="5F8C4DA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c>
          <w:tcPr>
            <w:tcW w:w="2476" w:type="dxa"/>
            <w:vAlign w:val="center"/>
          </w:tcPr>
          <w:p w14:paraId="361C955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原生植被保留率≥80%</w:t>
            </w:r>
          </w:p>
        </w:tc>
      </w:tr>
      <w:tr w14:paraId="3291D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550" w:type="dxa"/>
            <w:vAlign w:val="center"/>
          </w:tcPr>
          <w:p w14:paraId="22677DC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树种选择</w:t>
            </w:r>
          </w:p>
        </w:tc>
        <w:tc>
          <w:tcPr>
            <w:tcW w:w="2563" w:type="dxa"/>
            <w:vAlign w:val="center"/>
          </w:tcPr>
          <w:p w14:paraId="1BEF85F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优先使用乡土树种</w:t>
            </w:r>
          </w:p>
        </w:tc>
        <w:tc>
          <w:tcPr>
            <w:tcW w:w="1966" w:type="dxa"/>
            <w:vAlign w:val="center"/>
          </w:tcPr>
          <w:p w14:paraId="30EEB5C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资料审核、巡视</w:t>
            </w:r>
          </w:p>
        </w:tc>
        <w:tc>
          <w:tcPr>
            <w:tcW w:w="2476" w:type="dxa"/>
            <w:vAlign w:val="center"/>
          </w:tcPr>
          <w:p w14:paraId="6BE4201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防止外来物种入侵</w:t>
            </w:r>
          </w:p>
        </w:tc>
      </w:tr>
      <w:tr w14:paraId="69283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550" w:type="dxa"/>
            <w:shd w:val="clear" w:color="auto" w:fill="auto"/>
            <w:vAlign w:val="center"/>
          </w:tcPr>
          <w:p w14:paraId="06239D5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修复措施</w:t>
            </w:r>
          </w:p>
        </w:tc>
        <w:tc>
          <w:tcPr>
            <w:tcW w:w="2563" w:type="dxa"/>
            <w:shd w:val="clear" w:color="auto" w:fill="auto"/>
            <w:vAlign w:val="center"/>
          </w:tcPr>
          <w:p w14:paraId="653BC74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补植、抚育</w:t>
            </w:r>
            <w:r>
              <w:rPr>
                <w:rFonts w:hint="eastAsia" w:asciiTheme="minorHAnsi" w:hAnsiTheme="minorHAnsi" w:eastAsiaTheme="minorEastAsia" w:cstheme="minorBidi"/>
                <w:snapToGrid/>
                <w:kern w:val="2"/>
                <w:sz w:val="21"/>
                <w:szCs w:val="21"/>
                <w:lang w:val="en-US" w:eastAsia="zh-CN"/>
              </w:rPr>
              <w:t>等</w:t>
            </w:r>
            <w:r>
              <w:rPr>
                <w:rFonts w:hint="default" w:asciiTheme="minorHAnsi" w:hAnsiTheme="minorHAnsi" w:eastAsiaTheme="minorEastAsia" w:cstheme="minorBidi"/>
                <w:snapToGrid/>
                <w:kern w:val="2"/>
                <w:sz w:val="21"/>
                <w:szCs w:val="21"/>
                <w:lang w:val="en-US" w:eastAsia="zh-CN"/>
              </w:rPr>
              <w:t>综合应用</w:t>
            </w:r>
          </w:p>
        </w:tc>
        <w:tc>
          <w:tcPr>
            <w:tcW w:w="1966" w:type="dxa"/>
            <w:shd w:val="clear" w:color="auto" w:fill="auto"/>
            <w:vAlign w:val="center"/>
          </w:tcPr>
          <w:p w14:paraId="7D86751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巡视、验收</w:t>
            </w:r>
          </w:p>
        </w:tc>
        <w:tc>
          <w:tcPr>
            <w:tcW w:w="2476" w:type="dxa"/>
            <w:shd w:val="clear" w:color="auto" w:fill="auto"/>
            <w:vAlign w:val="center"/>
          </w:tcPr>
          <w:p w14:paraId="0CFCCDA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生态功能恢复效果明显</w:t>
            </w:r>
          </w:p>
        </w:tc>
      </w:tr>
    </w:tbl>
    <w:p w14:paraId="5D90697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退化林修复工程的专业特点及技术要求，监理工作核心要点如下：</w:t>
      </w:r>
    </w:p>
    <w:p w14:paraId="41FE4C9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（1）确保修复作业质量、范围、标准符合设计及规范要求；</w:t>
      </w:r>
    </w:p>
    <w:p w14:paraId="476C925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（2）精准确定退化林修复作业小班位置、四至边界及范围，严防超范围施工、漏施等问题，确保作业覆盖全部设计区域；</w:t>
      </w:r>
    </w:p>
    <w:p w14:paraId="3A725E1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（3）合理把控补植树种栽植位置，明确补植树种之间、补植树种与原生树种间的株行距，防止补植过密或过疏，保障补植合理性；</w:t>
      </w:r>
    </w:p>
    <w:p w14:paraId="08D6489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（4）严格核查补植整地的数量、规格及质量，确保完全符合作业设计要求；</w:t>
      </w:r>
    </w:p>
    <w:p w14:paraId="6A72C9F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（5）严把肥料质量关，核查肥料种类、出厂合格证明及施肥量，确保符合设计标准；</w:t>
      </w:r>
    </w:p>
    <w:p w14:paraId="7DB17F5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（6）严格把控补植种苗规格，核查苗木质量、相关证件，杜绝不合格苗木进场；</w:t>
      </w:r>
    </w:p>
    <w:p w14:paraId="3B2198B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（7）严格监督栽植方法，确保符合作业设计要求，保障苗木栽植质量及成活率。</w:t>
      </w:r>
    </w:p>
    <w:p w14:paraId="3FDAFCE3">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41" w:name="_Toc16587"/>
      <w:r>
        <w:rPr>
          <w:rFonts w:hint="eastAsia" w:ascii="黑体" w:hAnsi="黑体" w:eastAsia="黑体" w:cs="黑体"/>
          <w:b w:val="0"/>
          <w:bCs/>
          <w:snapToGrid/>
          <w:kern w:val="2"/>
          <w:szCs w:val="24"/>
          <w:lang w:val="en-US" w:eastAsia="zh-CN"/>
        </w:rPr>
        <w:t>4.6</w:t>
      </w:r>
      <w:r>
        <w:rPr>
          <w:rFonts w:hint="default" w:ascii="黑体" w:hAnsi="黑体" w:eastAsia="黑体" w:cs="黑体"/>
          <w:b w:val="0"/>
          <w:bCs/>
          <w:snapToGrid/>
          <w:kern w:val="2"/>
          <w:szCs w:val="24"/>
          <w:lang w:val="en-US" w:eastAsia="zh-CN"/>
        </w:rPr>
        <w:t xml:space="preserve"> </w:t>
      </w:r>
      <w:r>
        <w:rPr>
          <w:rFonts w:hint="eastAsia" w:ascii="黑体" w:hAnsi="黑体" w:cs="黑体"/>
          <w:b w:val="0"/>
          <w:bCs/>
          <w:snapToGrid/>
          <w:kern w:val="2"/>
          <w:szCs w:val="24"/>
          <w:lang w:val="en-US" w:eastAsia="zh-CN"/>
        </w:rPr>
        <w:t>配套基础设施</w:t>
      </w:r>
      <w:r>
        <w:rPr>
          <w:rFonts w:hint="default" w:ascii="黑体" w:hAnsi="黑体" w:eastAsia="黑体" w:cs="黑体"/>
          <w:b w:val="0"/>
          <w:bCs/>
          <w:snapToGrid/>
          <w:kern w:val="2"/>
          <w:szCs w:val="24"/>
          <w:lang w:val="en-US" w:eastAsia="zh-CN"/>
        </w:rPr>
        <w:t>工程监理</w:t>
      </w:r>
      <w:r>
        <w:rPr>
          <w:rFonts w:hint="eastAsia" w:ascii="黑体" w:hAnsi="黑体" w:eastAsia="黑体" w:cs="黑体"/>
          <w:b w:val="0"/>
          <w:bCs/>
          <w:snapToGrid/>
          <w:kern w:val="2"/>
          <w:szCs w:val="24"/>
          <w:lang w:val="en-US" w:eastAsia="zh-CN"/>
        </w:rPr>
        <w:t>工作</w:t>
      </w:r>
      <w:r>
        <w:rPr>
          <w:rFonts w:hint="default" w:ascii="黑体" w:hAnsi="黑体" w:eastAsia="黑体" w:cs="黑体"/>
          <w:b w:val="0"/>
          <w:bCs/>
          <w:snapToGrid/>
          <w:kern w:val="2"/>
          <w:szCs w:val="24"/>
          <w:lang w:val="en-US" w:eastAsia="zh-CN"/>
        </w:rPr>
        <w:t>要点</w:t>
      </w:r>
      <w:bookmarkEnd w:id="41"/>
    </w:p>
    <w:p w14:paraId="695E313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4.6</w:t>
      </w:r>
      <w:r>
        <w:rPr>
          <w:rFonts w:hint="default" w:ascii="方正仿宋_GBK" w:hAnsi="方正仿宋_GBK" w:eastAsia="方正仿宋_GBK" w:cs="方正仿宋_GBK"/>
          <w:b/>
          <w:bCs/>
          <w:snapToGrid/>
          <w:kern w:val="2"/>
          <w:sz w:val="28"/>
          <w:szCs w:val="28"/>
          <w:lang w:val="en-US" w:eastAsia="zh-CN"/>
        </w:rPr>
        <w:t>.1 土方工程监理要点</w:t>
      </w:r>
    </w:p>
    <w:p w14:paraId="5EA718F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元江县配套基础设施项目</w:t>
      </w:r>
      <w:r>
        <w:rPr>
          <w:rFonts w:hint="default" w:asciiTheme="minorHAnsi" w:hAnsiTheme="minorHAnsi" w:eastAsiaTheme="minorEastAsia" w:cstheme="minorBidi"/>
          <w:snapToGrid/>
          <w:kern w:val="2"/>
          <w:sz w:val="24"/>
          <w:szCs w:val="24"/>
          <w:lang w:val="en-US" w:eastAsia="zh-CN"/>
        </w:rPr>
        <w:t>土方工程监理</w:t>
      </w:r>
      <w:r>
        <w:rPr>
          <w:rFonts w:hint="eastAsia" w:asciiTheme="minorHAnsi" w:hAnsiTheme="minorHAnsi" w:eastAsiaTheme="minorEastAsia" w:cstheme="minorBidi"/>
          <w:snapToGrid/>
          <w:kern w:val="2"/>
          <w:sz w:val="24"/>
          <w:szCs w:val="24"/>
          <w:lang w:val="en-US" w:eastAsia="zh-CN"/>
        </w:rPr>
        <w:t>工作</w:t>
      </w:r>
      <w:r>
        <w:rPr>
          <w:rFonts w:hint="default" w:asciiTheme="minorHAnsi" w:hAnsiTheme="minorHAnsi" w:eastAsiaTheme="minorEastAsia" w:cstheme="minorBidi"/>
          <w:snapToGrid/>
          <w:kern w:val="2"/>
          <w:sz w:val="24"/>
          <w:szCs w:val="24"/>
          <w:lang w:val="en-US" w:eastAsia="zh-CN"/>
        </w:rPr>
        <w:t>控制要点</w:t>
      </w:r>
      <w:r>
        <w:rPr>
          <w:rFonts w:hint="eastAsia" w:asciiTheme="minorHAnsi" w:hAnsiTheme="minorHAnsi" w:eastAsiaTheme="minorEastAsia" w:cstheme="minorBidi"/>
          <w:snapToGrid/>
          <w:kern w:val="2"/>
          <w:sz w:val="24"/>
          <w:szCs w:val="24"/>
          <w:lang w:val="en-US" w:eastAsia="zh-CN"/>
        </w:rPr>
        <w:t>见下表：</w:t>
      </w:r>
    </w:p>
    <w:p w14:paraId="7B3C563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元江县配套基础设施项目</w:t>
      </w:r>
      <w:r>
        <w:rPr>
          <w:rFonts w:hint="default" w:asciiTheme="minorHAnsi" w:hAnsiTheme="minorHAnsi" w:eastAsiaTheme="minorEastAsia" w:cstheme="minorBidi"/>
          <w:b/>
          <w:bCs/>
          <w:snapToGrid/>
          <w:kern w:val="2"/>
          <w:sz w:val="24"/>
          <w:szCs w:val="24"/>
          <w:lang w:val="en-US" w:eastAsia="zh-CN"/>
        </w:rPr>
        <w:t>土方工程监理</w:t>
      </w:r>
      <w:r>
        <w:rPr>
          <w:rFonts w:hint="eastAsia" w:asciiTheme="minorHAnsi" w:hAnsiTheme="minorHAnsi" w:eastAsiaTheme="minorEastAsia" w:cstheme="minorBidi"/>
          <w:b/>
          <w:bCs/>
          <w:snapToGrid/>
          <w:kern w:val="2"/>
          <w:sz w:val="24"/>
          <w:szCs w:val="24"/>
          <w:lang w:val="en-US" w:eastAsia="zh-CN"/>
        </w:rPr>
        <w:t>工作</w:t>
      </w:r>
      <w:r>
        <w:rPr>
          <w:rFonts w:hint="default" w:asciiTheme="minorHAnsi" w:hAnsiTheme="minorHAnsi" w:eastAsiaTheme="minorEastAsia" w:cstheme="minorBidi"/>
          <w:b/>
          <w:bCs/>
          <w:snapToGrid/>
          <w:kern w:val="2"/>
          <w:sz w:val="24"/>
          <w:szCs w:val="24"/>
          <w:lang w:val="en-US" w:eastAsia="zh-CN"/>
        </w:rPr>
        <w:t>要点</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9"/>
        <w:gridCol w:w="2644"/>
        <w:gridCol w:w="2199"/>
        <w:gridCol w:w="2243"/>
      </w:tblGrid>
      <w:tr w14:paraId="10C18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69" w:type="dxa"/>
            <w:vAlign w:val="center"/>
          </w:tcPr>
          <w:p w14:paraId="696E5FE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控制环节</w:t>
            </w:r>
          </w:p>
        </w:tc>
        <w:tc>
          <w:tcPr>
            <w:tcW w:w="2644" w:type="dxa"/>
            <w:vAlign w:val="center"/>
          </w:tcPr>
          <w:p w14:paraId="6FEA699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监理要点</w:t>
            </w:r>
          </w:p>
        </w:tc>
        <w:tc>
          <w:tcPr>
            <w:tcW w:w="2199" w:type="dxa"/>
            <w:vAlign w:val="center"/>
          </w:tcPr>
          <w:p w14:paraId="70E9136F">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检查方法</w:t>
            </w:r>
          </w:p>
        </w:tc>
        <w:tc>
          <w:tcPr>
            <w:tcW w:w="2243" w:type="dxa"/>
            <w:vAlign w:val="center"/>
          </w:tcPr>
          <w:p w14:paraId="0B192B56">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 xml:space="preserve"> 关键</w:t>
            </w:r>
            <w:r>
              <w:rPr>
                <w:rFonts w:hint="eastAsia" w:asciiTheme="minorHAnsi" w:hAnsiTheme="minorHAnsi" w:eastAsiaTheme="minorEastAsia" w:cstheme="minorBidi"/>
                <w:b/>
                <w:bCs/>
                <w:snapToGrid/>
                <w:kern w:val="2"/>
                <w:sz w:val="21"/>
                <w:szCs w:val="21"/>
                <w:lang w:val="en-US" w:eastAsia="zh-CN"/>
              </w:rPr>
              <w:t>措施</w:t>
            </w:r>
          </w:p>
        </w:tc>
      </w:tr>
      <w:tr w14:paraId="55EDC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69" w:type="dxa"/>
            <w:vAlign w:val="center"/>
          </w:tcPr>
          <w:p w14:paraId="030EBC8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基坑开挖</w:t>
            </w:r>
          </w:p>
        </w:tc>
        <w:tc>
          <w:tcPr>
            <w:tcW w:w="2644" w:type="dxa"/>
            <w:vAlign w:val="center"/>
          </w:tcPr>
          <w:p w14:paraId="2BA4FF8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 xml:space="preserve"> 标高、尺寸符合设计</w:t>
            </w:r>
          </w:p>
        </w:tc>
        <w:tc>
          <w:tcPr>
            <w:tcW w:w="2199" w:type="dxa"/>
            <w:vAlign w:val="center"/>
          </w:tcPr>
          <w:p w14:paraId="2F9B608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测量</w:t>
            </w:r>
          </w:p>
        </w:tc>
        <w:tc>
          <w:tcPr>
            <w:tcW w:w="2243" w:type="dxa"/>
            <w:vAlign w:val="center"/>
          </w:tcPr>
          <w:p w14:paraId="10ABBBB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基底平整、无积水、无松土</w:t>
            </w:r>
          </w:p>
        </w:tc>
      </w:tr>
      <w:tr w14:paraId="35316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69" w:type="dxa"/>
            <w:shd w:val="clear" w:color="auto" w:fill="auto"/>
            <w:vAlign w:val="center"/>
          </w:tcPr>
          <w:p w14:paraId="526CEC2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 xml:space="preserve">回填土 </w:t>
            </w:r>
          </w:p>
        </w:tc>
        <w:tc>
          <w:tcPr>
            <w:tcW w:w="2644" w:type="dxa"/>
            <w:shd w:val="clear" w:color="auto" w:fill="auto"/>
            <w:vAlign w:val="center"/>
          </w:tcPr>
          <w:p w14:paraId="53293AB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 xml:space="preserve"> 回填夯实</w:t>
            </w:r>
          </w:p>
        </w:tc>
        <w:tc>
          <w:tcPr>
            <w:tcW w:w="2199" w:type="dxa"/>
            <w:shd w:val="clear" w:color="auto" w:fill="auto"/>
            <w:vAlign w:val="center"/>
          </w:tcPr>
          <w:p w14:paraId="7C58FAE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环刀法、灌砂法</w:t>
            </w:r>
          </w:p>
        </w:tc>
        <w:tc>
          <w:tcPr>
            <w:tcW w:w="2243" w:type="dxa"/>
            <w:shd w:val="clear" w:color="auto" w:fill="auto"/>
            <w:vAlign w:val="center"/>
          </w:tcPr>
          <w:p w14:paraId="5A14D9C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符合</w:t>
            </w:r>
            <w:r>
              <w:rPr>
                <w:rFonts w:hint="default" w:asciiTheme="minorHAnsi" w:hAnsiTheme="minorHAnsi" w:eastAsiaTheme="minorEastAsia" w:cstheme="minorBidi"/>
                <w:snapToGrid/>
                <w:kern w:val="2"/>
                <w:sz w:val="21"/>
                <w:szCs w:val="21"/>
                <w:lang w:val="en-US" w:eastAsia="zh-CN"/>
              </w:rPr>
              <w:t>设计要求）</w:t>
            </w:r>
          </w:p>
        </w:tc>
      </w:tr>
      <w:tr w14:paraId="2A11C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69" w:type="dxa"/>
            <w:shd w:val="clear" w:color="auto" w:fill="auto"/>
            <w:vAlign w:val="center"/>
          </w:tcPr>
          <w:p w14:paraId="56F6108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边坡</w:t>
            </w:r>
          </w:p>
        </w:tc>
        <w:tc>
          <w:tcPr>
            <w:tcW w:w="2644" w:type="dxa"/>
            <w:shd w:val="clear" w:color="auto" w:fill="auto"/>
            <w:vAlign w:val="center"/>
          </w:tcPr>
          <w:p w14:paraId="5FFE858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边坡坡比符合设计</w:t>
            </w:r>
          </w:p>
        </w:tc>
        <w:tc>
          <w:tcPr>
            <w:tcW w:w="2199" w:type="dxa"/>
            <w:shd w:val="clear" w:color="auto" w:fill="auto"/>
            <w:vAlign w:val="center"/>
          </w:tcPr>
          <w:p w14:paraId="5371079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测量</w:t>
            </w:r>
          </w:p>
        </w:tc>
        <w:tc>
          <w:tcPr>
            <w:tcW w:w="2243" w:type="dxa"/>
            <w:shd w:val="clear" w:color="auto" w:fill="auto"/>
            <w:vAlign w:val="center"/>
          </w:tcPr>
          <w:p w14:paraId="3211D5A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边坡稳定，无塌陷</w:t>
            </w:r>
          </w:p>
        </w:tc>
      </w:tr>
    </w:tbl>
    <w:p w14:paraId="769EB42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4.6</w:t>
      </w:r>
      <w:r>
        <w:rPr>
          <w:rFonts w:hint="default" w:ascii="方正仿宋_GBK" w:hAnsi="方正仿宋_GBK" w:eastAsia="方正仿宋_GBK" w:cs="方正仿宋_GBK"/>
          <w:b/>
          <w:bCs/>
          <w:snapToGrid/>
          <w:kern w:val="2"/>
          <w:sz w:val="28"/>
          <w:szCs w:val="28"/>
          <w:lang w:val="en-US" w:eastAsia="zh-CN"/>
        </w:rPr>
        <w:t>.2 混凝土工程监理要点</w:t>
      </w:r>
    </w:p>
    <w:p w14:paraId="5A83296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元江县配套基础设施项目</w:t>
      </w:r>
      <w:r>
        <w:rPr>
          <w:rFonts w:hint="default" w:asciiTheme="minorHAnsi" w:hAnsiTheme="minorHAnsi" w:eastAsiaTheme="minorEastAsia" w:cstheme="minorBidi"/>
          <w:snapToGrid/>
          <w:kern w:val="2"/>
          <w:sz w:val="24"/>
          <w:szCs w:val="24"/>
          <w:lang w:val="en-US" w:eastAsia="zh-CN"/>
        </w:rPr>
        <w:t>混凝土工程监理</w:t>
      </w:r>
      <w:r>
        <w:rPr>
          <w:rFonts w:hint="eastAsia" w:asciiTheme="minorHAnsi" w:hAnsiTheme="minorHAnsi" w:eastAsiaTheme="minorEastAsia" w:cstheme="minorBidi"/>
          <w:snapToGrid/>
          <w:kern w:val="2"/>
          <w:sz w:val="24"/>
          <w:szCs w:val="24"/>
          <w:lang w:val="en-US" w:eastAsia="zh-CN"/>
        </w:rPr>
        <w:t>工作</w:t>
      </w:r>
      <w:r>
        <w:rPr>
          <w:rFonts w:hint="default" w:asciiTheme="minorHAnsi" w:hAnsiTheme="minorHAnsi" w:eastAsiaTheme="minorEastAsia" w:cstheme="minorBidi"/>
          <w:snapToGrid/>
          <w:kern w:val="2"/>
          <w:sz w:val="24"/>
          <w:szCs w:val="24"/>
          <w:lang w:val="en-US" w:eastAsia="zh-CN"/>
        </w:rPr>
        <w:t>控制要点</w:t>
      </w:r>
      <w:r>
        <w:rPr>
          <w:rFonts w:hint="eastAsia" w:asciiTheme="minorHAnsi" w:hAnsiTheme="minorHAnsi" w:eastAsiaTheme="minorEastAsia" w:cstheme="minorBidi"/>
          <w:snapToGrid/>
          <w:kern w:val="2"/>
          <w:sz w:val="24"/>
          <w:szCs w:val="24"/>
          <w:lang w:val="en-US" w:eastAsia="zh-CN"/>
        </w:rPr>
        <w:t>见下表：</w:t>
      </w:r>
    </w:p>
    <w:p w14:paraId="0299EFD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元江县配套基础设施项目</w:t>
      </w:r>
      <w:r>
        <w:rPr>
          <w:rFonts w:hint="default" w:asciiTheme="minorHAnsi" w:hAnsiTheme="minorHAnsi" w:eastAsiaTheme="minorEastAsia" w:cstheme="minorBidi"/>
          <w:b/>
          <w:bCs/>
          <w:snapToGrid/>
          <w:kern w:val="2"/>
          <w:sz w:val="24"/>
          <w:szCs w:val="24"/>
          <w:lang w:val="en-US" w:eastAsia="zh-CN"/>
        </w:rPr>
        <w:t>混凝土工程监理</w:t>
      </w:r>
      <w:r>
        <w:rPr>
          <w:rFonts w:hint="eastAsia" w:asciiTheme="minorHAnsi" w:hAnsiTheme="minorHAnsi" w:eastAsiaTheme="minorEastAsia" w:cstheme="minorBidi"/>
          <w:b/>
          <w:bCs/>
          <w:snapToGrid/>
          <w:kern w:val="2"/>
          <w:sz w:val="24"/>
          <w:szCs w:val="24"/>
          <w:lang w:val="en-US" w:eastAsia="zh-CN"/>
        </w:rPr>
        <w:t>工作</w:t>
      </w:r>
      <w:r>
        <w:rPr>
          <w:rFonts w:hint="default" w:asciiTheme="minorHAnsi" w:hAnsiTheme="minorHAnsi" w:eastAsiaTheme="minorEastAsia" w:cstheme="minorBidi"/>
          <w:b/>
          <w:bCs/>
          <w:snapToGrid/>
          <w:kern w:val="2"/>
          <w:sz w:val="24"/>
          <w:szCs w:val="24"/>
          <w:lang w:val="en-US" w:eastAsia="zh-CN"/>
        </w:rPr>
        <w:t>要点</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3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8"/>
        <w:gridCol w:w="2767"/>
        <w:gridCol w:w="1551"/>
        <w:gridCol w:w="3139"/>
      </w:tblGrid>
      <w:tr w14:paraId="450C2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18" w:type="dxa"/>
            <w:vAlign w:val="center"/>
          </w:tcPr>
          <w:p w14:paraId="7068F1C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控制环节</w:t>
            </w:r>
          </w:p>
        </w:tc>
        <w:tc>
          <w:tcPr>
            <w:tcW w:w="2767" w:type="dxa"/>
            <w:vAlign w:val="center"/>
          </w:tcPr>
          <w:p w14:paraId="7F7B1A5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监理要点</w:t>
            </w:r>
          </w:p>
        </w:tc>
        <w:tc>
          <w:tcPr>
            <w:tcW w:w="1551" w:type="dxa"/>
            <w:vAlign w:val="center"/>
          </w:tcPr>
          <w:p w14:paraId="69708CE9">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检查方法</w:t>
            </w:r>
          </w:p>
        </w:tc>
        <w:tc>
          <w:tcPr>
            <w:tcW w:w="3139" w:type="dxa"/>
            <w:vAlign w:val="center"/>
          </w:tcPr>
          <w:p w14:paraId="28B93C95">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 xml:space="preserve"> 关键</w:t>
            </w:r>
            <w:r>
              <w:rPr>
                <w:rFonts w:hint="eastAsia" w:asciiTheme="minorHAnsi" w:hAnsiTheme="minorHAnsi" w:eastAsiaTheme="minorEastAsia" w:cstheme="minorBidi"/>
                <w:b/>
                <w:bCs/>
                <w:snapToGrid/>
                <w:kern w:val="2"/>
                <w:sz w:val="21"/>
                <w:szCs w:val="21"/>
                <w:lang w:val="en-US" w:eastAsia="zh-CN"/>
              </w:rPr>
              <w:t>措施</w:t>
            </w:r>
          </w:p>
        </w:tc>
      </w:tr>
      <w:tr w14:paraId="019A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18" w:type="dxa"/>
            <w:vAlign w:val="center"/>
          </w:tcPr>
          <w:p w14:paraId="71B9D96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模板</w:t>
            </w:r>
          </w:p>
        </w:tc>
        <w:tc>
          <w:tcPr>
            <w:tcW w:w="2767" w:type="dxa"/>
            <w:vAlign w:val="center"/>
          </w:tcPr>
          <w:p w14:paraId="1420AB6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安装牢固，接缝严密</w:t>
            </w:r>
          </w:p>
        </w:tc>
        <w:tc>
          <w:tcPr>
            <w:tcW w:w="1551" w:type="dxa"/>
            <w:vAlign w:val="center"/>
          </w:tcPr>
          <w:p w14:paraId="5C166D0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巡视、测量</w:t>
            </w:r>
          </w:p>
        </w:tc>
        <w:tc>
          <w:tcPr>
            <w:tcW w:w="3139" w:type="dxa"/>
            <w:vAlign w:val="center"/>
          </w:tcPr>
          <w:p w14:paraId="6166A24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几何尺寸符合设计</w:t>
            </w:r>
            <w:r>
              <w:rPr>
                <w:rFonts w:hint="eastAsia" w:asciiTheme="minorHAnsi" w:hAnsiTheme="minorHAnsi" w:eastAsiaTheme="minorEastAsia" w:cstheme="minorBidi"/>
                <w:snapToGrid/>
                <w:kern w:val="2"/>
                <w:sz w:val="21"/>
                <w:szCs w:val="21"/>
                <w:lang w:val="en-US" w:eastAsia="zh-CN"/>
              </w:rPr>
              <w:t>要求</w:t>
            </w:r>
          </w:p>
        </w:tc>
      </w:tr>
      <w:tr w14:paraId="5F173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318" w:type="dxa"/>
            <w:shd w:val="clear" w:color="auto" w:fill="auto"/>
            <w:vAlign w:val="center"/>
          </w:tcPr>
          <w:p w14:paraId="0202F09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钢筋</w:t>
            </w:r>
          </w:p>
        </w:tc>
        <w:tc>
          <w:tcPr>
            <w:tcW w:w="2767" w:type="dxa"/>
            <w:shd w:val="clear" w:color="auto" w:fill="auto"/>
            <w:vAlign w:val="center"/>
          </w:tcPr>
          <w:p w14:paraId="4BA078E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规格、数量、间距符合设计</w:t>
            </w:r>
          </w:p>
        </w:tc>
        <w:tc>
          <w:tcPr>
            <w:tcW w:w="1551" w:type="dxa"/>
            <w:shd w:val="clear" w:color="auto" w:fill="auto"/>
            <w:vAlign w:val="center"/>
          </w:tcPr>
          <w:p w14:paraId="13B13E1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巡视、测量</w:t>
            </w:r>
          </w:p>
        </w:tc>
        <w:tc>
          <w:tcPr>
            <w:tcW w:w="3139" w:type="dxa"/>
            <w:shd w:val="clear" w:color="auto" w:fill="auto"/>
            <w:vAlign w:val="center"/>
          </w:tcPr>
          <w:p w14:paraId="41056BF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绑扎牢固，保护层厚度符合要求</w:t>
            </w:r>
          </w:p>
        </w:tc>
      </w:tr>
      <w:tr w14:paraId="00798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318" w:type="dxa"/>
            <w:shd w:val="clear" w:color="auto" w:fill="auto"/>
            <w:vAlign w:val="center"/>
          </w:tcPr>
          <w:p w14:paraId="5B22526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配合比</w:t>
            </w:r>
          </w:p>
        </w:tc>
        <w:tc>
          <w:tcPr>
            <w:tcW w:w="2767" w:type="dxa"/>
            <w:shd w:val="clear" w:color="auto" w:fill="auto"/>
            <w:vAlign w:val="center"/>
          </w:tcPr>
          <w:p w14:paraId="6500F73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按试验配合比执行</w:t>
            </w:r>
          </w:p>
        </w:tc>
        <w:tc>
          <w:tcPr>
            <w:tcW w:w="1551" w:type="dxa"/>
            <w:shd w:val="clear" w:color="auto" w:fill="auto"/>
            <w:vAlign w:val="center"/>
          </w:tcPr>
          <w:p w14:paraId="2BC3196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资料审核</w:t>
            </w:r>
          </w:p>
        </w:tc>
        <w:tc>
          <w:tcPr>
            <w:tcW w:w="3139" w:type="dxa"/>
            <w:shd w:val="clear" w:color="auto" w:fill="auto"/>
            <w:vAlign w:val="center"/>
          </w:tcPr>
          <w:p w14:paraId="28F4FDF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严格执行配合比</w:t>
            </w:r>
          </w:p>
        </w:tc>
      </w:tr>
      <w:tr w14:paraId="474F9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318" w:type="dxa"/>
            <w:shd w:val="clear" w:color="auto" w:fill="auto"/>
            <w:vAlign w:val="center"/>
          </w:tcPr>
          <w:p w14:paraId="4886905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浇筑</w:t>
            </w:r>
          </w:p>
        </w:tc>
        <w:tc>
          <w:tcPr>
            <w:tcW w:w="2767" w:type="dxa"/>
            <w:shd w:val="clear" w:color="auto" w:fill="auto"/>
            <w:vAlign w:val="center"/>
          </w:tcPr>
          <w:p w14:paraId="1BB9AF9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分层浇筑，振捣密实</w:t>
            </w:r>
          </w:p>
        </w:tc>
        <w:tc>
          <w:tcPr>
            <w:tcW w:w="1551" w:type="dxa"/>
            <w:shd w:val="clear" w:color="auto" w:fill="auto"/>
            <w:vAlign w:val="center"/>
          </w:tcPr>
          <w:p w14:paraId="4D153D8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旁站</w:t>
            </w:r>
          </w:p>
        </w:tc>
        <w:tc>
          <w:tcPr>
            <w:tcW w:w="3139" w:type="dxa"/>
            <w:shd w:val="clear" w:color="auto" w:fill="auto"/>
            <w:vAlign w:val="center"/>
          </w:tcPr>
          <w:p w14:paraId="7D014A7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无蜂窝、麻面、露筋</w:t>
            </w:r>
          </w:p>
        </w:tc>
      </w:tr>
      <w:tr w14:paraId="22261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318" w:type="dxa"/>
            <w:shd w:val="clear" w:color="auto" w:fill="auto"/>
            <w:vAlign w:val="center"/>
          </w:tcPr>
          <w:p w14:paraId="3CC4E90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养护</w:t>
            </w:r>
          </w:p>
        </w:tc>
        <w:tc>
          <w:tcPr>
            <w:tcW w:w="2767" w:type="dxa"/>
            <w:shd w:val="clear" w:color="auto" w:fill="auto"/>
            <w:vAlign w:val="center"/>
          </w:tcPr>
          <w:p w14:paraId="2C14C8D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养护及时</w:t>
            </w:r>
          </w:p>
        </w:tc>
        <w:tc>
          <w:tcPr>
            <w:tcW w:w="1551" w:type="dxa"/>
            <w:shd w:val="clear" w:color="auto" w:fill="auto"/>
            <w:vAlign w:val="center"/>
          </w:tcPr>
          <w:p w14:paraId="798BF2E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c>
          <w:tcPr>
            <w:tcW w:w="3139" w:type="dxa"/>
            <w:shd w:val="clear" w:color="auto" w:fill="auto"/>
            <w:vAlign w:val="center"/>
          </w:tcPr>
          <w:p w14:paraId="1153866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养护时间</w:t>
            </w:r>
            <w:r>
              <w:rPr>
                <w:rFonts w:hint="eastAsia" w:asciiTheme="minorHAnsi" w:hAnsiTheme="minorHAnsi" w:eastAsiaTheme="minorEastAsia" w:cstheme="minorBidi"/>
                <w:snapToGrid/>
                <w:kern w:val="2"/>
                <w:sz w:val="21"/>
                <w:szCs w:val="21"/>
                <w:lang w:val="en-US" w:eastAsia="zh-CN"/>
              </w:rPr>
              <w:t>符合</w:t>
            </w:r>
            <w:r>
              <w:rPr>
                <w:rFonts w:hint="default" w:asciiTheme="minorHAnsi" w:hAnsiTheme="minorHAnsi" w:eastAsiaTheme="minorEastAsia" w:cstheme="minorBidi"/>
                <w:snapToGrid/>
                <w:kern w:val="2"/>
                <w:sz w:val="21"/>
                <w:szCs w:val="21"/>
                <w:lang w:val="en-US" w:eastAsia="zh-CN"/>
              </w:rPr>
              <w:t>设计要求</w:t>
            </w:r>
          </w:p>
        </w:tc>
      </w:tr>
      <w:tr w14:paraId="010BC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318" w:type="dxa"/>
            <w:shd w:val="clear" w:color="auto" w:fill="auto"/>
            <w:vAlign w:val="center"/>
          </w:tcPr>
          <w:p w14:paraId="0660416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强度</w:t>
            </w:r>
          </w:p>
        </w:tc>
        <w:tc>
          <w:tcPr>
            <w:tcW w:w="2767" w:type="dxa"/>
            <w:shd w:val="clear" w:color="auto" w:fill="auto"/>
            <w:vAlign w:val="center"/>
          </w:tcPr>
          <w:p w14:paraId="64F6763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试块抗压强度符合设计</w:t>
            </w:r>
          </w:p>
        </w:tc>
        <w:tc>
          <w:tcPr>
            <w:tcW w:w="1551" w:type="dxa"/>
            <w:shd w:val="clear" w:color="auto" w:fill="auto"/>
            <w:vAlign w:val="center"/>
          </w:tcPr>
          <w:p w14:paraId="71F1BD1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抗压试验</w:t>
            </w:r>
          </w:p>
        </w:tc>
        <w:tc>
          <w:tcPr>
            <w:tcW w:w="3139" w:type="dxa"/>
            <w:shd w:val="clear" w:color="auto" w:fill="auto"/>
            <w:vAlign w:val="center"/>
          </w:tcPr>
          <w:p w14:paraId="41BDB34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强度达标</w:t>
            </w:r>
          </w:p>
        </w:tc>
      </w:tr>
    </w:tbl>
    <w:p w14:paraId="3C06B0B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4.6</w:t>
      </w:r>
      <w:r>
        <w:rPr>
          <w:rFonts w:hint="default" w:ascii="方正仿宋_GBK" w:hAnsi="方正仿宋_GBK" w:eastAsia="方正仿宋_GBK" w:cs="方正仿宋_GBK"/>
          <w:b/>
          <w:bCs/>
          <w:snapToGrid/>
          <w:kern w:val="2"/>
          <w:sz w:val="28"/>
          <w:szCs w:val="28"/>
          <w:lang w:val="en-US" w:eastAsia="zh-CN"/>
        </w:rPr>
        <w:t>.3 管道工程监理要点</w:t>
      </w:r>
    </w:p>
    <w:p w14:paraId="7F57616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元江县配套基础设施项目</w:t>
      </w:r>
      <w:r>
        <w:rPr>
          <w:rFonts w:hint="default" w:asciiTheme="minorHAnsi" w:hAnsiTheme="minorHAnsi" w:eastAsiaTheme="minorEastAsia" w:cstheme="minorBidi"/>
          <w:snapToGrid/>
          <w:kern w:val="2"/>
          <w:sz w:val="24"/>
          <w:szCs w:val="24"/>
          <w:lang w:val="en-US" w:eastAsia="zh-CN"/>
        </w:rPr>
        <w:t>土工程监理</w:t>
      </w:r>
      <w:r>
        <w:rPr>
          <w:rFonts w:hint="eastAsia" w:asciiTheme="minorHAnsi" w:hAnsiTheme="minorHAnsi" w:eastAsiaTheme="minorEastAsia" w:cstheme="minorBidi"/>
          <w:snapToGrid/>
          <w:kern w:val="2"/>
          <w:sz w:val="24"/>
          <w:szCs w:val="24"/>
          <w:lang w:val="en-US" w:eastAsia="zh-CN"/>
        </w:rPr>
        <w:t>工作</w:t>
      </w:r>
      <w:r>
        <w:rPr>
          <w:rFonts w:hint="default" w:asciiTheme="minorHAnsi" w:hAnsiTheme="minorHAnsi" w:eastAsiaTheme="minorEastAsia" w:cstheme="minorBidi"/>
          <w:snapToGrid/>
          <w:kern w:val="2"/>
          <w:sz w:val="24"/>
          <w:szCs w:val="24"/>
          <w:lang w:val="en-US" w:eastAsia="zh-CN"/>
        </w:rPr>
        <w:t>控制要点</w:t>
      </w:r>
      <w:r>
        <w:rPr>
          <w:rFonts w:hint="eastAsia" w:asciiTheme="minorHAnsi" w:hAnsiTheme="minorHAnsi" w:eastAsiaTheme="minorEastAsia" w:cstheme="minorBidi"/>
          <w:snapToGrid/>
          <w:kern w:val="2"/>
          <w:sz w:val="24"/>
          <w:szCs w:val="24"/>
          <w:lang w:val="en-US" w:eastAsia="zh-CN"/>
        </w:rPr>
        <w:t>见下表：</w:t>
      </w:r>
    </w:p>
    <w:p w14:paraId="0D998B6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元江县配套基础设施项目</w:t>
      </w:r>
      <w:r>
        <w:rPr>
          <w:rFonts w:hint="default" w:asciiTheme="minorHAnsi" w:hAnsiTheme="minorHAnsi" w:eastAsiaTheme="minorEastAsia" w:cstheme="minorBidi"/>
          <w:b/>
          <w:bCs/>
          <w:snapToGrid/>
          <w:kern w:val="2"/>
          <w:sz w:val="24"/>
          <w:szCs w:val="24"/>
          <w:lang w:val="en-US" w:eastAsia="zh-CN"/>
        </w:rPr>
        <w:t>管道土工程监理</w:t>
      </w:r>
      <w:r>
        <w:rPr>
          <w:rFonts w:hint="eastAsia" w:asciiTheme="minorHAnsi" w:hAnsiTheme="minorHAnsi" w:eastAsiaTheme="minorEastAsia" w:cstheme="minorBidi"/>
          <w:b/>
          <w:bCs/>
          <w:snapToGrid/>
          <w:kern w:val="2"/>
          <w:sz w:val="24"/>
          <w:szCs w:val="24"/>
          <w:lang w:val="en-US" w:eastAsia="zh-CN"/>
        </w:rPr>
        <w:t>工作</w:t>
      </w:r>
      <w:r>
        <w:rPr>
          <w:rFonts w:hint="default" w:asciiTheme="minorHAnsi" w:hAnsiTheme="minorHAnsi" w:eastAsiaTheme="minorEastAsia" w:cstheme="minorBidi"/>
          <w:b/>
          <w:bCs/>
          <w:snapToGrid/>
          <w:kern w:val="2"/>
          <w:sz w:val="24"/>
          <w:szCs w:val="24"/>
          <w:lang w:val="en-US" w:eastAsia="zh-CN"/>
        </w:rPr>
        <w:t>要点</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3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8"/>
        <w:gridCol w:w="2869"/>
        <w:gridCol w:w="1783"/>
        <w:gridCol w:w="2659"/>
      </w:tblGrid>
      <w:tr w14:paraId="2E0C4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28" w:type="dxa"/>
            <w:vAlign w:val="center"/>
          </w:tcPr>
          <w:p w14:paraId="31A7D94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控制环节</w:t>
            </w:r>
          </w:p>
        </w:tc>
        <w:tc>
          <w:tcPr>
            <w:tcW w:w="2869" w:type="dxa"/>
            <w:vAlign w:val="center"/>
          </w:tcPr>
          <w:p w14:paraId="2118ACC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监理要点</w:t>
            </w:r>
          </w:p>
        </w:tc>
        <w:tc>
          <w:tcPr>
            <w:tcW w:w="1783" w:type="dxa"/>
            <w:vAlign w:val="center"/>
          </w:tcPr>
          <w:p w14:paraId="39B39238">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检查方法</w:t>
            </w:r>
          </w:p>
        </w:tc>
        <w:tc>
          <w:tcPr>
            <w:tcW w:w="2659" w:type="dxa"/>
            <w:vAlign w:val="center"/>
          </w:tcPr>
          <w:p w14:paraId="77BF27C4">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 xml:space="preserve"> 关键</w:t>
            </w:r>
            <w:r>
              <w:rPr>
                <w:rFonts w:hint="eastAsia" w:asciiTheme="minorHAnsi" w:hAnsiTheme="minorHAnsi" w:eastAsiaTheme="minorEastAsia" w:cstheme="minorBidi"/>
                <w:b/>
                <w:bCs/>
                <w:snapToGrid/>
                <w:kern w:val="2"/>
                <w:sz w:val="21"/>
                <w:szCs w:val="21"/>
                <w:lang w:val="en-US" w:eastAsia="zh-CN"/>
              </w:rPr>
              <w:t>措施</w:t>
            </w:r>
          </w:p>
        </w:tc>
      </w:tr>
      <w:tr w14:paraId="30119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28" w:type="dxa"/>
            <w:vAlign w:val="center"/>
          </w:tcPr>
          <w:p w14:paraId="257F9A8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管</w:t>
            </w:r>
            <w:r>
              <w:rPr>
                <w:rFonts w:hint="eastAsia" w:asciiTheme="minorHAnsi" w:hAnsiTheme="minorHAnsi" w:eastAsiaTheme="minorEastAsia" w:cstheme="minorBidi"/>
                <w:snapToGrid/>
                <w:kern w:val="2"/>
                <w:sz w:val="21"/>
                <w:szCs w:val="21"/>
                <w:lang w:val="en-US" w:eastAsia="zh-CN"/>
              </w:rPr>
              <w:t>道布设</w:t>
            </w:r>
          </w:p>
        </w:tc>
        <w:tc>
          <w:tcPr>
            <w:tcW w:w="2869" w:type="dxa"/>
            <w:vAlign w:val="center"/>
          </w:tcPr>
          <w:p w14:paraId="7B64621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支墩标准质量，管道长度</w:t>
            </w:r>
          </w:p>
        </w:tc>
        <w:tc>
          <w:tcPr>
            <w:tcW w:w="1783" w:type="dxa"/>
            <w:vAlign w:val="center"/>
          </w:tcPr>
          <w:p w14:paraId="39C22B5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测量</w:t>
            </w:r>
          </w:p>
        </w:tc>
        <w:tc>
          <w:tcPr>
            <w:tcW w:w="2659" w:type="dxa"/>
            <w:vAlign w:val="center"/>
          </w:tcPr>
          <w:p w14:paraId="3BAB267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支墩距离、管道</w:t>
            </w:r>
            <w:r>
              <w:rPr>
                <w:rFonts w:hint="default" w:asciiTheme="minorHAnsi" w:hAnsiTheme="minorHAnsi" w:eastAsiaTheme="minorEastAsia" w:cstheme="minorBidi"/>
                <w:snapToGrid/>
                <w:kern w:val="2"/>
                <w:sz w:val="21"/>
                <w:szCs w:val="21"/>
                <w:lang w:val="en-US" w:eastAsia="zh-CN"/>
              </w:rPr>
              <w:t>转弯处弧度圆滑</w:t>
            </w:r>
          </w:p>
        </w:tc>
      </w:tr>
      <w:tr w14:paraId="5BD7B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28" w:type="dxa"/>
            <w:shd w:val="clear" w:color="auto" w:fill="auto"/>
            <w:vAlign w:val="center"/>
          </w:tcPr>
          <w:p w14:paraId="2961E48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管道铺设</w:t>
            </w:r>
          </w:p>
        </w:tc>
        <w:tc>
          <w:tcPr>
            <w:tcW w:w="2869" w:type="dxa"/>
            <w:shd w:val="clear" w:color="auto" w:fill="auto"/>
            <w:vAlign w:val="center"/>
          </w:tcPr>
          <w:p w14:paraId="63C02BF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连接牢固，接口密封</w:t>
            </w:r>
          </w:p>
        </w:tc>
        <w:tc>
          <w:tcPr>
            <w:tcW w:w="1783" w:type="dxa"/>
            <w:shd w:val="clear" w:color="auto" w:fill="auto"/>
            <w:vAlign w:val="center"/>
          </w:tcPr>
          <w:p w14:paraId="45D3511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巡视、测量</w:t>
            </w:r>
          </w:p>
        </w:tc>
        <w:tc>
          <w:tcPr>
            <w:tcW w:w="2659" w:type="dxa"/>
            <w:shd w:val="clear" w:color="auto" w:fill="auto"/>
            <w:vAlign w:val="center"/>
          </w:tcPr>
          <w:p w14:paraId="54BC856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坡度符合设计要求</w:t>
            </w:r>
          </w:p>
        </w:tc>
      </w:tr>
      <w:tr w14:paraId="741D0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28" w:type="dxa"/>
            <w:shd w:val="clear" w:color="auto" w:fill="auto"/>
            <w:vAlign w:val="center"/>
          </w:tcPr>
          <w:p w14:paraId="3285746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color w:val="000000"/>
                <w:kern w:val="2"/>
                <w:sz w:val="21"/>
                <w:szCs w:val="21"/>
                <w:lang w:val="en-US" w:eastAsia="zh-CN" w:bidi="ar-SA"/>
              </w:rPr>
            </w:pPr>
            <w:r>
              <w:rPr>
                <w:rFonts w:hint="default" w:asciiTheme="minorHAnsi" w:hAnsiTheme="minorHAnsi" w:eastAsiaTheme="minorEastAsia" w:cstheme="minorBidi"/>
                <w:snapToGrid/>
                <w:kern w:val="2"/>
                <w:sz w:val="21"/>
                <w:szCs w:val="21"/>
                <w:lang w:val="en-US" w:eastAsia="zh-CN"/>
              </w:rPr>
              <w:t>压力试验</w:t>
            </w:r>
          </w:p>
        </w:tc>
        <w:tc>
          <w:tcPr>
            <w:tcW w:w="2869" w:type="dxa"/>
            <w:shd w:val="clear" w:color="auto" w:fill="auto"/>
            <w:vAlign w:val="center"/>
          </w:tcPr>
          <w:p w14:paraId="61A1FE7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color w:val="000000"/>
                <w:kern w:val="2"/>
                <w:sz w:val="21"/>
                <w:szCs w:val="21"/>
                <w:lang w:val="en-US" w:eastAsia="zh-CN" w:bidi="ar-SA"/>
              </w:rPr>
            </w:pPr>
            <w:r>
              <w:rPr>
                <w:rFonts w:hint="default" w:asciiTheme="minorHAnsi" w:hAnsiTheme="minorHAnsi" w:eastAsiaTheme="minorEastAsia" w:cstheme="minorBidi"/>
                <w:snapToGrid/>
                <w:kern w:val="2"/>
                <w:sz w:val="21"/>
                <w:szCs w:val="21"/>
                <w:lang w:val="en-US" w:eastAsia="zh-CN"/>
              </w:rPr>
              <w:t xml:space="preserve">试验压力、稳压时间符合规范 </w:t>
            </w:r>
          </w:p>
        </w:tc>
        <w:tc>
          <w:tcPr>
            <w:tcW w:w="1783" w:type="dxa"/>
            <w:shd w:val="clear" w:color="auto" w:fill="auto"/>
            <w:vAlign w:val="center"/>
          </w:tcPr>
          <w:p w14:paraId="06E25FF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color w:val="000000"/>
                <w:kern w:val="2"/>
                <w:sz w:val="21"/>
                <w:szCs w:val="21"/>
                <w:lang w:val="en-US" w:eastAsia="zh-CN" w:bidi="ar-SA"/>
              </w:rPr>
            </w:pPr>
            <w:r>
              <w:rPr>
                <w:rFonts w:hint="default" w:asciiTheme="minorHAnsi" w:hAnsiTheme="minorHAnsi" w:eastAsiaTheme="minorEastAsia" w:cstheme="minorBidi"/>
                <w:snapToGrid/>
                <w:kern w:val="2"/>
                <w:sz w:val="21"/>
                <w:szCs w:val="21"/>
                <w:lang w:val="en-US" w:eastAsia="zh-CN"/>
              </w:rPr>
              <w:t>现场试验、旁站</w:t>
            </w:r>
          </w:p>
        </w:tc>
        <w:tc>
          <w:tcPr>
            <w:tcW w:w="2659" w:type="dxa"/>
            <w:shd w:val="clear" w:color="auto" w:fill="auto"/>
            <w:vAlign w:val="center"/>
          </w:tcPr>
          <w:p w14:paraId="2872174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color w:val="000000"/>
                <w:kern w:val="2"/>
                <w:sz w:val="21"/>
                <w:szCs w:val="21"/>
                <w:lang w:val="en-US" w:eastAsia="zh-CN" w:bidi="ar-SA"/>
              </w:rPr>
            </w:pPr>
            <w:r>
              <w:rPr>
                <w:rFonts w:hint="default" w:asciiTheme="minorHAnsi" w:hAnsiTheme="minorHAnsi" w:eastAsiaTheme="minorEastAsia" w:cstheme="minorBidi"/>
                <w:snapToGrid/>
                <w:kern w:val="2"/>
                <w:sz w:val="21"/>
                <w:szCs w:val="21"/>
                <w:lang w:val="en-US" w:eastAsia="zh-CN"/>
              </w:rPr>
              <w:t>无渗漏、无压降</w:t>
            </w:r>
          </w:p>
        </w:tc>
      </w:tr>
      <w:tr w14:paraId="5702A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28" w:type="dxa"/>
            <w:shd w:val="clear" w:color="auto" w:fill="auto"/>
            <w:vAlign w:val="center"/>
          </w:tcPr>
          <w:p w14:paraId="59F9E95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回填</w:t>
            </w:r>
          </w:p>
        </w:tc>
        <w:tc>
          <w:tcPr>
            <w:tcW w:w="2869" w:type="dxa"/>
            <w:shd w:val="clear" w:color="auto" w:fill="auto"/>
            <w:vAlign w:val="center"/>
          </w:tcPr>
          <w:p w14:paraId="0318394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管道穿过马路的须</w:t>
            </w:r>
            <w:r>
              <w:rPr>
                <w:rFonts w:hint="default" w:asciiTheme="minorHAnsi" w:hAnsiTheme="minorHAnsi" w:eastAsiaTheme="minorEastAsia" w:cstheme="minorBidi"/>
                <w:snapToGrid/>
                <w:kern w:val="2"/>
                <w:sz w:val="21"/>
                <w:szCs w:val="21"/>
                <w:lang w:val="en-US" w:eastAsia="zh-CN"/>
              </w:rPr>
              <w:t>回填</w:t>
            </w:r>
            <w:r>
              <w:rPr>
                <w:rFonts w:hint="eastAsia" w:asciiTheme="minorHAnsi" w:hAnsiTheme="minorHAnsi" w:eastAsiaTheme="minorEastAsia" w:cstheme="minorBidi"/>
                <w:snapToGrid/>
                <w:kern w:val="2"/>
                <w:sz w:val="21"/>
                <w:szCs w:val="21"/>
                <w:lang w:val="en-US" w:eastAsia="zh-CN"/>
              </w:rPr>
              <w:t>，</w:t>
            </w:r>
            <w:r>
              <w:rPr>
                <w:rFonts w:hint="default" w:asciiTheme="minorHAnsi" w:hAnsiTheme="minorHAnsi" w:eastAsiaTheme="minorEastAsia" w:cstheme="minorBidi"/>
                <w:snapToGrid/>
                <w:kern w:val="2"/>
                <w:sz w:val="21"/>
                <w:szCs w:val="21"/>
                <w:lang w:val="en-US" w:eastAsia="zh-CN"/>
              </w:rPr>
              <w:t>回填符合</w:t>
            </w:r>
            <w:r>
              <w:rPr>
                <w:rFonts w:hint="eastAsia" w:asciiTheme="minorHAnsi" w:hAnsiTheme="minorHAnsi" w:eastAsiaTheme="minorEastAsia" w:cstheme="minorBidi"/>
                <w:snapToGrid/>
                <w:kern w:val="2"/>
                <w:sz w:val="21"/>
                <w:szCs w:val="21"/>
                <w:lang w:val="en-US" w:eastAsia="zh-CN"/>
              </w:rPr>
              <w:t>要求</w:t>
            </w:r>
          </w:p>
        </w:tc>
        <w:tc>
          <w:tcPr>
            <w:tcW w:w="1783" w:type="dxa"/>
            <w:shd w:val="clear" w:color="auto" w:fill="auto"/>
            <w:vAlign w:val="center"/>
          </w:tcPr>
          <w:p w14:paraId="5BE4A71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c>
          <w:tcPr>
            <w:tcW w:w="2659" w:type="dxa"/>
            <w:shd w:val="clear" w:color="auto" w:fill="auto"/>
            <w:vAlign w:val="center"/>
          </w:tcPr>
          <w:p w14:paraId="0F1D17A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回填土中无尖锐杂物</w:t>
            </w:r>
          </w:p>
        </w:tc>
      </w:tr>
    </w:tbl>
    <w:p w14:paraId="5128317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inorHAnsi" w:hAnsiTheme="minorHAnsi" w:eastAsiaTheme="minorEastAsia" w:cstheme="minorBidi"/>
          <w:snapToGrid/>
          <w:kern w:val="2"/>
          <w:sz w:val="24"/>
          <w:szCs w:val="24"/>
          <w:lang w:val="en-US" w:eastAsia="zh-CN"/>
        </w:rPr>
      </w:pPr>
      <w:r>
        <w:rPr>
          <w:rFonts w:hint="eastAsia" w:ascii="方正仿宋_GBK" w:hAnsi="方正仿宋_GBK" w:eastAsia="方正仿宋_GBK" w:cs="方正仿宋_GBK"/>
          <w:b/>
          <w:bCs/>
          <w:snapToGrid/>
          <w:kern w:val="2"/>
          <w:sz w:val="28"/>
          <w:szCs w:val="28"/>
          <w:lang w:val="en-US" w:eastAsia="zh-CN"/>
        </w:rPr>
        <w:t>4.6</w:t>
      </w:r>
      <w:r>
        <w:rPr>
          <w:rFonts w:hint="default" w:ascii="方正仿宋_GBK" w:hAnsi="方正仿宋_GBK" w:eastAsia="方正仿宋_GBK" w:cs="方正仿宋_GBK"/>
          <w:b/>
          <w:bCs/>
          <w:snapToGrid/>
          <w:kern w:val="2"/>
          <w:sz w:val="28"/>
          <w:szCs w:val="28"/>
          <w:lang w:val="en-US" w:eastAsia="zh-CN"/>
        </w:rPr>
        <w:t>.4 蓄水池/小水窖监理要点</w:t>
      </w:r>
    </w:p>
    <w:p w14:paraId="1F7DB37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元江县配套基础设施项目</w:t>
      </w:r>
      <w:r>
        <w:rPr>
          <w:rFonts w:hint="default" w:asciiTheme="minorHAnsi" w:hAnsiTheme="minorHAnsi" w:eastAsiaTheme="minorEastAsia" w:cstheme="minorBidi"/>
          <w:snapToGrid/>
          <w:kern w:val="2"/>
          <w:sz w:val="24"/>
          <w:szCs w:val="24"/>
          <w:lang w:val="en-US" w:eastAsia="zh-CN"/>
        </w:rPr>
        <w:t>蓄水池/小水窖监理</w:t>
      </w:r>
      <w:r>
        <w:rPr>
          <w:rFonts w:hint="eastAsia" w:asciiTheme="minorHAnsi" w:hAnsiTheme="minorHAnsi" w:eastAsiaTheme="minorEastAsia" w:cstheme="minorBidi"/>
          <w:snapToGrid/>
          <w:kern w:val="2"/>
          <w:sz w:val="24"/>
          <w:szCs w:val="24"/>
          <w:lang w:val="en-US" w:eastAsia="zh-CN"/>
        </w:rPr>
        <w:t>工作</w:t>
      </w:r>
      <w:r>
        <w:rPr>
          <w:rFonts w:hint="default" w:asciiTheme="minorHAnsi" w:hAnsiTheme="minorHAnsi" w:eastAsiaTheme="minorEastAsia" w:cstheme="minorBidi"/>
          <w:snapToGrid/>
          <w:kern w:val="2"/>
          <w:sz w:val="24"/>
          <w:szCs w:val="24"/>
          <w:lang w:val="en-US" w:eastAsia="zh-CN"/>
        </w:rPr>
        <w:t>控制要点</w:t>
      </w:r>
      <w:r>
        <w:rPr>
          <w:rFonts w:hint="eastAsia" w:asciiTheme="minorHAnsi" w:hAnsiTheme="minorHAnsi" w:eastAsiaTheme="minorEastAsia" w:cstheme="minorBidi"/>
          <w:snapToGrid/>
          <w:kern w:val="2"/>
          <w:sz w:val="24"/>
          <w:szCs w:val="24"/>
          <w:lang w:val="en-US" w:eastAsia="zh-CN"/>
        </w:rPr>
        <w:t>见下表：</w:t>
      </w:r>
    </w:p>
    <w:p w14:paraId="31E6DD2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元江县配套基础设施项目</w:t>
      </w:r>
      <w:r>
        <w:rPr>
          <w:rFonts w:hint="default" w:asciiTheme="minorHAnsi" w:hAnsiTheme="minorHAnsi" w:eastAsiaTheme="minorEastAsia" w:cstheme="minorBidi"/>
          <w:b/>
          <w:bCs/>
          <w:snapToGrid/>
          <w:kern w:val="2"/>
          <w:sz w:val="24"/>
          <w:szCs w:val="24"/>
          <w:lang w:val="en-US" w:eastAsia="zh-CN"/>
        </w:rPr>
        <w:t>蓄水池/小水窖监理</w:t>
      </w:r>
      <w:r>
        <w:rPr>
          <w:rFonts w:hint="eastAsia" w:asciiTheme="minorHAnsi" w:hAnsiTheme="minorHAnsi" w:eastAsiaTheme="minorEastAsia" w:cstheme="minorBidi"/>
          <w:b/>
          <w:bCs/>
          <w:snapToGrid/>
          <w:kern w:val="2"/>
          <w:sz w:val="24"/>
          <w:szCs w:val="24"/>
          <w:lang w:val="en-US" w:eastAsia="zh-CN"/>
        </w:rPr>
        <w:t>工作</w:t>
      </w:r>
      <w:r>
        <w:rPr>
          <w:rFonts w:hint="default" w:asciiTheme="minorHAnsi" w:hAnsiTheme="minorHAnsi" w:eastAsiaTheme="minorEastAsia" w:cstheme="minorBidi"/>
          <w:b/>
          <w:bCs/>
          <w:snapToGrid/>
          <w:kern w:val="2"/>
          <w:sz w:val="24"/>
          <w:szCs w:val="24"/>
          <w:lang w:val="en-US" w:eastAsia="zh-CN"/>
        </w:rPr>
        <w:t>要点</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3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3095"/>
        <w:gridCol w:w="1937"/>
        <w:gridCol w:w="2243"/>
      </w:tblGrid>
      <w:tr w14:paraId="07099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42" w:type="dxa"/>
            <w:vAlign w:val="center"/>
          </w:tcPr>
          <w:p w14:paraId="120ED40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控制环节</w:t>
            </w:r>
          </w:p>
        </w:tc>
        <w:tc>
          <w:tcPr>
            <w:tcW w:w="3095" w:type="dxa"/>
            <w:vAlign w:val="center"/>
          </w:tcPr>
          <w:p w14:paraId="23A6440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监理要点</w:t>
            </w:r>
          </w:p>
        </w:tc>
        <w:tc>
          <w:tcPr>
            <w:tcW w:w="1937" w:type="dxa"/>
            <w:vAlign w:val="center"/>
          </w:tcPr>
          <w:p w14:paraId="3F1F826A">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检查方法</w:t>
            </w:r>
          </w:p>
        </w:tc>
        <w:tc>
          <w:tcPr>
            <w:tcW w:w="2243" w:type="dxa"/>
            <w:vAlign w:val="center"/>
          </w:tcPr>
          <w:p w14:paraId="0A0009AB">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 xml:space="preserve"> 关键</w:t>
            </w:r>
            <w:r>
              <w:rPr>
                <w:rFonts w:hint="eastAsia" w:asciiTheme="minorHAnsi" w:hAnsiTheme="minorHAnsi" w:eastAsiaTheme="minorEastAsia" w:cstheme="minorBidi"/>
                <w:b/>
                <w:bCs/>
                <w:snapToGrid/>
                <w:kern w:val="2"/>
                <w:sz w:val="21"/>
                <w:szCs w:val="21"/>
                <w:lang w:val="en-US" w:eastAsia="zh-CN"/>
              </w:rPr>
              <w:t>措施</w:t>
            </w:r>
          </w:p>
        </w:tc>
      </w:tr>
      <w:tr w14:paraId="43554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42" w:type="dxa"/>
            <w:vAlign w:val="center"/>
          </w:tcPr>
          <w:p w14:paraId="1FCA618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池体结构</w:t>
            </w:r>
          </w:p>
        </w:tc>
        <w:tc>
          <w:tcPr>
            <w:tcW w:w="3095" w:type="dxa"/>
            <w:vAlign w:val="center"/>
          </w:tcPr>
          <w:p w14:paraId="2FEA44C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 xml:space="preserve">结构尺寸准确，混凝土强度达标  </w:t>
            </w:r>
          </w:p>
        </w:tc>
        <w:tc>
          <w:tcPr>
            <w:tcW w:w="1937" w:type="dxa"/>
            <w:vAlign w:val="center"/>
          </w:tcPr>
          <w:p w14:paraId="3E8FF30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测量</w:t>
            </w:r>
          </w:p>
        </w:tc>
        <w:tc>
          <w:tcPr>
            <w:tcW w:w="2243" w:type="dxa"/>
            <w:vAlign w:val="center"/>
          </w:tcPr>
          <w:p w14:paraId="03F5DE2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无裂缝、无渗漏</w:t>
            </w:r>
          </w:p>
        </w:tc>
      </w:tr>
      <w:tr w14:paraId="0C907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42" w:type="dxa"/>
            <w:shd w:val="clear" w:color="auto" w:fill="auto"/>
            <w:vAlign w:val="center"/>
          </w:tcPr>
          <w:p w14:paraId="064B491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防水处理</w:t>
            </w:r>
          </w:p>
        </w:tc>
        <w:tc>
          <w:tcPr>
            <w:tcW w:w="3095" w:type="dxa"/>
            <w:shd w:val="clear" w:color="auto" w:fill="auto"/>
            <w:vAlign w:val="center"/>
          </w:tcPr>
          <w:p w14:paraId="24A89E5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防水层施工规范</w:t>
            </w:r>
          </w:p>
        </w:tc>
        <w:tc>
          <w:tcPr>
            <w:tcW w:w="1937" w:type="dxa"/>
            <w:shd w:val="clear" w:color="auto" w:fill="auto"/>
            <w:vAlign w:val="center"/>
          </w:tcPr>
          <w:p w14:paraId="33AFB91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巡视、敲击</w:t>
            </w:r>
          </w:p>
        </w:tc>
        <w:tc>
          <w:tcPr>
            <w:tcW w:w="2243" w:type="dxa"/>
            <w:shd w:val="clear" w:color="auto" w:fill="auto"/>
            <w:vAlign w:val="center"/>
          </w:tcPr>
          <w:p w14:paraId="3C9CD41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无空鼓</w:t>
            </w:r>
          </w:p>
        </w:tc>
      </w:tr>
      <w:tr w14:paraId="030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42" w:type="dxa"/>
            <w:shd w:val="clear" w:color="auto" w:fill="auto"/>
            <w:vAlign w:val="center"/>
          </w:tcPr>
          <w:p w14:paraId="5FF1D3F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满水试验</w:t>
            </w:r>
          </w:p>
        </w:tc>
        <w:tc>
          <w:tcPr>
            <w:tcW w:w="3095" w:type="dxa"/>
            <w:shd w:val="clear" w:color="auto" w:fill="auto"/>
            <w:vAlign w:val="center"/>
          </w:tcPr>
          <w:p w14:paraId="50C6841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 xml:space="preserve">满水24小时 </w:t>
            </w:r>
          </w:p>
        </w:tc>
        <w:tc>
          <w:tcPr>
            <w:tcW w:w="1937" w:type="dxa"/>
            <w:shd w:val="clear" w:color="auto" w:fill="auto"/>
            <w:vAlign w:val="center"/>
          </w:tcPr>
          <w:p w14:paraId="578E1A1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现场试验、旁站</w:t>
            </w:r>
          </w:p>
        </w:tc>
        <w:tc>
          <w:tcPr>
            <w:tcW w:w="2243" w:type="dxa"/>
            <w:shd w:val="clear" w:color="auto" w:fill="auto"/>
            <w:vAlign w:val="center"/>
          </w:tcPr>
          <w:p w14:paraId="20FE115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符合设计要求</w:t>
            </w:r>
          </w:p>
        </w:tc>
      </w:tr>
      <w:tr w14:paraId="1EFC6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42" w:type="dxa"/>
            <w:shd w:val="clear" w:color="auto" w:fill="auto"/>
            <w:vAlign w:val="center"/>
          </w:tcPr>
          <w:p w14:paraId="7E3365B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进出水口</w:t>
            </w:r>
          </w:p>
        </w:tc>
        <w:tc>
          <w:tcPr>
            <w:tcW w:w="3095" w:type="dxa"/>
            <w:shd w:val="clear" w:color="auto" w:fill="auto"/>
            <w:vAlign w:val="center"/>
          </w:tcPr>
          <w:p w14:paraId="47227C8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位置准确</w:t>
            </w:r>
            <w:r>
              <w:rPr>
                <w:rFonts w:hint="eastAsia" w:asciiTheme="minorHAnsi" w:hAnsiTheme="minorHAnsi" w:eastAsiaTheme="minorEastAsia" w:cstheme="minorBidi"/>
                <w:snapToGrid/>
                <w:kern w:val="2"/>
                <w:sz w:val="21"/>
                <w:szCs w:val="21"/>
                <w:lang w:val="en-US" w:eastAsia="zh-CN"/>
              </w:rPr>
              <w:t>，</w:t>
            </w:r>
            <w:r>
              <w:rPr>
                <w:rFonts w:hint="default" w:asciiTheme="minorHAnsi" w:hAnsiTheme="minorHAnsi" w:eastAsiaTheme="minorEastAsia" w:cstheme="minorBidi"/>
                <w:snapToGrid/>
                <w:kern w:val="2"/>
                <w:sz w:val="21"/>
                <w:szCs w:val="21"/>
                <w:lang w:val="en-US" w:eastAsia="zh-CN"/>
              </w:rPr>
              <w:t>连接牢固</w:t>
            </w:r>
          </w:p>
        </w:tc>
        <w:tc>
          <w:tcPr>
            <w:tcW w:w="1937" w:type="dxa"/>
            <w:shd w:val="clear" w:color="auto" w:fill="auto"/>
            <w:vAlign w:val="center"/>
          </w:tcPr>
          <w:p w14:paraId="7046D8D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巡视、操作</w:t>
            </w:r>
          </w:p>
        </w:tc>
        <w:tc>
          <w:tcPr>
            <w:tcW w:w="2243" w:type="dxa"/>
            <w:shd w:val="clear" w:color="auto" w:fill="auto"/>
            <w:vAlign w:val="center"/>
          </w:tcPr>
          <w:p w14:paraId="1963189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启闭灵活</w:t>
            </w:r>
          </w:p>
        </w:tc>
      </w:tr>
    </w:tbl>
    <w:p w14:paraId="59F70E91">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42" w:name="_Toc29250"/>
      <w:r>
        <w:rPr>
          <w:rFonts w:hint="eastAsia" w:ascii="黑体" w:hAnsi="黑体" w:eastAsia="黑体" w:cs="黑体"/>
          <w:b w:val="0"/>
          <w:bCs/>
          <w:snapToGrid/>
          <w:kern w:val="2"/>
          <w:szCs w:val="24"/>
          <w:lang w:val="en-US" w:eastAsia="zh-CN"/>
        </w:rPr>
        <w:t xml:space="preserve">4.7 </w:t>
      </w:r>
      <w:r>
        <w:rPr>
          <w:rFonts w:hint="default" w:ascii="黑体" w:hAnsi="黑体" w:eastAsia="黑体" w:cs="黑体"/>
          <w:b w:val="0"/>
          <w:bCs/>
          <w:snapToGrid/>
          <w:kern w:val="2"/>
          <w:szCs w:val="24"/>
          <w:lang w:val="en-US" w:eastAsia="zh-CN"/>
        </w:rPr>
        <w:t>质量</w:t>
      </w:r>
      <w:r>
        <w:rPr>
          <w:rFonts w:hint="eastAsia" w:ascii="黑体" w:hAnsi="黑体" w:eastAsia="黑体" w:cs="黑体"/>
          <w:b w:val="0"/>
          <w:bCs/>
          <w:snapToGrid/>
          <w:kern w:val="2"/>
          <w:szCs w:val="24"/>
          <w:lang w:val="en-US" w:eastAsia="zh-CN"/>
        </w:rPr>
        <w:t>监理</w:t>
      </w:r>
      <w:r>
        <w:rPr>
          <w:rFonts w:hint="default" w:ascii="黑体" w:hAnsi="黑体" w:eastAsia="黑体" w:cs="黑体"/>
          <w:b w:val="0"/>
          <w:bCs/>
          <w:snapToGrid/>
          <w:kern w:val="2"/>
          <w:szCs w:val="24"/>
          <w:lang w:val="en-US" w:eastAsia="zh-CN"/>
        </w:rPr>
        <w:t>要点</w:t>
      </w:r>
      <w:bookmarkEnd w:id="42"/>
    </w:p>
    <w:p w14:paraId="6A07A26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元江县所有项目</w:t>
      </w:r>
      <w:r>
        <w:rPr>
          <w:rFonts w:hint="default" w:asciiTheme="minorHAnsi" w:hAnsiTheme="minorHAnsi" w:eastAsiaTheme="minorEastAsia" w:cstheme="minorBidi"/>
          <w:snapToGrid/>
          <w:kern w:val="2"/>
          <w:sz w:val="24"/>
          <w:szCs w:val="24"/>
          <w:lang w:val="en-US" w:eastAsia="zh-CN"/>
        </w:rPr>
        <w:t>监理</w:t>
      </w:r>
      <w:r>
        <w:rPr>
          <w:rFonts w:hint="eastAsia" w:asciiTheme="minorHAnsi" w:hAnsiTheme="minorHAnsi" w:eastAsiaTheme="minorEastAsia" w:cstheme="minorBidi"/>
          <w:snapToGrid/>
          <w:kern w:val="2"/>
          <w:sz w:val="24"/>
          <w:szCs w:val="24"/>
          <w:lang w:val="en-US" w:eastAsia="zh-CN"/>
        </w:rPr>
        <w:t>质量</w:t>
      </w:r>
      <w:r>
        <w:rPr>
          <w:rFonts w:hint="default" w:asciiTheme="minorHAnsi" w:hAnsiTheme="minorHAnsi" w:eastAsiaTheme="minorEastAsia" w:cstheme="minorBidi"/>
          <w:snapToGrid/>
          <w:kern w:val="2"/>
          <w:sz w:val="24"/>
          <w:szCs w:val="24"/>
          <w:lang w:val="en-US" w:eastAsia="zh-CN"/>
        </w:rPr>
        <w:t>控制</w:t>
      </w:r>
      <w:r>
        <w:rPr>
          <w:rFonts w:hint="eastAsia" w:asciiTheme="minorHAnsi" w:hAnsiTheme="minorHAnsi" w:eastAsiaTheme="minorEastAsia" w:cstheme="minorBidi"/>
          <w:snapToGrid/>
          <w:kern w:val="2"/>
          <w:sz w:val="24"/>
          <w:szCs w:val="24"/>
          <w:lang w:val="en-US" w:eastAsia="zh-CN"/>
        </w:rPr>
        <w:t>工作</w:t>
      </w:r>
      <w:r>
        <w:rPr>
          <w:rFonts w:hint="default" w:asciiTheme="minorHAnsi" w:hAnsiTheme="minorHAnsi" w:eastAsiaTheme="minorEastAsia" w:cstheme="minorBidi"/>
          <w:snapToGrid/>
          <w:kern w:val="2"/>
          <w:sz w:val="24"/>
          <w:szCs w:val="24"/>
          <w:lang w:val="en-US" w:eastAsia="zh-CN"/>
        </w:rPr>
        <w:t>要点</w:t>
      </w:r>
      <w:r>
        <w:rPr>
          <w:rFonts w:hint="eastAsia" w:asciiTheme="minorHAnsi" w:hAnsiTheme="minorHAnsi" w:eastAsiaTheme="minorEastAsia" w:cstheme="minorBidi"/>
          <w:snapToGrid/>
          <w:kern w:val="2"/>
          <w:sz w:val="24"/>
          <w:szCs w:val="24"/>
          <w:lang w:val="en-US" w:eastAsia="zh-CN"/>
        </w:rPr>
        <w:t>见下表：</w:t>
      </w:r>
    </w:p>
    <w:p w14:paraId="38175E7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w:t>
      </w:r>
      <w:r>
        <w:rPr>
          <w:rFonts w:hint="default" w:asciiTheme="minorHAnsi" w:hAnsiTheme="minorHAnsi" w:eastAsiaTheme="minorEastAsia" w:cstheme="minorBidi"/>
          <w:b/>
          <w:bCs/>
          <w:snapToGrid/>
          <w:kern w:val="2"/>
          <w:sz w:val="24"/>
          <w:szCs w:val="24"/>
          <w:lang w:val="en-US" w:eastAsia="zh-CN"/>
        </w:rPr>
        <w:t>质量监理要点</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0"/>
        <w:gridCol w:w="3670"/>
        <w:gridCol w:w="2833"/>
      </w:tblGrid>
      <w:tr w14:paraId="4591C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550" w:type="dxa"/>
            <w:vAlign w:val="center"/>
          </w:tcPr>
          <w:p w14:paraId="2FF8E01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控制环节</w:t>
            </w:r>
          </w:p>
        </w:tc>
        <w:tc>
          <w:tcPr>
            <w:tcW w:w="3670" w:type="dxa"/>
            <w:vAlign w:val="center"/>
          </w:tcPr>
          <w:p w14:paraId="1E44CCB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监理要点</w:t>
            </w:r>
          </w:p>
        </w:tc>
        <w:tc>
          <w:tcPr>
            <w:tcW w:w="2833" w:type="dxa"/>
            <w:vAlign w:val="center"/>
          </w:tcPr>
          <w:p w14:paraId="6F095496">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 xml:space="preserve"> 关键</w:t>
            </w:r>
            <w:r>
              <w:rPr>
                <w:rFonts w:hint="eastAsia" w:asciiTheme="minorHAnsi" w:hAnsiTheme="minorHAnsi" w:eastAsiaTheme="minorEastAsia" w:cstheme="minorBidi"/>
                <w:b/>
                <w:bCs/>
                <w:snapToGrid/>
                <w:kern w:val="2"/>
                <w:sz w:val="21"/>
                <w:szCs w:val="21"/>
                <w:lang w:val="en-US" w:eastAsia="zh-CN"/>
              </w:rPr>
              <w:t>措施</w:t>
            </w:r>
          </w:p>
        </w:tc>
      </w:tr>
      <w:tr w14:paraId="7F0D6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550" w:type="dxa"/>
            <w:vAlign w:val="center"/>
          </w:tcPr>
          <w:p w14:paraId="34D1F37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事前控制</w:t>
            </w:r>
          </w:p>
        </w:tc>
        <w:tc>
          <w:tcPr>
            <w:tcW w:w="3670" w:type="dxa"/>
            <w:vAlign w:val="center"/>
          </w:tcPr>
          <w:p w14:paraId="653CBD1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方案审查、材料验收、人员资格审查</w:t>
            </w:r>
          </w:p>
        </w:tc>
        <w:tc>
          <w:tcPr>
            <w:tcW w:w="2833" w:type="dxa"/>
            <w:vAlign w:val="center"/>
          </w:tcPr>
          <w:p w14:paraId="7832ACF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严格审查，不合格不得开工</w:t>
            </w:r>
          </w:p>
        </w:tc>
      </w:tr>
      <w:tr w14:paraId="4BCB2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550" w:type="dxa"/>
            <w:shd w:val="clear" w:color="auto" w:fill="auto"/>
            <w:vAlign w:val="center"/>
          </w:tcPr>
          <w:p w14:paraId="135A28E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事中控制</w:t>
            </w:r>
          </w:p>
        </w:tc>
        <w:tc>
          <w:tcPr>
            <w:tcW w:w="3670" w:type="dxa"/>
            <w:shd w:val="clear" w:color="auto" w:fill="auto"/>
            <w:vAlign w:val="center"/>
          </w:tcPr>
          <w:p w14:paraId="54E91B9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工序验收、隐蔽工程验收、旁站监理</w:t>
            </w:r>
          </w:p>
        </w:tc>
        <w:tc>
          <w:tcPr>
            <w:tcW w:w="2833" w:type="dxa"/>
            <w:shd w:val="clear" w:color="auto" w:fill="auto"/>
            <w:vAlign w:val="center"/>
          </w:tcPr>
          <w:p w14:paraId="54FB52F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未经验收不得进入下道工序</w:t>
            </w:r>
          </w:p>
        </w:tc>
      </w:tr>
      <w:tr w14:paraId="5D91D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550" w:type="dxa"/>
            <w:shd w:val="clear" w:color="auto" w:fill="auto"/>
            <w:vAlign w:val="center"/>
          </w:tcPr>
          <w:p w14:paraId="183CBFC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事后控制</w:t>
            </w:r>
          </w:p>
        </w:tc>
        <w:tc>
          <w:tcPr>
            <w:tcW w:w="3670" w:type="dxa"/>
            <w:shd w:val="clear" w:color="auto" w:fill="auto"/>
            <w:vAlign w:val="center"/>
          </w:tcPr>
          <w:p w14:paraId="1308EEB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质量评定、问题整改、资料归档</w:t>
            </w:r>
          </w:p>
        </w:tc>
        <w:tc>
          <w:tcPr>
            <w:tcW w:w="2833" w:type="dxa"/>
            <w:shd w:val="clear" w:color="auto" w:fill="auto"/>
            <w:vAlign w:val="center"/>
          </w:tcPr>
          <w:p w14:paraId="5FF0B96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闭环管理，可追溯</w:t>
            </w:r>
          </w:p>
        </w:tc>
      </w:tr>
    </w:tbl>
    <w:p w14:paraId="40233763">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43" w:name="_Toc4777"/>
      <w:r>
        <w:rPr>
          <w:rFonts w:hint="eastAsia" w:ascii="黑体" w:hAnsi="黑体" w:eastAsia="黑体" w:cs="黑体"/>
          <w:b w:val="0"/>
          <w:bCs/>
          <w:snapToGrid/>
          <w:kern w:val="2"/>
          <w:szCs w:val="24"/>
          <w:lang w:val="en-US" w:eastAsia="zh-CN"/>
        </w:rPr>
        <w:t>4.8</w:t>
      </w:r>
      <w:r>
        <w:rPr>
          <w:rFonts w:hint="default" w:ascii="黑体" w:hAnsi="黑体" w:eastAsia="黑体" w:cs="黑体"/>
          <w:b w:val="0"/>
          <w:bCs/>
          <w:snapToGrid/>
          <w:kern w:val="2"/>
          <w:szCs w:val="24"/>
          <w:lang w:val="en-US" w:eastAsia="zh-CN"/>
        </w:rPr>
        <w:t xml:space="preserve"> 进度</w:t>
      </w:r>
      <w:r>
        <w:rPr>
          <w:rFonts w:hint="eastAsia" w:ascii="黑体" w:hAnsi="黑体" w:eastAsia="黑体" w:cs="黑体"/>
          <w:b w:val="0"/>
          <w:bCs/>
          <w:snapToGrid/>
          <w:kern w:val="2"/>
          <w:szCs w:val="24"/>
          <w:lang w:val="en-US" w:eastAsia="zh-CN"/>
        </w:rPr>
        <w:t>监理</w:t>
      </w:r>
      <w:r>
        <w:rPr>
          <w:rFonts w:hint="default" w:ascii="黑体" w:hAnsi="黑体" w:eastAsia="黑体" w:cs="黑体"/>
          <w:b w:val="0"/>
          <w:bCs/>
          <w:snapToGrid/>
          <w:kern w:val="2"/>
          <w:szCs w:val="24"/>
          <w:lang w:val="en-US" w:eastAsia="zh-CN"/>
        </w:rPr>
        <w:t>要点</w:t>
      </w:r>
      <w:bookmarkEnd w:id="43"/>
    </w:p>
    <w:p w14:paraId="10A5DA8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w:t>
      </w:r>
      <w:r>
        <w:rPr>
          <w:rFonts w:hint="default" w:asciiTheme="minorHAnsi" w:hAnsiTheme="minorHAnsi" w:eastAsiaTheme="minorEastAsia" w:cstheme="minorBidi"/>
          <w:snapToGrid/>
          <w:kern w:val="2"/>
          <w:sz w:val="24"/>
          <w:szCs w:val="24"/>
          <w:lang w:val="en-US" w:eastAsia="zh-CN"/>
        </w:rPr>
        <w:t>监理</w:t>
      </w:r>
      <w:r>
        <w:rPr>
          <w:rFonts w:hint="eastAsia" w:asciiTheme="minorHAnsi" w:hAnsiTheme="minorHAnsi" w:eastAsiaTheme="minorEastAsia" w:cstheme="minorBidi"/>
          <w:snapToGrid/>
          <w:kern w:val="2"/>
          <w:sz w:val="24"/>
          <w:szCs w:val="24"/>
          <w:lang w:val="en-US" w:eastAsia="zh-CN"/>
        </w:rPr>
        <w:t>进度</w:t>
      </w:r>
      <w:r>
        <w:rPr>
          <w:rFonts w:hint="default" w:asciiTheme="minorHAnsi" w:hAnsiTheme="minorHAnsi" w:eastAsiaTheme="minorEastAsia" w:cstheme="minorBidi"/>
          <w:snapToGrid/>
          <w:kern w:val="2"/>
          <w:sz w:val="24"/>
          <w:szCs w:val="24"/>
          <w:lang w:val="en-US" w:eastAsia="zh-CN"/>
        </w:rPr>
        <w:t>控制要点</w:t>
      </w:r>
      <w:r>
        <w:rPr>
          <w:rFonts w:hint="eastAsia" w:asciiTheme="minorHAnsi" w:hAnsiTheme="minorHAnsi" w:eastAsiaTheme="minorEastAsia" w:cstheme="minorBidi"/>
          <w:snapToGrid/>
          <w:kern w:val="2"/>
          <w:sz w:val="24"/>
          <w:szCs w:val="24"/>
          <w:lang w:val="en-US" w:eastAsia="zh-CN"/>
        </w:rPr>
        <w:t>见下表：</w:t>
      </w:r>
    </w:p>
    <w:p w14:paraId="05578EB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元江县项目进度</w:t>
      </w:r>
      <w:r>
        <w:rPr>
          <w:rFonts w:hint="default" w:asciiTheme="minorHAnsi" w:hAnsiTheme="minorHAnsi" w:eastAsiaTheme="minorEastAsia" w:cstheme="minorBidi"/>
          <w:b/>
          <w:bCs/>
          <w:snapToGrid/>
          <w:kern w:val="2"/>
          <w:sz w:val="24"/>
          <w:szCs w:val="24"/>
          <w:lang w:val="en-US" w:eastAsia="zh-CN"/>
        </w:rPr>
        <w:t>监理要点</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3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2942"/>
        <w:gridCol w:w="3846"/>
      </w:tblGrid>
      <w:tr w14:paraId="7CB4C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20" w:type="dxa"/>
            <w:vAlign w:val="center"/>
          </w:tcPr>
          <w:p w14:paraId="7F40D4D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控制环节</w:t>
            </w:r>
          </w:p>
        </w:tc>
        <w:tc>
          <w:tcPr>
            <w:tcW w:w="2942" w:type="dxa"/>
            <w:vAlign w:val="center"/>
          </w:tcPr>
          <w:p w14:paraId="6800A7A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监理要点</w:t>
            </w:r>
          </w:p>
        </w:tc>
        <w:tc>
          <w:tcPr>
            <w:tcW w:w="3846" w:type="dxa"/>
            <w:vAlign w:val="center"/>
          </w:tcPr>
          <w:p w14:paraId="2309153D">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 xml:space="preserve"> 关键</w:t>
            </w:r>
            <w:r>
              <w:rPr>
                <w:rFonts w:hint="eastAsia" w:asciiTheme="minorHAnsi" w:hAnsiTheme="minorHAnsi" w:eastAsiaTheme="minorEastAsia" w:cstheme="minorBidi"/>
                <w:b/>
                <w:bCs/>
                <w:snapToGrid/>
                <w:kern w:val="2"/>
                <w:sz w:val="21"/>
                <w:szCs w:val="21"/>
                <w:lang w:val="en-US" w:eastAsia="zh-CN"/>
              </w:rPr>
              <w:t>措施</w:t>
            </w:r>
          </w:p>
        </w:tc>
      </w:tr>
      <w:tr w14:paraId="71788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20" w:type="dxa"/>
            <w:vAlign w:val="center"/>
          </w:tcPr>
          <w:p w14:paraId="4C678C8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计划审查</w:t>
            </w:r>
          </w:p>
        </w:tc>
        <w:tc>
          <w:tcPr>
            <w:tcW w:w="2942" w:type="dxa"/>
            <w:vAlign w:val="center"/>
          </w:tcPr>
          <w:p w14:paraId="3F979F3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总体计划、月度计划的合理性</w:t>
            </w:r>
          </w:p>
        </w:tc>
        <w:tc>
          <w:tcPr>
            <w:tcW w:w="3846" w:type="dxa"/>
            <w:vAlign w:val="center"/>
          </w:tcPr>
          <w:p w14:paraId="5F52588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审核资源投入、关键线路</w:t>
            </w:r>
          </w:p>
        </w:tc>
      </w:tr>
      <w:tr w14:paraId="69102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20" w:type="dxa"/>
            <w:shd w:val="clear" w:color="auto" w:fill="auto"/>
            <w:vAlign w:val="center"/>
          </w:tcPr>
          <w:p w14:paraId="3E82B42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进度跟踪</w:t>
            </w:r>
          </w:p>
        </w:tc>
        <w:tc>
          <w:tcPr>
            <w:tcW w:w="2942" w:type="dxa"/>
            <w:shd w:val="clear" w:color="auto" w:fill="auto"/>
            <w:vAlign w:val="center"/>
          </w:tcPr>
          <w:p w14:paraId="681EB55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日常记录、进度对比</w:t>
            </w:r>
          </w:p>
        </w:tc>
        <w:tc>
          <w:tcPr>
            <w:tcW w:w="3846" w:type="dxa"/>
            <w:shd w:val="clear" w:color="auto" w:fill="auto"/>
            <w:vAlign w:val="center"/>
          </w:tcPr>
          <w:p w14:paraId="747F5F9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每日记录，每周对比</w:t>
            </w:r>
          </w:p>
        </w:tc>
      </w:tr>
      <w:tr w14:paraId="08C0F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20" w:type="dxa"/>
            <w:shd w:val="clear" w:color="auto" w:fill="auto"/>
            <w:vAlign w:val="center"/>
          </w:tcPr>
          <w:p w14:paraId="79CB09E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偏差处理</w:t>
            </w:r>
          </w:p>
        </w:tc>
        <w:tc>
          <w:tcPr>
            <w:tcW w:w="2942" w:type="dxa"/>
            <w:shd w:val="clear" w:color="auto" w:fill="auto"/>
            <w:vAlign w:val="center"/>
          </w:tcPr>
          <w:p w14:paraId="63BAE5C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偏差分析、纠偏措施</w:t>
            </w:r>
          </w:p>
        </w:tc>
        <w:tc>
          <w:tcPr>
            <w:tcW w:w="3846" w:type="dxa"/>
            <w:shd w:val="clear" w:color="auto" w:fill="auto"/>
            <w:vAlign w:val="center"/>
          </w:tcPr>
          <w:p w14:paraId="0457F11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轻度滞后口头提醒，严重滞后发通知单</w:t>
            </w:r>
          </w:p>
        </w:tc>
      </w:tr>
      <w:tr w14:paraId="4C6F1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20" w:type="dxa"/>
            <w:shd w:val="clear" w:color="auto" w:fill="auto"/>
            <w:vAlign w:val="center"/>
          </w:tcPr>
          <w:p w14:paraId="1DC6EDF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季节性控制</w:t>
            </w:r>
          </w:p>
        </w:tc>
        <w:tc>
          <w:tcPr>
            <w:tcW w:w="2942" w:type="dxa"/>
            <w:shd w:val="clear" w:color="auto" w:fill="auto"/>
            <w:vAlign w:val="center"/>
          </w:tcPr>
          <w:p w14:paraId="3B1CEC5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干季水利</w:t>
            </w:r>
            <w:r>
              <w:rPr>
                <w:rFonts w:hint="eastAsia" w:asciiTheme="minorHAnsi" w:hAnsiTheme="minorHAnsi" w:eastAsiaTheme="minorEastAsia" w:cstheme="minorBidi"/>
                <w:snapToGrid/>
                <w:kern w:val="2"/>
                <w:sz w:val="21"/>
                <w:szCs w:val="21"/>
                <w:lang w:val="en-US" w:eastAsia="zh-CN"/>
              </w:rPr>
              <w:t>、</w:t>
            </w:r>
            <w:r>
              <w:rPr>
                <w:rFonts w:hint="default" w:asciiTheme="minorHAnsi" w:hAnsiTheme="minorHAnsi" w:eastAsiaTheme="minorEastAsia" w:cstheme="minorBidi"/>
                <w:snapToGrid/>
                <w:kern w:val="2"/>
                <w:sz w:val="21"/>
                <w:szCs w:val="21"/>
                <w:lang w:val="en-US" w:eastAsia="zh-CN"/>
              </w:rPr>
              <w:t>雨季造林</w:t>
            </w:r>
          </w:p>
        </w:tc>
        <w:tc>
          <w:tcPr>
            <w:tcW w:w="3846" w:type="dxa"/>
            <w:shd w:val="clear" w:color="auto" w:fill="auto"/>
            <w:vAlign w:val="center"/>
          </w:tcPr>
          <w:p w14:paraId="0C861C5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抢抓关键节点，提前预警</w:t>
            </w:r>
          </w:p>
        </w:tc>
      </w:tr>
    </w:tbl>
    <w:p w14:paraId="51CF9139">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44" w:name="_Toc7164"/>
      <w:r>
        <w:rPr>
          <w:rFonts w:hint="eastAsia" w:ascii="黑体" w:hAnsi="黑体" w:eastAsia="黑体" w:cs="黑体"/>
          <w:b w:val="0"/>
          <w:bCs/>
          <w:snapToGrid/>
          <w:kern w:val="2"/>
          <w:szCs w:val="24"/>
          <w:lang w:val="en-US" w:eastAsia="zh-CN"/>
        </w:rPr>
        <w:t>4.9</w:t>
      </w:r>
      <w:r>
        <w:rPr>
          <w:rFonts w:hint="default" w:ascii="黑体" w:hAnsi="黑体" w:eastAsia="黑体" w:cs="黑体"/>
          <w:b w:val="0"/>
          <w:bCs/>
          <w:snapToGrid/>
          <w:kern w:val="2"/>
          <w:szCs w:val="24"/>
          <w:lang w:val="en-US" w:eastAsia="zh-CN"/>
        </w:rPr>
        <w:t xml:space="preserve"> 投资</w:t>
      </w:r>
      <w:r>
        <w:rPr>
          <w:rFonts w:hint="eastAsia" w:ascii="黑体" w:hAnsi="黑体" w:eastAsia="黑体" w:cs="黑体"/>
          <w:b w:val="0"/>
          <w:bCs/>
          <w:snapToGrid/>
          <w:kern w:val="2"/>
          <w:szCs w:val="24"/>
          <w:lang w:val="en-US" w:eastAsia="zh-CN"/>
        </w:rPr>
        <w:t>监理</w:t>
      </w:r>
      <w:r>
        <w:rPr>
          <w:rFonts w:hint="default" w:ascii="黑体" w:hAnsi="黑体" w:eastAsia="黑体" w:cs="黑体"/>
          <w:b w:val="0"/>
          <w:bCs/>
          <w:snapToGrid/>
          <w:kern w:val="2"/>
          <w:szCs w:val="24"/>
          <w:lang w:val="en-US" w:eastAsia="zh-CN"/>
        </w:rPr>
        <w:t>要点</w:t>
      </w:r>
      <w:bookmarkEnd w:id="44"/>
    </w:p>
    <w:p w14:paraId="793E3E2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w:t>
      </w:r>
      <w:r>
        <w:rPr>
          <w:rFonts w:hint="default" w:asciiTheme="minorHAnsi" w:hAnsiTheme="minorHAnsi" w:eastAsiaTheme="minorEastAsia" w:cstheme="minorBidi"/>
          <w:snapToGrid/>
          <w:kern w:val="2"/>
          <w:sz w:val="24"/>
          <w:szCs w:val="24"/>
          <w:lang w:val="en-US" w:eastAsia="zh-CN"/>
        </w:rPr>
        <w:t>监理</w:t>
      </w:r>
      <w:r>
        <w:rPr>
          <w:rFonts w:hint="eastAsia" w:asciiTheme="minorHAnsi" w:hAnsiTheme="minorHAnsi" w:eastAsiaTheme="minorEastAsia" w:cstheme="minorBidi"/>
          <w:snapToGrid/>
          <w:kern w:val="2"/>
          <w:sz w:val="24"/>
          <w:szCs w:val="24"/>
          <w:lang w:val="en-US" w:eastAsia="zh-CN"/>
        </w:rPr>
        <w:t>投资</w:t>
      </w:r>
      <w:r>
        <w:rPr>
          <w:rFonts w:hint="default" w:asciiTheme="minorHAnsi" w:hAnsiTheme="minorHAnsi" w:eastAsiaTheme="minorEastAsia" w:cstheme="minorBidi"/>
          <w:snapToGrid/>
          <w:kern w:val="2"/>
          <w:sz w:val="24"/>
          <w:szCs w:val="24"/>
          <w:lang w:val="en-US" w:eastAsia="zh-CN"/>
        </w:rPr>
        <w:t>控制要点</w:t>
      </w:r>
      <w:r>
        <w:rPr>
          <w:rFonts w:hint="eastAsia" w:asciiTheme="minorHAnsi" w:hAnsiTheme="minorHAnsi" w:eastAsiaTheme="minorEastAsia" w:cstheme="minorBidi"/>
          <w:snapToGrid/>
          <w:kern w:val="2"/>
          <w:sz w:val="24"/>
          <w:szCs w:val="24"/>
          <w:lang w:val="en-US" w:eastAsia="zh-CN"/>
        </w:rPr>
        <w:t>见下表：</w:t>
      </w:r>
    </w:p>
    <w:p w14:paraId="647DC8C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元江县项目投资</w:t>
      </w:r>
      <w:r>
        <w:rPr>
          <w:rFonts w:hint="default" w:asciiTheme="minorHAnsi" w:hAnsiTheme="minorHAnsi" w:eastAsiaTheme="minorEastAsia" w:cstheme="minorBidi"/>
          <w:b/>
          <w:bCs/>
          <w:snapToGrid/>
          <w:kern w:val="2"/>
          <w:sz w:val="24"/>
          <w:szCs w:val="24"/>
          <w:lang w:val="en-US" w:eastAsia="zh-CN"/>
        </w:rPr>
        <w:t>监理要点</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0"/>
        <w:gridCol w:w="3670"/>
        <w:gridCol w:w="2833"/>
      </w:tblGrid>
      <w:tr w14:paraId="5089B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550" w:type="dxa"/>
            <w:vAlign w:val="center"/>
          </w:tcPr>
          <w:p w14:paraId="29144A6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控制环节</w:t>
            </w:r>
          </w:p>
        </w:tc>
        <w:tc>
          <w:tcPr>
            <w:tcW w:w="3670" w:type="dxa"/>
            <w:vAlign w:val="center"/>
          </w:tcPr>
          <w:p w14:paraId="71418A8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监理要点</w:t>
            </w:r>
          </w:p>
        </w:tc>
        <w:tc>
          <w:tcPr>
            <w:tcW w:w="2833" w:type="dxa"/>
            <w:vAlign w:val="center"/>
          </w:tcPr>
          <w:p w14:paraId="516212FD">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 xml:space="preserve"> 关键</w:t>
            </w:r>
            <w:r>
              <w:rPr>
                <w:rFonts w:hint="eastAsia" w:asciiTheme="minorHAnsi" w:hAnsiTheme="minorHAnsi" w:eastAsiaTheme="minorEastAsia" w:cstheme="minorBidi"/>
                <w:b/>
                <w:bCs/>
                <w:snapToGrid/>
                <w:kern w:val="2"/>
                <w:sz w:val="21"/>
                <w:szCs w:val="21"/>
                <w:lang w:val="en-US" w:eastAsia="zh-CN"/>
              </w:rPr>
              <w:t>措施</w:t>
            </w:r>
          </w:p>
        </w:tc>
      </w:tr>
      <w:tr w14:paraId="6DDE8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550" w:type="dxa"/>
            <w:vAlign w:val="center"/>
          </w:tcPr>
          <w:p w14:paraId="20011EA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工程计量</w:t>
            </w:r>
          </w:p>
        </w:tc>
        <w:tc>
          <w:tcPr>
            <w:tcW w:w="3670" w:type="dxa"/>
            <w:vAlign w:val="center"/>
          </w:tcPr>
          <w:p w14:paraId="5AD3684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按实际完成合格工程量计量</w:t>
            </w:r>
          </w:p>
        </w:tc>
        <w:tc>
          <w:tcPr>
            <w:tcW w:w="2833" w:type="dxa"/>
            <w:vAlign w:val="center"/>
          </w:tcPr>
          <w:p w14:paraId="22022FC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未验收合格不予计量</w:t>
            </w:r>
          </w:p>
        </w:tc>
      </w:tr>
      <w:tr w14:paraId="3B1D6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550" w:type="dxa"/>
            <w:shd w:val="clear" w:color="auto" w:fill="auto"/>
            <w:vAlign w:val="center"/>
          </w:tcPr>
          <w:p w14:paraId="6084B86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支付审核</w:t>
            </w:r>
          </w:p>
        </w:tc>
        <w:tc>
          <w:tcPr>
            <w:tcW w:w="3670" w:type="dxa"/>
            <w:shd w:val="clear" w:color="auto" w:fill="auto"/>
            <w:vAlign w:val="center"/>
          </w:tcPr>
          <w:p w14:paraId="24A2F8A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审核支付条件、计量准确性</w:t>
            </w:r>
          </w:p>
        </w:tc>
        <w:tc>
          <w:tcPr>
            <w:tcW w:w="2833" w:type="dxa"/>
            <w:shd w:val="clear" w:color="auto" w:fill="auto"/>
            <w:vAlign w:val="center"/>
          </w:tcPr>
          <w:p w14:paraId="748C8F0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满足合同条件方可支付</w:t>
            </w:r>
          </w:p>
        </w:tc>
      </w:tr>
      <w:tr w14:paraId="379EC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550" w:type="dxa"/>
            <w:shd w:val="clear" w:color="auto" w:fill="auto"/>
            <w:vAlign w:val="center"/>
          </w:tcPr>
          <w:p w14:paraId="12C8671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变更管理</w:t>
            </w:r>
          </w:p>
        </w:tc>
        <w:tc>
          <w:tcPr>
            <w:tcW w:w="3670" w:type="dxa"/>
            <w:shd w:val="clear" w:color="auto" w:fill="auto"/>
            <w:vAlign w:val="center"/>
          </w:tcPr>
          <w:p w14:paraId="398007B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审核变更必要性、费用合理性</w:t>
            </w:r>
          </w:p>
        </w:tc>
        <w:tc>
          <w:tcPr>
            <w:tcW w:w="2833" w:type="dxa"/>
            <w:shd w:val="clear" w:color="auto" w:fill="auto"/>
            <w:vAlign w:val="center"/>
          </w:tcPr>
          <w:p w14:paraId="54DC27B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先审批后实施</w:t>
            </w:r>
          </w:p>
        </w:tc>
      </w:tr>
      <w:tr w14:paraId="2EF99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550" w:type="dxa"/>
            <w:shd w:val="clear" w:color="auto" w:fill="auto"/>
            <w:vAlign w:val="center"/>
          </w:tcPr>
          <w:p w14:paraId="1C4AD1B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索赔处理</w:t>
            </w:r>
          </w:p>
        </w:tc>
        <w:tc>
          <w:tcPr>
            <w:tcW w:w="3670" w:type="dxa"/>
            <w:shd w:val="clear" w:color="auto" w:fill="auto"/>
            <w:vAlign w:val="center"/>
          </w:tcPr>
          <w:p w14:paraId="12638F4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审核索赔理由、证据、金额</w:t>
            </w:r>
          </w:p>
        </w:tc>
        <w:tc>
          <w:tcPr>
            <w:tcW w:w="2833" w:type="dxa"/>
            <w:shd w:val="clear" w:color="auto" w:fill="auto"/>
            <w:vAlign w:val="center"/>
          </w:tcPr>
          <w:p w14:paraId="5C3424F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客观、公正审核</w:t>
            </w:r>
          </w:p>
        </w:tc>
      </w:tr>
    </w:tbl>
    <w:p w14:paraId="4004BBF5">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45" w:name="_Toc26014"/>
      <w:r>
        <w:rPr>
          <w:rFonts w:hint="eastAsia" w:ascii="黑体" w:hAnsi="黑体" w:eastAsia="黑体" w:cs="黑体"/>
          <w:b w:val="0"/>
          <w:bCs/>
          <w:snapToGrid/>
          <w:kern w:val="2"/>
          <w:szCs w:val="24"/>
          <w:lang w:val="en-US" w:eastAsia="zh-CN"/>
        </w:rPr>
        <w:t>4</w:t>
      </w:r>
      <w:r>
        <w:rPr>
          <w:rFonts w:hint="default" w:ascii="黑体" w:hAnsi="黑体" w:eastAsia="黑体" w:cs="黑体"/>
          <w:b w:val="0"/>
          <w:bCs/>
          <w:snapToGrid/>
          <w:kern w:val="2"/>
          <w:szCs w:val="24"/>
          <w:lang w:val="en-US" w:eastAsia="zh-CN"/>
        </w:rPr>
        <w:t>.</w:t>
      </w:r>
      <w:r>
        <w:rPr>
          <w:rFonts w:hint="eastAsia" w:ascii="黑体" w:hAnsi="黑体" w:eastAsia="黑体" w:cs="黑体"/>
          <w:b w:val="0"/>
          <w:bCs/>
          <w:snapToGrid/>
          <w:kern w:val="2"/>
          <w:szCs w:val="24"/>
          <w:lang w:val="en-US" w:eastAsia="zh-CN"/>
        </w:rPr>
        <w:t>10</w:t>
      </w:r>
      <w:r>
        <w:rPr>
          <w:rFonts w:hint="default" w:ascii="黑体" w:hAnsi="黑体" w:eastAsia="黑体" w:cs="黑体"/>
          <w:b w:val="0"/>
          <w:bCs/>
          <w:snapToGrid/>
          <w:kern w:val="2"/>
          <w:szCs w:val="24"/>
          <w:lang w:val="en-US" w:eastAsia="zh-CN"/>
        </w:rPr>
        <w:t xml:space="preserve"> 安全生产</w:t>
      </w:r>
      <w:r>
        <w:rPr>
          <w:rFonts w:hint="eastAsia" w:ascii="黑体" w:hAnsi="黑体" w:eastAsia="黑体" w:cs="黑体"/>
          <w:b w:val="0"/>
          <w:bCs/>
          <w:snapToGrid/>
          <w:kern w:val="2"/>
          <w:szCs w:val="24"/>
          <w:lang w:val="en-US" w:eastAsia="zh-CN"/>
        </w:rPr>
        <w:t>监理</w:t>
      </w:r>
      <w:r>
        <w:rPr>
          <w:rFonts w:hint="default" w:ascii="黑体" w:hAnsi="黑体" w:eastAsia="黑体" w:cs="黑体"/>
          <w:b w:val="0"/>
          <w:bCs/>
          <w:snapToGrid/>
          <w:kern w:val="2"/>
          <w:szCs w:val="24"/>
          <w:lang w:val="en-US" w:eastAsia="zh-CN"/>
        </w:rPr>
        <w:t>要点</w:t>
      </w:r>
      <w:bookmarkEnd w:id="45"/>
    </w:p>
    <w:p w14:paraId="74AD1DC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w:t>
      </w:r>
      <w:r>
        <w:rPr>
          <w:rFonts w:hint="default" w:asciiTheme="minorHAnsi" w:hAnsiTheme="minorHAnsi" w:eastAsiaTheme="minorEastAsia" w:cstheme="minorBidi"/>
          <w:snapToGrid/>
          <w:kern w:val="2"/>
          <w:sz w:val="24"/>
          <w:szCs w:val="24"/>
          <w:lang w:val="en-US" w:eastAsia="zh-CN"/>
        </w:rPr>
        <w:t>监理安全生产控制要点</w:t>
      </w:r>
      <w:r>
        <w:rPr>
          <w:rFonts w:hint="eastAsia" w:asciiTheme="minorHAnsi" w:hAnsiTheme="minorHAnsi" w:eastAsiaTheme="minorEastAsia" w:cstheme="minorBidi"/>
          <w:snapToGrid/>
          <w:kern w:val="2"/>
          <w:sz w:val="24"/>
          <w:szCs w:val="24"/>
          <w:lang w:val="en-US" w:eastAsia="zh-CN"/>
        </w:rPr>
        <w:t>见下表：</w:t>
      </w:r>
    </w:p>
    <w:p w14:paraId="2864415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w:t>
      </w:r>
      <w:r>
        <w:rPr>
          <w:rFonts w:hint="default" w:asciiTheme="minorHAnsi" w:hAnsiTheme="minorHAnsi" w:eastAsiaTheme="minorEastAsia" w:cstheme="minorBidi"/>
          <w:b/>
          <w:bCs/>
          <w:snapToGrid/>
          <w:kern w:val="2"/>
          <w:sz w:val="24"/>
          <w:szCs w:val="24"/>
          <w:lang w:val="en-US" w:eastAsia="zh-CN"/>
        </w:rPr>
        <w:t>安全生产监理要点</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2"/>
        <w:gridCol w:w="3386"/>
        <w:gridCol w:w="3205"/>
      </w:tblGrid>
      <w:tr w14:paraId="17819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62" w:type="dxa"/>
            <w:vAlign w:val="center"/>
          </w:tcPr>
          <w:p w14:paraId="611BD6E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控制环节</w:t>
            </w:r>
          </w:p>
        </w:tc>
        <w:tc>
          <w:tcPr>
            <w:tcW w:w="3386" w:type="dxa"/>
            <w:vAlign w:val="center"/>
          </w:tcPr>
          <w:p w14:paraId="1196777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监理要点</w:t>
            </w:r>
          </w:p>
        </w:tc>
        <w:tc>
          <w:tcPr>
            <w:tcW w:w="3205" w:type="dxa"/>
            <w:vAlign w:val="center"/>
          </w:tcPr>
          <w:p w14:paraId="6B9358FC">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 xml:space="preserve"> 关键</w:t>
            </w:r>
            <w:r>
              <w:rPr>
                <w:rFonts w:hint="eastAsia" w:asciiTheme="minorHAnsi" w:hAnsiTheme="minorHAnsi" w:eastAsiaTheme="minorEastAsia" w:cstheme="minorBidi"/>
                <w:b/>
                <w:bCs/>
                <w:snapToGrid/>
                <w:kern w:val="2"/>
                <w:sz w:val="21"/>
                <w:szCs w:val="21"/>
                <w:lang w:val="en-US" w:eastAsia="zh-CN"/>
              </w:rPr>
              <w:t>措施</w:t>
            </w:r>
          </w:p>
        </w:tc>
      </w:tr>
      <w:tr w14:paraId="4AA0E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62" w:type="dxa"/>
            <w:vAlign w:val="center"/>
          </w:tcPr>
          <w:p w14:paraId="4F553EB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森林防火</w:t>
            </w:r>
          </w:p>
        </w:tc>
        <w:tc>
          <w:tcPr>
            <w:tcW w:w="3386" w:type="dxa"/>
            <w:vAlign w:val="center"/>
          </w:tcPr>
          <w:p w14:paraId="0C0601D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森林防火期</w:t>
            </w:r>
            <w:r>
              <w:rPr>
                <w:rFonts w:hint="default" w:asciiTheme="minorHAnsi" w:hAnsiTheme="minorHAnsi" w:eastAsiaTheme="minorEastAsia" w:cstheme="minorBidi"/>
                <w:snapToGrid/>
                <w:kern w:val="2"/>
                <w:sz w:val="21"/>
                <w:szCs w:val="21"/>
                <w:lang w:val="en-US" w:eastAsia="zh-CN"/>
              </w:rPr>
              <w:t>动火审批</w:t>
            </w:r>
            <w:r>
              <w:rPr>
                <w:rFonts w:hint="eastAsia" w:asciiTheme="minorHAnsi" w:hAnsiTheme="minorHAnsi" w:eastAsiaTheme="minorEastAsia" w:cstheme="minorBidi"/>
                <w:snapToGrid/>
                <w:kern w:val="2"/>
                <w:sz w:val="21"/>
                <w:szCs w:val="21"/>
                <w:lang w:val="en-US" w:eastAsia="zh-CN"/>
              </w:rPr>
              <w:t>，</w:t>
            </w:r>
            <w:r>
              <w:rPr>
                <w:rFonts w:hint="default" w:asciiTheme="minorHAnsi" w:hAnsiTheme="minorHAnsi" w:eastAsiaTheme="minorEastAsia" w:cstheme="minorBidi"/>
                <w:snapToGrid/>
                <w:kern w:val="2"/>
                <w:sz w:val="21"/>
                <w:szCs w:val="21"/>
                <w:lang w:val="en-US" w:eastAsia="zh-CN"/>
              </w:rPr>
              <w:t>火源管控、防火器材</w:t>
            </w:r>
          </w:p>
        </w:tc>
        <w:tc>
          <w:tcPr>
            <w:tcW w:w="3205" w:type="dxa"/>
            <w:vAlign w:val="center"/>
          </w:tcPr>
          <w:p w14:paraId="20DCBE9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每日检查，严禁林区吸烟</w:t>
            </w:r>
          </w:p>
        </w:tc>
      </w:tr>
      <w:tr w14:paraId="5ECC3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462" w:type="dxa"/>
            <w:shd w:val="clear" w:color="auto" w:fill="auto"/>
            <w:vAlign w:val="center"/>
          </w:tcPr>
          <w:p w14:paraId="4832FEA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油锯作业</w:t>
            </w:r>
          </w:p>
        </w:tc>
        <w:tc>
          <w:tcPr>
            <w:tcW w:w="3386" w:type="dxa"/>
            <w:shd w:val="clear" w:color="auto" w:fill="auto"/>
            <w:vAlign w:val="center"/>
          </w:tcPr>
          <w:p w14:paraId="276B1E5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 xml:space="preserve">持证上岗、防护用品、防火罩   </w:t>
            </w:r>
          </w:p>
        </w:tc>
        <w:tc>
          <w:tcPr>
            <w:tcW w:w="3205" w:type="dxa"/>
            <w:shd w:val="clear" w:color="auto" w:fill="auto"/>
            <w:vAlign w:val="center"/>
          </w:tcPr>
          <w:p w14:paraId="1DC753F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每日巡视，发现违规立即制止</w:t>
            </w:r>
          </w:p>
        </w:tc>
      </w:tr>
      <w:tr w14:paraId="6972B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62" w:type="dxa"/>
            <w:shd w:val="clear" w:color="auto" w:fill="auto"/>
            <w:vAlign w:val="center"/>
          </w:tcPr>
          <w:p w14:paraId="1842DC2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山地运输</w:t>
            </w:r>
          </w:p>
        </w:tc>
        <w:tc>
          <w:tcPr>
            <w:tcW w:w="3386" w:type="dxa"/>
            <w:shd w:val="clear" w:color="auto" w:fill="auto"/>
            <w:vAlign w:val="center"/>
          </w:tcPr>
          <w:p w14:paraId="2BB15FE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车辆状况、驾驶员资格、道路条件</w:t>
            </w:r>
          </w:p>
        </w:tc>
        <w:tc>
          <w:tcPr>
            <w:tcW w:w="3205" w:type="dxa"/>
            <w:shd w:val="clear" w:color="auto" w:fill="auto"/>
            <w:vAlign w:val="center"/>
          </w:tcPr>
          <w:p w14:paraId="24575EE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检查车辆，严禁人货混装</w:t>
            </w:r>
          </w:p>
        </w:tc>
      </w:tr>
      <w:tr w14:paraId="7E177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62" w:type="dxa"/>
            <w:shd w:val="clear" w:color="auto" w:fill="auto"/>
            <w:vAlign w:val="center"/>
          </w:tcPr>
          <w:p w14:paraId="4BAB654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高处作业</w:t>
            </w:r>
          </w:p>
        </w:tc>
        <w:tc>
          <w:tcPr>
            <w:tcW w:w="3386" w:type="dxa"/>
            <w:shd w:val="clear" w:color="auto" w:fill="auto"/>
            <w:vAlign w:val="center"/>
          </w:tcPr>
          <w:p w14:paraId="14F191B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安全带、脚手架、防护网</w:t>
            </w:r>
          </w:p>
        </w:tc>
        <w:tc>
          <w:tcPr>
            <w:tcW w:w="3205" w:type="dxa"/>
            <w:shd w:val="clear" w:color="auto" w:fill="auto"/>
            <w:vAlign w:val="center"/>
          </w:tcPr>
          <w:p w14:paraId="234A72C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检查防护措施，不符合不得作业</w:t>
            </w:r>
          </w:p>
        </w:tc>
      </w:tr>
      <w:tr w14:paraId="35404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62" w:type="dxa"/>
            <w:shd w:val="clear" w:color="auto" w:fill="auto"/>
            <w:vAlign w:val="center"/>
          </w:tcPr>
          <w:p w14:paraId="5EF3BE4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临时用电</w:t>
            </w:r>
          </w:p>
        </w:tc>
        <w:tc>
          <w:tcPr>
            <w:tcW w:w="3386" w:type="dxa"/>
            <w:shd w:val="clear" w:color="auto" w:fill="auto"/>
            <w:vAlign w:val="center"/>
          </w:tcPr>
          <w:p w14:paraId="70CAF75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电缆敷设、接地保护</w:t>
            </w:r>
          </w:p>
        </w:tc>
        <w:tc>
          <w:tcPr>
            <w:tcW w:w="3205" w:type="dxa"/>
            <w:shd w:val="clear" w:color="auto" w:fill="auto"/>
            <w:vAlign w:val="center"/>
          </w:tcPr>
          <w:p w14:paraId="664DA6D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检查线路，防止私拉乱接</w:t>
            </w:r>
          </w:p>
        </w:tc>
      </w:tr>
    </w:tbl>
    <w:p w14:paraId="4553D76D">
      <w:pPr>
        <w:pStyle w:val="3"/>
        <w:widowControl w:val="0"/>
        <w:kinsoku/>
        <w:autoSpaceDE/>
        <w:autoSpaceDN/>
        <w:bidi w:val="0"/>
        <w:adjustRightInd/>
        <w:snapToGrid/>
        <w:textAlignment w:val="auto"/>
        <w:rPr>
          <w:rFonts w:hint="default" w:ascii="黑体" w:hAnsi="黑体" w:cs="黑体"/>
          <w:b w:val="0"/>
          <w:bCs/>
          <w:snapToGrid/>
          <w:kern w:val="2"/>
          <w:szCs w:val="24"/>
          <w:lang w:val="en-US" w:eastAsia="zh-CN"/>
        </w:rPr>
      </w:pPr>
      <w:bookmarkStart w:id="46" w:name="_Toc10332"/>
      <w:r>
        <w:rPr>
          <w:rFonts w:hint="eastAsia" w:ascii="黑体" w:hAnsi="黑体" w:eastAsia="黑体" w:cs="黑体"/>
          <w:b w:val="0"/>
          <w:bCs/>
          <w:snapToGrid/>
          <w:kern w:val="2"/>
          <w:szCs w:val="24"/>
          <w:lang w:val="en-US" w:eastAsia="zh-CN"/>
        </w:rPr>
        <w:t>4</w:t>
      </w:r>
      <w:r>
        <w:rPr>
          <w:rFonts w:hint="default" w:ascii="黑体" w:hAnsi="黑体" w:eastAsia="黑体" w:cs="黑体"/>
          <w:b w:val="0"/>
          <w:bCs/>
          <w:snapToGrid/>
          <w:kern w:val="2"/>
          <w:szCs w:val="24"/>
          <w:lang w:val="en-US" w:eastAsia="zh-CN"/>
        </w:rPr>
        <w:t>.</w:t>
      </w:r>
      <w:r>
        <w:rPr>
          <w:rFonts w:hint="eastAsia" w:ascii="黑体" w:hAnsi="黑体" w:eastAsia="黑体" w:cs="黑体"/>
          <w:b w:val="0"/>
          <w:bCs/>
          <w:snapToGrid/>
          <w:kern w:val="2"/>
          <w:szCs w:val="24"/>
          <w:lang w:val="en-US" w:eastAsia="zh-CN"/>
        </w:rPr>
        <w:t>11</w:t>
      </w:r>
      <w:r>
        <w:rPr>
          <w:rFonts w:hint="default" w:ascii="黑体" w:hAnsi="黑体" w:eastAsia="黑体" w:cs="黑体"/>
          <w:b w:val="0"/>
          <w:bCs/>
          <w:snapToGrid/>
          <w:kern w:val="2"/>
          <w:szCs w:val="24"/>
          <w:lang w:val="en-US" w:eastAsia="zh-CN"/>
        </w:rPr>
        <w:t xml:space="preserve"> 环境保护</w:t>
      </w:r>
      <w:r>
        <w:rPr>
          <w:rFonts w:hint="eastAsia" w:ascii="黑体" w:hAnsi="黑体" w:eastAsia="黑体" w:cs="黑体"/>
          <w:b w:val="0"/>
          <w:bCs/>
          <w:snapToGrid/>
          <w:kern w:val="2"/>
          <w:szCs w:val="24"/>
          <w:lang w:val="en-US" w:eastAsia="zh-CN"/>
        </w:rPr>
        <w:t>监理</w:t>
      </w:r>
      <w:r>
        <w:rPr>
          <w:rFonts w:hint="default" w:ascii="黑体" w:hAnsi="黑体" w:eastAsia="黑体" w:cs="黑体"/>
          <w:b w:val="0"/>
          <w:bCs/>
          <w:snapToGrid/>
          <w:kern w:val="2"/>
          <w:szCs w:val="24"/>
          <w:lang w:val="en-US" w:eastAsia="zh-CN"/>
        </w:rPr>
        <w:t>要点</w:t>
      </w:r>
      <w:bookmarkEnd w:id="46"/>
    </w:p>
    <w:p w14:paraId="0B17346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w:t>
      </w:r>
      <w:r>
        <w:rPr>
          <w:rFonts w:hint="default" w:asciiTheme="minorHAnsi" w:hAnsiTheme="minorHAnsi" w:eastAsiaTheme="minorEastAsia" w:cstheme="minorBidi"/>
          <w:snapToGrid/>
          <w:kern w:val="2"/>
          <w:sz w:val="24"/>
          <w:szCs w:val="24"/>
          <w:lang w:val="en-US" w:eastAsia="zh-CN"/>
        </w:rPr>
        <w:t>监理环境保护控制要点</w:t>
      </w:r>
      <w:r>
        <w:rPr>
          <w:rFonts w:hint="eastAsia" w:asciiTheme="minorHAnsi" w:hAnsiTheme="minorHAnsi" w:eastAsiaTheme="minorEastAsia" w:cstheme="minorBidi"/>
          <w:snapToGrid/>
          <w:kern w:val="2"/>
          <w:sz w:val="24"/>
          <w:szCs w:val="24"/>
          <w:lang w:val="en-US" w:eastAsia="zh-CN"/>
        </w:rPr>
        <w:t>见下表：</w:t>
      </w:r>
    </w:p>
    <w:p w14:paraId="28CCF65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w:t>
      </w:r>
      <w:r>
        <w:rPr>
          <w:rFonts w:hint="default" w:asciiTheme="minorHAnsi" w:hAnsiTheme="minorHAnsi" w:eastAsiaTheme="minorEastAsia" w:cstheme="minorBidi"/>
          <w:b/>
          <w:bCs/>
          <w:snapToGrid/>
          <w:kern w:val="2"/>
          <w:sz w:val="24"/>
          <w:szCs w:val="24"/>
          <w:lang w:val="en-US" w:eastAsia="zh-CN"/>
        </w:rPr>
        <w:t>环境保护监理要点</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0"/>
        <w:gridCol w:w="3670"/>
        <w:gridCol w:w="2833"/>
      </w:tblGrid>
      <w:tr w14:paraId="19FE0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550" w:type="dxa"/>
            <w:vAlign w:val="center"/>
          </w:tcPr>
          <w:p w14:paraId="5AABC0E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控制环节</w:t>
            </w:r>
          </w:p>
        </w:tc>
        <w:tc>
          <w:tcPr>
            <w:tcW w:w="3670" w:type="dxa"/>
            <w:vAlign w:val="center"/>
          </w:tcPr>
          <w:p w14:paraId="6C38661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监理要点</w:t>
            </w:r>
          </w:p>
        </w:tc>
        <w:tc>
          <w:tcPr>
            <w:tcW w:w="2833" w:type="dxa"/>
            <w:vAlign w:val="center"/>
          </w:tcPr>
          <w:p w14:paraId="58248569">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 xml:space="preserve"> 关键</w:t>
            </w:r>
            <w:r>
              <w:rPr>
                <w:rFonts w:hint="eastAsia" w:asciiTheme="minorHAnsi" w:hAnsiTheme="minorHAnsi" w:eastAsiaTheme="minorEastAsia" w:cstheme="minorBidi"/>
                <w:b/>
                <w:bCs/>
                <w:snapToGrid/>
                <w:kern w:val="2"/>
                <w:sz w:val="21"/>
                <w:szCs w:val="21"/>
                <w:lang w:val="en-US" w:eastAsia="zh-CN"/>
              </w:rPr>
              <w:t>措施</w:t>
            </w:r>
          </w:p>
        </w:tc>
      </w:tr>
      <w:tr w14:paraId="53753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550" w:type="dxa"/>
            <w:vAlign w:val="center"/>
          </w:tcPr>
          <w:p w14:paraId="253E83C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扬尘控制</w:t>
            </w:r>
          </w:p>
        </w:tc>
        <w:tc>
          <w:tcPr>
            <w:tcW w:w="3670" w:type="dxa"/>
            <w:vAlign w:val="center"/>
          </w:tcPr>
          <w:p w14:paraId="11340D0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洒水降尘、物料覆盖</w:t>
            </w:r>
          </w:p>
        </w:tc>
        <w:tc>
          <w:tcPr>
            <w:tcW w:w="2833" w:type="dxa"/>
            <w:vAlign w:val="center"/>
          </w:tcPr>
          <w:p w14:paraId="23F40DE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干季加强检查</w:t>
            </w:r>
          </w:p>
        </w:tc>
      </w:tr>
      <w:tr w14:paraId="5A87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550" w:type="dxa"/>
            <w:shd w:val="clear" w:color="auto" w:fill="auto"/>
            <w:vAlign w:val="center"/>
          </w:tcPr>
          <w:p w14:paraId="08027BD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废水处理</w:t>
            </w:r>
          </w:p>
        </w:tc>
        <w:tc>
          <w:tcPr>
            <w:tcW w:w="3670" w:type="dxa"/>
            <w:shd w:val="clear" w:color="auto" w:fill="auto"/>
            <w:vAlign w:val="center"/>
          </w:tcPr>
          <w:p w14:paraId="3102B6A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沉淀池、隔油池运行</w:t>
            </w:r>
          </w:p>
        </w:tc>
        <w:tc>
          <w:tcPr>
            <w:tcW w:w="2833" w:type="dxa"/>
            <w:shd w:val="clear" w:color="auto" w:fill="auto"/>
            <w:vAlign w:val="center"/>
          </w:tcPr>
          <w:p w14:paraId="33B9CF3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严禁直接排放</w:t>
            </w:r>
          </w:p>
        </w:tc>
      </w:tr>
      <w:tr w14:paraId="200E4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550" w:type="dxa"/>
            <w:shd w:val="clear" w:color="auto" w:fill="auto"/>
            <w:vAlign w:val="center"/>
          </w:tcPr>
          <w:p w14:paraId="142F450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固体废弃物</w:t>
            </w:r>
          </w:p>
        </w:tc>
        <w:tc>
          <w:tcPr>
            <w:tcW w:w="3670" w:type="dxa"/>
            <w:shd w:val="clear" w:color="auto" w:fill="auto"/>
            <w:vAlign w:val="center"/>
          </w:tcPr>
          <w:p w14:paraId="75627CE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分类收集、及时清运</w:t>
            </w:r>
          </w:p>
        </w:tc>
        <w:tc>
          <w:tcPr>
            <w:tcW w:w="2833" w:type="dxa"/>
            <w:shd w:val="clear" w:color="auto" w:fill="auto"/>
            <w:vAlign w:val="center"/>
          </w:tcPr>
          <w:p w14:paraId="32BD1CE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剩余物严禁随意焚烧</w:t>
            </w:r>
          </w:p>
        </w:tc>
      </w:tr>
      <w:tr w14:paraId="39F37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550" w:type="dxa"/>
            <w:shd w:val="clear" w:color="auto" w:fill="auto"/>
            <w:vAlign w:val="center"/>
          </w:tcPr>
          <w:p w14:paraId="2CB3F35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水土保持</w:t>
            </w:r>
          </w:p>
        </w:tc>
        <w:tc>
          <w:tcPr>
            <w:tcW w:w="3670" w:type="dxa"/>
            <w:shd w:val="clear" w:color="auto" w:fill="auto"/>
            <w:vAlign w:val="center"/>
          </w:tcPr>
          <w:p w14:paraId="62BEBCE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表土保护、临时堆土苫盖</w:t>
            </w:r>
          </w:p>
        </w:tc>
        <w:tc>
          <w:tcPr>
            <w:tcW w:w="2833" w:type="dxa"/>
            <w:shd w:val="clear" w:color="auto" w:fill="auto"/>
            <w:vAlign w:val="center"/>
          </w:tcPr>
          <w:p w14:paraId="40CF89C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雨季重点检查</w:t>
            </w:r>
          </w:p>
        </w:tc>
      </w:tr>
      <w:tr w14:paraId="44255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550" w:type="dxa"/>
            <w:shd w:val="clear" w:color="auto" w:fill="auto"/>
            <w:vAlign w:val="center"/>
          </w:tcPr>
          <w:p w14:paraId="5493DBA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植被保护</w:t>
            </w:r>
          </w:p>
        </w:tc>
        <w:tc>
          <w:tcPr>
            <w:tcW w:w="3670" w:type="dxa"/>
            <w:shd w:val="clear" w:color="auto" w:fill="auto"/>
            <w:vAlign w:val="center"/>
          </w:tcPr>
          <w:p w14:paraId="44BBB33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施工范围控制、原生植被保留</w:t>
            </w:r>
          </w:p>
        </w:tc>
        <w:tc>
          <w:tcPr>
            <w:tcW w:w="2833" w:type="dxa"/>
            <w:shd w:val="clear" w:color="auto" w:fill="auto"/>
            <w:vAlign w:val="center"/>
          </w:tcPr>
          <w:p w14:paraId="4EBBB7F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严禁随意扩大作业面</w:t>
            </w:r>
          </w:p>
        </w:tc>
      </w:tr>
    </w:tbl>
    <w:p w14:paraId="44B42AD4">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47" w:name="_Toc20453"/>
      <w:r>
        <w:rPr>
          <w:rFonts w:hint="eastAsia" w:ascii="黑体" w:hAnsi="黑体" w:eastAsia="黑体" w:cs="黑体"/>
          <w:b w:val="0"/>
          <w:bCs/>
          <w:snapToGrid/>
          <w:kern w:val="2"/>
          <w:szCs w:val="24"/>
          <w:lang w:val="en-US" w:eastAsia="zh-CN"/>
        </w:rPr>
        <w:t>4.12</w:t>
      </w:r>
      <w:r>
        <w:rPr>
          <w:rFonts w:hint="default" w:ascii="黑体" w:hAnsi="黑体" w:eastAsia="黑体" w:cs="黑体"/>
          <w:b w:val="0"/>
          <w:bCs/>
          <w:snapToGrid/>
          <w:kern w:val="2"/>
          <w:szCs w:val="24"/>
          <w:lang w:val="en-US" w:eastAsia="zh-CN"/>
        </w:rPr>
        <w:t xml:space="preserve"> 文明施工</w:t>
      </w:r>
      <w:r>
        <w:rPr>
          <w:rFonts w:hint="eastAsia" w:ascii="黑体" w:hAnsi="黑体" w:eastAsia="黑体" w:cs="黑体"/>
          <w:b w:val="0"/>
          <w:bCs/>
          <w:snapToGrid/>
          <w:kern w:val="2"/>
          <w:szCs w:val="24"/>
          <w:lang w:val="en-US" w:eastAsia="zh-CN"/>
        </w:rPr>
        <w:t>监理</w:t>
      </w:r>
      <w:r>
        <w:rPr>
          <w:rFonts w:hint="default" w:ascii="黑体" w:hAnsi="黑体" w:eastAsia="黑体" w:cs="黑体"/>
          <w:b w:val="0"/>
          <w:bCs/>
          <w:snapToGrid/>
          <w:kern w:val="2"/>
          <w:szCs w:val="24"/>
          <w:lang w:val="en-US" w:eastAsia="zh-CN"/>
        </w:rPr>
        <w:t>要点</w:t>
      </w:r>
      <w:bookmarkEnd w:id="47"/>
    </w:p>
    <w:p w14:paraId="6C7CB32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w:t>
      </w:r>
      <w:r>
        <w:rPr>
          <w:rFonts w:hint="default" w:asciiTheme="minorHAnsi" w:hAnsiTheme="minorHAnsi" w:eastAsiaTheme="minorEastAsia" w:cstheme="minorBidi"/>
          <w:snapToGrid/>
          <w:kern w:val="2"/>
          <w:sz w:val="24"/>
          <w:szCs w:val="24"/>
          <w:lang w:val="en-US" w:eastAsia="zh-CN"/>
        </w:rPr>
        <w:t>监理文明施工控制要点</w:t>
      </w:r>
      <w:r>
        <w:rPr>
          <w:rFonts w:hint="eastAsia" w:asciiTheme="minorHAnsi" w:hAnsiTheme="minorHAnsi" w:eastAsiaTheme="minorEastAsia" w:cstheme="minorBidi"/>
          <w:snapToGrid/>
          <w:kern w:val="2"/>
          <w:sz w:val="24"/>
          <w:szCs w:val="24"/>
          <w:lang w:val="en-US" w:eastAsia="zh-CN"/>
        </w:rPr>
        <w:t>见下表：</w:t>
      </w:r>
    </w:p>
    <w:p w14:paraId="20B0293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w:t>
      </w:r>
      <w:r>
        <w:rPr>
          <w:rFonts w:hint="default" w:asciiTheme="minorHAnsi" w:hAnsiTheme="minorHAnsi" w:eastAsiaTheme="minorEastAsia" w:cstheme="minorBidi"/>
          <w:b/>
          <w:bCs/>
          <w:snapToGrid/>
          <w:kern w:val="2"/>
          <w:sz w:val="24"/>
          <w:szCs w:val="24"/>
          <w:lang w:val="en-US" w:eastAsia="zh-CN"/>
        </w:rPr>
        <w:t>文明施工监理要点</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5"/>
        <w:gridCol w:w="3817"/>
        <w:gridCol w:w="2877"/>
      </w:tblGrid>
      <w:tr w14:paraId="3F57B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1485" w:type="dxa"/>
            <w:vAlign w:val="center"/>
          </w:tcPr>
          <w:p w14:paraId="76D4A2C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控制环节</w:t>
            </w:r>
          </w:p>
        </w:tc>
        <w:tc>
          <w:tcPr>
            <w:tcW w:w="3817" w:type="dxa"/>
            <w:vAlign w:val="center"/>
          </w:tcPr>
          <w:p w14:paraId="351347A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监理要点</w:t>
            </w:r>
          </w:p>
        </w:tc>
        <w:tc>
          <w:tcPr>
            <w:tcW w:w="2877" w:type="dxa"/>
            <w:vAlign w:val="center"/>
          </w:tcPr>
          <w:p w14:paraId="1DE5ED2C">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 xml:space="preserve"> 关键</w:t>
            </w:r>
            <w:r>
              <w:rPr>
                <w:rFonts w:hint="eastAsia" w:asciiTheme="minorHAnsi" w:hAnsiTheme="minorHAnsi" w:eastAsiaTheme="minorEastAsia" w:cstheme="minorBidi"/>
                <w:b/>
                <w:bCs/>
                <w:snapToGrid/>
                <w:kern w:val="2"/>
                <w:sz w:val="21"/>
                <w:szCs w:val="21"/>
                <w:lang w:val="en-US" w:eastAsia="zh-CN"/>
              </w:rPr>
              <w:t>措施</w:t>
            </w:r>
          </w:p>
        </w:tc>
      </w:tr>
      <w:tr w14:paraId="50DF1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1485" w:type="dxa"/>
            <w:vAlign w:val="center"/>
          </w:tcPr>
          <w:p w14:paraId="708DBC1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场容场貌</w:t>
            </w:r>
          </w:p>
        </w:tc>
        <w:tc>
          <w:tcPr>
            <w:tcW w:w="3817" w:type="dxa"/>
            <w:vAlign w:val="center"/>
          </w:tcPr>
          <w:p w14:paraId="66A4850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材料堆放、场地整洁、标识标牌</w:t>
            </w:r>
          </w:p>
        </w:tc>
        <w:tc>
          <w:tcPr>
            <w:tcW w:w="2877" w:type="dxa"/>
            <w:vAlign w:val="center"/>
          </w:tcPr>
          <w:p w14:paraId="20A8DF1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每日巡视，及时纠正</w:t>
            </w:r>
          </w:p>
        </w:tc>
      </w:tr>
      <w:tr w14:paraId="23C81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1485" w:type="dxa"/>
            <w:shd w:val="clear" w:color="auto" w:fill="auto"/>
            <w:vAlign w:val="center"/>
          </w:tcPr>
          <w:p w14:paraId="14F1D2F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人员管理</w:t>
            </w:r>
          </w:p>
        </w:tc>
        <w:tc>
          <w:tcPr>
            <w:tcW w:w="3817" w:type="dxa"/>
            <w:shd w:val="clear" w:color="auto" w:fill="auto"/>
            <w:vAlign w:val="center"/>
          </w:tcPr>
          <w:p w14:paraId="2F8DC82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着装规范、佩戴胸卡</w:t>
            </w:r>
          </w:p>
        </w:tc>
        <w:tc>
          <w:tcPr>
            <w:tcW w:w="2877" w:type="dxa"/>
            <w:shd w:val="clear" w:color="auto" w:fill="auto"/>
            <w:vAlign w:val="center"/>
          </w:tcPr>
          <w:p w14:paraId="36FEFDB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检查人员形象</w:t>
            </w:r>
          </w:p>
        </w:tc>
      </w:tr>
      <w:tr w14:paraId="74E25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1485" w:type="dxa"/>
            <w:shd w:val="clear" w:color="auto" w:fill="auto"/>
            <w:vAlign w:val="center"/>
          </w:tcPr>
          <w:p w14:paraId="6A4952E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防火管理</w:t>
            </w:r>
          </w:p>
        </w:tc>
        <w:tc>
          <w:tcPr>
            <w:tcW w:w="3817" w:type="dxa"/>
            <w:shd w:val="clear" w:color="auto" w:fill="auto"/>
            <w:vAlign w:val="center"/>
          </w:tcPr>
          <w:p w14:paraId="36DC36B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动火审批、防火器材</w:t>
            </w:r>
          </w:p>
        </w:tc>
        <w:tc>
          <w:tcPr>
            <w:tcW w:w="2877" w:type="dxa"/>
            <w:shd w:val="clear" w:color="auto" w:fill="auto"/>
            <w:vAlign w:val="center"/>
          </w:tcPr>
          <w:p w14:paraId="1D84A51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干季每日重点检查</w:t>
            </w:r>
          </w:p>
        </w:tc>
      </w:tr>
      <w:tr w14:paraId="5AA02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1485" w:type="dxa"/>
            <w:shd w:val="clear" w:color="auto" w:fill="auto"/>
            <w:vAlign w:val="center"/>
          </w:tcPr>
          <w:p w14:paraId="192C08F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社区协调</w:t>
            </w:r>
          </w:p>
        </w:tc>
        <w:tc>
          <w:tcPr>
            <w:tcW w:w="3817" w:type="dxa"/>
            <w:shd w:val="clear" w:color="auto" w:fill="auto"/>
            <w:vAlign w:val="center"/>
          </w:tcPr>
          <w:p w14:paraId="5520283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扰民控制、矛盾化解</w:t>
            </w:r>
          </w:p>
        </w:tc>
        <w:tc>
          <w:tcPr>
            <w:tcW w:w="2877" w:type="dxa"/>
            <w:shd w:val="clear" w:color="auto" w:fill="auto"/>
            <w:vAlign w:val="center"/>
          </w:tcPr>
          <w:p w14:paraId="0D150D2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及时处理投诉</w:t>
            </w:r>
          </w:p>
        </w:tc>
      </w:tr>
    </w:tbl>
    <w:p w14:paraId="38250557">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48" w:name="_Toc24045"/>
      <w:r>
        <w:rPr>
          <w:rFonts w:hint="eastAsia" w:ascii="黑体" w:hAnsi="黑体" w:eastAsia="黑体" w:cs="黑体"/>
          <w:b w:val="0"/>
          <w:bCs/>
          <w:snapToGrid/>
          <w:kern w:val="2"/>
          <w:szCs w:val="24"/>
          <w:lang w:val="en-US" w:eastAsia="zh-CN"/>
        </w:rPr>
        <w:t xml:space="preserve">4.13 </w:t>
      </w:r>
      <w:r>
        <w:rPr>
          <w:rFonts w:hint="default" w:ascii="黑体" w:hAnsi="黑体" w:eastAsia="黑体" w:cs="黑体"/>
          <w:b w:val="0"/>
          <w:bCs/>
          <w:snapToGrid/>
          <w:kern w:val="2"/>
          <w:szCs w:val="24"/>
          <w:lang w:val="en-US" w:eastAsia="zh-CN"/>
        </w:rPr>
        <w:t>关键工序监理要点</w:t>
      </w:r>
      <w:bookmarkEnd w:id="48"/>
    </w:p>
    <w:p w14:paraId="064BC88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4.13.1</w:t>
      </w:r>
      <w:r>
        <w:rPr>
          <w:rFonts w:hint="default" w:ascii="方正仿宋_GBK" w:hAnsi="方正仿宋_GBK" w:eastAsia="方正仿宋_GBK" w:cs="方正仿宋_GBK"/>
          <w:b/>
          <w:bCs/>
          <w:snapToGrid/>
          <w:kern w:val="2"/>
          <w:sz w:val="28"/>
          <w:szCs w:val="28"/>
          <w:lang w:val="en-US" w:eastAsia="zh-CN"/>
        </w:rPr>
        <w:t>营造林关键工序</w:t>
      </w:r>
      <w:r>
        <w:rPr>
          <w:rFonts w:hint="eastAsia" w:ascii="方正仿宋_GBK" w:hAnsi="方正仿宋_GBK" w:eastAsia="方正仿宋_GBK" w:cs="方正仿宋_GBK"/>
          <w:b/>
          <w:bCs/>
          <w:snapToGrid/>
          <w:kern w:val="2"/>
          <w:sz w:val="28"/>
          <w:szCs w:val="28"/>
          <w:lang w:val="en-US" w:eastAsia="zh-CN"/>
        </w:rPr>
        <w:t>监理</w:t>
      </w:r>
    </w:p>
    <w:p w14:paraId="5FB1372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w:t>
      </w:r>
      <w:r>
        <w:rPr>
          <w:rFonts w:hint="default" w:asciiTheme="minorHAnsi" w:hAnsiTheme="minorHAnsi" w:eastAsiaTheme="minorEastAsia" w:cstheme="minorBidi"/>
          <w:snapToGrid/>
          <w:kern w:val="2"/>
          <w:sz w:val="24"/>
          <w:szCs w:val="24"/>
          <w:lang w:val="en-US" w:eastAsia="zh-CN"/>
        </w:rPr>
        <w:t>营造林关键工序监理要点</w:t>
      </w:r>
      <w:r>
        <w:rPr>
          <w:rFonts w:hint="eastAsia" w:asciiTheme="minorHAnsi" w:hAnsiTheme="minorHAnsi" w:eastAsiaTheme="minorEastAsia" w:cstheme="minorBidi"/>
          <w:snapToGrid/>
          <w:kern w:val="2"/>
          <w:sz w:val="24"/>
          <w:szCs w:val="24"/>
          <w:lang w:val="en-US" w:eastAsia="zh-CN"/>
        </w:rPr>
        <w:t>见下表：</w:t>
      </w:r>
    </w:p>
    <w:p w14:paraId="7D5E8F0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w:t>
      </w:r>
      <w:r>
        <w:rPr>
          <w:rFonts w:hint="default" w:asciiTheme="minorHAnsi" w:hAnsiTheme="minorHAnsi" w:eastAsiaTheme="minorEastAsia" w:cstheme="minorBidi"/>
          <w:b/>
          <w:bCs/>
          <w:snapToGrid/>
          <w:kern w:val="2"/>
          <w:sz w:val="24"/>
          <w:szCs w:val="24"/>
          <w:lang w:val="en-US" w:eastAsia="zh-CN"/>
        </w:rPr>
        <w:t>营造林关键工序监理要点</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9"/>
        <w:gridCol w:w="4020"/>
        <w:gridCol w:w="2370"/>
      </w:tblGrid>
      <w:tr w14:paraId="5B305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1649" w:type="dxa"/>
            <w:vAlign w:val="center"/>
          </w:tcPr>
          <w:p w14:paraId="321657E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关键工序</w:t>
            </w:r>
          </w:p>
        </w:tc>
        <w:tc>
          <w:tcPr>
            <w:tcW w:w="4020" w:type="dxa"/>
            <w:vAlign w:val="center"/>
          </w:tcPr>
          <w:p w14:paraId="6155EA8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监理要点</w:t>
            </w:r>
          </w:p>
        </w:tc>
        <w:tc>
          <w:tcPr>
            <w:tcW w:w="2370" w:type="dxa"/>
            <w:vAlign w:val="center"/>
          </w:tcPr>
          <w:p w14:paraId="62A2B293">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 xml:space="preserve"> </w:t>
            </w:r>
            <w:r>
              <w:rPr>
                <w:rFonts w:hint="eastAsia" w:asciiTheme="minorHAnsi" w:hAnsiTheme="minorHAnsi" w:eastAsiaTheme="minorEastAsia" w:cstheme="minorBidi"/>
                <w:b/>
                <w:bCs/>
                <w:snapToGrid/>
                <w:kern w:val="2"/>
                <w:sz w:val="21"/>
                <w:szCs w:val="21"/>
                <w:lang w:val="en-US" w:eastAsia="zh-CN"/>
              </w:rPr>
              <w:t>监理方式</w:t>
            </w:r>
          </w:p>
        </w:tc>
      </w:tr>
      <w:tr w14:paraId="106DA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1649" w:type="dxa"/>
            <w:vAlign w:val="center"/>
          </w:tcPr>
          <w:p w14:paraId="49DB6F0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苗木进场</w:t>
            </w:r>
          </w:p>
        </w:tc>
        <w:tc>
          <w:tcPr>
            <w:tcW w:w="4020" w:type="dxa"/>
            <w:vAlign w:val="center"/>
          </w:tcPr>
          <w:p w14:paraId="0ABBD1E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查验检疫证、合格证，测量规格</w:t>
            </w:r>
          </w:p>
        </w:tc>
        <w:tc>
          <w:tcPr>
            <w:tcW w:w="2370" w:type="dxa"/>
            <w:vAlign w:val="center"/>
          </w:tcPr>
          <w:p w14:paraId="3433156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见证验收</w:t>
            </w:r>
          </w:p>
        </w:tc>
      </w:tr>
      <w:tr w14:paraId="2CB24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1649" w:type="dxa"/>
            <w:shd w:val="clear" w:color="auto" w:fill="auto"/>
            <w:vAlign w:val="center"/>
          </w:tcPr>
          <w:p w14:paraId="7647E97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整地</w:t>
            </w:r>
          </w:p>
        </w:tc>
        <w:tc>
          <w:tcPr>
            <w:tcW w:w="4020" w:type="dxa"/>
            <w:shd w:val="clear" w:color="auto" w:fill="auto"/>
            <w:vAlign w:val="center"/>
          </w:tcPr>
          <w:p w14:paraId="1E707A6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检查规格、方式、表土保护</w:t>
            </w:r>
          </w:p>
        </w:tc>
        <w:tc>
          <w:tcPr>
            <w:tcW w:w="2370" w:type="dxa"/>
            <w:shd w:val="clear" w:color="auto" w:fill="auto"/>
            <w:vAlign w:val="center"/>
          </w:tcPr>
          <w:p w14:paraId="4FB316C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巡视、测量</w:t>
            </w:r>
          </w:p>
        </w:tc>
      </w:tr>
      <w:tr w14:paraId="0D36E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1649" w:type="dxa"/>
            <w:shd w:val="clear" w:color="auto" w:fill="auto"/>
            <w:vAlign w:val="center"/>
          </w:tcPr>
          <w:p w14:paraId="6216083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栽植（关键期）</w:t>
            </w:r>
          </w:p>
        </w:tc>
        <w:tc>
          <w:tcPr>
            <w:tcW w:w="4020" w:type="dxa"/>
            <w:shd w:val="clear" w:color="auto" w:fill="auto"/>
            <w:vAlign w:val="center"/>
          </w:tcPr>
          <w:p w14:paraId="6A7B735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检查方法、密度、深度、</w:t>
            </w:r>
            <w:r>
              <w:rPr>
                <w:rFonts w:hint="eastAsia" w:asciiTheme="minorHAnsi" w:hAnsiTheme="minorHAnsi" w:eastAsiaTheme="minorEastAsia" w:cstheme="minorBidi"/>
                <w:snapToGrid/>
                <w:kern w:val="2"/>
                <w:sz w:val="21"/>
                <w:szCs w:val="21"/>
                <w:lang w:val="en-US" w:eastAsia="zh-CN"/>
              </w:rPr>
              <w:t>基肥、</w:t>
            </w:r>
            <w:r>
              <w:rPr>
                <w:rFonts w:hint="default" w:asciiTheme="minorHAnsi" w:hAnsiTheme="minorHAnsi" w:eastAsiaTheme="minorEastAsia" w:cstheme="minorBidi"/>
                <w:snapToGrid/>
                <w:kern w:val="2"/>
                <w:sz w:val="21"/>
                <w:szCs w:val="21"/>
                <w:lang w:val="en-US" w:eastAsia="zh-CN"/>
              </w:rPr>
              <w:t>定根水</w:t>
            </w:r>
          </w:p>
        </w:tc>
        <w:tc>
          <w:tcPr>
            <w:tcW w:w="2370" w:type="dxa"/>
            <w:shd w:val="clear" w:color="auto" w:fill="auto"/>
            <w:vAlign w:val="center"/>
          </w:tcPr>
          <w:p w14:paraId="38E5D13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旁站</w:t>
            </w:r>
          </w:p>
        </w:tc>
      </w:tr>
      <w:tr w14:paraId="0CAA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1649" w:type="dxa"/>
            <w:shd w:val="clear" w:color="auto" w:fill="auto"/>
            <w:vAlign w:val="center"/>
          </w:tcPr>
          <w:p w14:paraId="020F959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成活率调查</w:t>
            </w:r>
          </w:p>
        </w:tc>
        <w:tc>
          <w:tcPr>
            <w:tcW w:w="4020" w:type="dxa"/>
            <w:shd w:val="clear" w:color="auto" w:fill="auto"/>
            <w:vAlign w:val="center"/>
          </w:tcPr>
          <w:p w14:paraId="645B3EE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样地调查，计算成活率</w:t>
            </w:r>
          </w:p>
        </w:tc>
        <w:tc>
          <w:tcPr>
            <w:tcW w:w="2370" w:type="dxa"/>
            <w:shd w:val="clear" w:color="auto" w:fill="auto"/>
            <w:vAlign w:val="center"/>
          </w:tcPr>
          <w:p w14:paraId="5E82CFA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平行检验</w:t>
            </w:r>
          </w:p>
        </w:tc>
      </w:tr>
      <w:tr w14:paraId="3D2C2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49" w:type="dxa"/>
            <w:shd w:val="clear" w:color="auto" w:fill="auto"/>
            <w:vAlign w:val="center"/>
          </w:tcPr>
          <w:p w14:paraId="0B66431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补植</w:t>
            </w:r>
          </w:p>
        </w:tc>
        <w:tc>
          <w:tcPr>
            <w:tcW w:w="4020" w:type="dxa"/>
            <w:shd w:val="clear" w:color="auto" w:fill="auto"/>
            <w:vAlign w:val="center"/>
          </w:tcPr>
          <w:p w14:paraId="4DEF358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检查补植质量</w:t>
            </w:r>
          </w:p>
        </w:tc>
        <w:tc>
          <w:tcPr>
            <w:tcW w:w="2370" w:type="dxa"/>
            <w:shd w:val="clear" w:color="auto" w:fill="auto"/>
            <w:vAlign w:val="center"/>
          </w:tcPr>
          <w:p w14:paraId="70763B6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r>
    </w:tbl>
    <w:p w14:paraId="4149853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inorHAnsi" w:hAnsiTheme="minorHAnsi" w:eastAsiaTheme="minorEastAsia" w:cstheme="minorBidi"/>
          <w:snapToGrid/>
          <w:kern w:val="2"/>
          <w:sz w:val="24"/>
          <w:szCs w:val="24"/>
          <w:lang w:val="en-US" w:eastAsia="zh-CN"/>
        </w:rPr>
      </w:pPr>
      <w:r>
        <w:rPr>
          <w:rFonts w:hint="eastAsia" w:ascii="方正仿宋_GBK" w:hAnsi="方正仿宋_GBK" w:eastAsia="方正仿宋_GBK" w:cs="方正仿宋_GBK"/>
          <w:b/>
          <w:bCs/>
          <w:snapToGrid/>
          <w:kern w:val="2"/>
          <w:sz w:val="28"/>
          <w:szCs w:val="28"/>
          <w:lang w:val="en-US" w:eastAsia="zh-CN"/>
        </w:rPr>
        <w:t>4.13</w:t>
      </w:r>
      <w:r>
        <w:rPr>
          <w:rFonts w:hint="default" w:ascii="方正仿宋_GBK" w:hAnsi="方正仿宋_GBK" w:eastAsia="方正仿宋_GBK" w:cs="方正仿宋_GBK"/>
          <w:b/>
          <w:bCs/>
          <w:snapToGrid/>
          <w:kern w:val="2"/>
          <w:sz w:val="28"/>
          <w:szCs w:val="28"/>
          <w:lang w:val="en-US" w:eastAsia="zh-CN"/>
        </w:rPr>
        <w:t xml:space="preserve">.2 </w:t>
      </w:r>
      <w:r>
        <w:rPr>
          <w:rFonts w:hint="eastAsia" w:ascii="方正仿宋_GBK" w:hAnsi="方正仿宋_GBK" w:eastAsia="方正仿宋_GBK" w:cs="方正仿宋_GBK"/>
          <w:b/>
          <w:bCs/>
          <w:snapToGrid/>
          <w:kern w:val="2"/>
          <w:sz w:val="28"/>
          <w:szCs w:val="28"/>
          <w:lang w:val="en-US" w:eastAsia="zh-CN"/>
        </w:rPr>
        <w:t>中幼林抚育</w:t>
      </w:r>
      <w:r>
        <w:rPr>
          <w:rFonts w:hint="default" w:ascii="方正仿宋_GBK" w:hAnsi="方正仿宋_GBK" w:eastAsia="方正仿宋_GBK" w:cs="方正仿宋_GBK"/>
          <w:b/>
          <w:bCs/>
          <w:snapToGrid/>
          <w:kern w:val="2"/>
          <w:sz w:val="28"/>
          <w:szCs w:val="28"/>
          <w:lang w:val="en-US" w:eastAsia="zh-CN"/>
        </w:rPr>
        <w:t>关键工序</w:t>
      </w:r>
      <w:r>
        <w:rPr>
          <w:rFonts w:hint="eastAsia" w:ascii="方正仿宋_GBK" w:hAnsi="方正仿宋_GBK" w:eastAsia="方正仿宋_GBK" w:cs="方正仿宋_GBK"/>
          <w:b/>
          <w:bCs/>
          <w:snapToGrid/>
          <w:kern w:val="2"/>
          <w:sz w:val="28"/>
          <w:szCs w:val="28"/>
          <w:lang w:val="en-US" w:eastAsia="zh-CN"/>
        </w:rPr>
        <w:t>监理</w:t>
      </w:r>
    </w:p>
    <w:p w14:paraId="3D9C994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元江县项目中幼林抚育</w:t>
      </w:r>
      <w:r>
        <w:rPr>
          <w:rFonts w:hint="default" w:asciiTheme="minorHAnsi" w:hAnsiTheme="minorHAnsi" w:eastAsiaTheme="minorEastAsia" w:cstheme="minorBidi"/>
          <w:snapToGrid/>
          <w:kern w:val="2"/>
          <w:sz w:val="24"/>
          <w:szCs w:val="24"/>
          <w:lang w:val="en-US" w:eastAsia="zh-CN"/>
        </w:rPr>
        <w:t>关键工序监理</w:t>
      </w:r>
      <w:r>
        <w:rPr>
          <w:rFonts w:hint="eastAsia" w:asciiTheme="minorHAnsi" w:hAnsiTheme="minorHAnsi" w:eastAsiaTheme="minorEastAsia" w:cstheme="minorBidi"/>
          <w:snapToGrid/>
          <w:kern w:val="2"/>
          <w:sz w:val="24"/>
          <w:szCs w:val="24"/>
          <w:lang w:val="en-US" w:eastAsia="zh-CN"/>
        </w:rPr>
        <w:t>见下表：</w:t>
      </w:r>
    </w:p>
    <w:p w14:paraId="6A9139D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元江县项目中幼林抚育</w:t>
      </w:r>
      <w:r>
        <w:rPr>
          <w:rFonts w:hint="default" w:asciiTheme="minorHAnsi" w:hAnsiTheme="minorHAnsi" w:eastAsiaTheme="minorEastAsia" w:cstheme="minorBidi"/>
          <w:b/>
          <w:bCs/>
          <w:snapToGrid/>
          <w:kern w:val="2"/>
          <w:sz w:val="24"/>
          <w:szCs w:val="24"/>
          <w:lang w:val="en-US" w:eastAsia="zh-CN"/>
        </w:rPr>
        <w:t>关键工序监理要点</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4030"/>
        <w:gridCol w:w="2376"/>
      </w:tblGrid>
      <w:tr w14:paraId="2DA9E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1653" w:type="dxa"/>
            <w:vAlign w:val="center"/>
          </w:tcPr>
          <w:p w14:paraId="4B40C67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关键工序</w:t>
            </w:r>
          </w:p>
        </w:tc>
        <w:tc>
          <w:tcPr>
            <w:tcW w:w="4030" w:type="dxa"/>
            <w:vAlign w:val="center"/>
          </w:tcPr>
          <w:p w14:paraId="664CD43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监理要点</w:t>
            </w:r>
          </w:p>
        </w:tc>
        <w:tc>
          <w:tcPr>
            <w:tcW w:w="2376" w:type="dxa"/>
            <w:vAlign w:val="center"/>
          </w:tcPr>
          <w:p w14:paraId="09933DE5">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 xml:space="preserve"> </w:t>
            </w:r>
            <w:r>
              <w:rPr>
                <w:rFonts w:hint="eastAsia" w:asciiTheme="minorHAnsi" w:hAnsiTheme="minorHAnsi" w:eastAsiaTheme="minorEastAsia" w:cstheme="minorBidi"/>
                <w:b/>
                <w:bCs/>
                <w:snapToGrid/>
                <w:kern w:val="2"/>
                <w:sz w:val="21"/>
                <w:szCs w:val="21"/>
                <w:lang w:val="en-US" w:eastAsia="zh-CN"/>
              </w:rPr>
              <w:t>监理方式</w:t>
            </w:r>
          </w:p>
        </w:tc>
      </w:tr>
      <w:tr w14:paraId="6D49B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653" w:type="dxa"/>
            <w:vAlign w:val="center"/>
          </w:tcPr>
          <w:p w14:paraId="36E4BD4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间伐</w:t>
            </w:r>
          </w:p>
        </w:tc>
        <w:tc>
          <w:tcPr>
            <w:tcW w:w="4030" w:type="dxa"/>
            <w:vAlign w:val="center"/>
          </w:tcPr>
          <w:p w14:paraId="7D5AD20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检查强度、目标树选择</w:t>
            </w:r>
          </w:p>
        </w:tc>
        <w:tc>
          <w:tcPr>
            <w:tcW w:w="2376" w:type="dxa"/>
            <w:vAlign w:val="center"/>
          </w:tcPr>
          <w:p w14:paraId="182DADB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巡视、样地调查</w:t>
            </w:r>
          </w:p>
        </w:tc>
      </w:tr>
      <w:tr w14:paraId="0708B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1653" w:type="dxa"/>
            <w:shd w:val="clear" w:color="auto" w:fill="auto"/>
            <w:vAlign w:val="center"/>
          </w:tcPr>
          <w:p w14:paraId="34730EC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修枝</w:t>
            </w:r>
          </w:p>
        </w:tc>
        <w:tc>
          <w:tcPr>
            <w:tcW w:w="4030" w:type="dxa"/>
            <w:shd w:val="clear" w:color="auto" w:fill="auto"/>
            <w:vAlign w:val="center"/>
          </w:tcPr>
          <w:p w14:paraId="2C9E08A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检查高度、方法</w:t>
            </w:r>
          </w:p>
        </w:tc>
        <w:tc>
          <w:tcPr>
            <w:tcW w:w="2376" w:type="dxa"/>
            <w:shd w:val="clear" w:color="auto" w:fill="auto"/>
            <w:vAlign w:val="center"/>
          </w:tcPr>
          <w:p w14:paraId="785824C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巡视、测量</w:t>
            </w:r>
          </w:p>
        </w:tc>
      </w:tr>
      <w:tr w14:paraId="0F90D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1653" w:type="dxa"/>
            <w:shd w:val="clear" w:color="auto" w:fill="auto"/>
            <w:vAlign w:val="center"/>
          </w:tcPr>
          <w:p w14:paraId="2D371D6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剩余物处理</w:t>
            </w:r>
          </w:p>
        </w:tc>
        <w:tc>
          <w:tcPr>
            <w:tcW w:w="4030" w:type="dxa"/>
            <w:shd w:val="clear" w:color="auto" w:fill="auto"/>
            <w:vAlign w:val="center"/>
          </w:tcPr>
          <w:p w14:paraId="2987C48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检查清理情况</w:t>
            </w:r>
          </w:p>
        </w:tc>
        <w:tc>
          <w:tcPr>
            <w:tcW w:w="2376" w:type="dxa"/>
            <w:shd w:val="clear" w:color="auto" w:fill="auto"/>
            <w:vAlign w:val="center"/>
          </w:tcPr>
          <w:p w14:paraId="418B20C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r>
    </w:tbl>
    <w:p w14:paraId="5F34DBB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4.13</w:t>
      </w:r>
      <w:r>
        <w:rPr>
          <w:rFonts w:hint="default" w:ascii="方正仿宋_GBK" w:hAnsi="方正仿宋_GBK" w:eastAsia="方正仿宋_GBK" w:cs="方正仿宋_GBK"/>
          <w:b/>
          <w:bCs/>
          <w:snapToGrid/>
          <w:kern w:val="2"/>
          <w:sz w:val="28"/>
          <w:szCs w:val="28"/>
          <w:lang w:val="en-US" w:eastAsia="zh-CN"/>
        </w:rPr>
        <w:t>.3 水利设施关键工序</w:t>
      </w:r>
      <w:r>
        <w:rPr>
          <w:rFonts w:hint="eastAsia" w:ascii="方正仿宋_GBK" w:hAnsi="方正仿宋_GBK" w:eastAsia="方正仿宋_GBK" w:cs="方正仿宋_GBK"/>
          <w:b/>
          <w:bCs/>
          <w:snapToGrid/>
          <w:kern w:val="2"/>
          <w:sz w:val="28"/>
          <w:szCs w:val="28"/>
          <w:lang w:val="en-US" w:eastAsia="zh-CN"/>
        </w:rPr>
        <w:t>监理</w:t>
      </w:r>
    </w:p>
    <w:p w14:paraId="011B85E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w:t>
      </w:r>
      <w:r>
        <w:rPr>
          <w:rFonts w:hint="default" w:asciiTheme="minorHAnsi" w:hAnsiTheme="minorHAnsi" w:eastAsiaTheme="minorEastAsia" w:cstheme="minorBidi"/>
          <w:snapToGrid/>
          <w:kern w:val="2"/>
          <w:sz w:val="24"/>
          <w:szCs w:val="24"/>
          <w:lang w:val="en-US" w:eastAsia="zh-CN"/>
        </w:rPr>
        <w:t>水利设施关键工序监理要点</w:t>
      </w:r>
      <w:r>
        <w:rPr>
          <w:rFonts w:hint="eastAsia" w:asciiTheme="minorHAnsi" w:hAnsiTheme="minorHAnsi" w:eastAsiaTheme="minorEastAsia" w:cstheme="minorBidi"/>
          <w:snapToGrid/>
          <w:kern w:val="2"/>
          <w:sz w:val="24"/>
          <w:szCs w:val="24"/>
          <w:lang w:val="en-US" w:eastAsia="zh-CN"/>
        </w:rPr>
        <w:t>见下表：</w:t>
      </w:r>
    </w:p>
    <w:p w14:paraId="67B2B2B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w:t>
      </w:r>
      <w:r>
        <w:rPr>
          <w:rFonts w:hint="default" w:asciiTheme="minorHAnsi" w:hAnsiTheme="minorHAnsi" w:eastAsiaTheme="minorEastAsia" w:cstheme="minorBidi"/>
          <w:b/>
          <w:bCs/>
          <w:snapToGrid/>
          <w:kern w:val="2"/>
          <w:sz w:val="24"/>
          <w:szCs w:val="24"/>
          <w:lang w:val="en-US" w:eastAsia="zh-CN"/>
        </w:rPr>
        <w:t>水利设施关键工序监理要点</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0"/>
        <w:gridCol w:w="3230"/>
        <w:gridCol w:w="2609"/>
      </w:tblGrid>
      <w:tr w14:paraId="580FD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2580" w:type="dxa"/>
            <w:vAlign w:val="center"/>
          </w:tcPr>
          <w:p w14:paraId="5186E6A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关键工序</w:t>
            </w:r>
          </w:p>
        </w:tc>
        <w:tc>
          <w:tcPr>
            <w:tcW w:w="3230" w:type="dxa"/>
            <w:vAlign w:val="center"/>
          </w:tcPr>
          <w:p w14:paraId="5F00F86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监理要点</w:t>
            </w:r>
          </w:p>
        </w:tc>
        <w:tc>
          <w:tcPr>
            <w:tcW w:w="2609" w:type="dxa"/>
            <w:vAlign w:val="center"/>
          </w:tcPr>
          <w:p w14:paraId="46FC0D52">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 xml:space="preserve"> </w:t>
            </w:r>
            <w:r>
              <w:rPr>
                <w:rFonts w:hint="eastAsia" w:asciiTheme="minorHAnsi" w:hAnsiTheme="minorHAnsi" w:eastAsiaTheme="minorEastAsia" w:cstheme="minorBidi"/>
                <w:b/>
                <w:bCs/>
                <w:snapToGrid/>
                <w:kern w:val="2"/>
                <w:sz w:val="21"/>
                <w:szCs w:val="21"/>
                <w:lang w:val="en-US" w:eastAsia="zh-CN"/>
              </w:rPr>
              <w:t>监理方式</w:t>
            </w:r>
          </w:p>
        </w:tc>
      </w:tr>
      <w:tr w14:paraId="20FA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2580" w:type="dxa"/>
            <w:vAlign w:val="center"/>
          </w:tcPr>
          <w:p w14:paraId="037ABE7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隐蔽工程（基础、钢筋）</w:t>
            </w:r>
          </w:p>
        </w:tc>
        <w:tc>
          <w:tcPr>
            <w:tcW w:w="3230" w:type="dxa"/>
            <w:vAlign w:val="center"/>
          </w:tcPr>
          <w:p w14:paraId="3BC7C25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检查尺寸、规格、位置</w:t>
            </w:r>
          </w:p>
        </w:tc>
        <w:tc>
          <w:tcPr>
            <w:tcW w:w="2609" w:type="dxa"/>
            <w:vAlign w:val="center"/>
          </w:tcPr>
          <w:p w14:paraId="704C680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隐蔽前验收</w:t>
            </w:r>
          </w:p>
        </w:tc>
      </w:tr>
      <w:tr w14:paraId="2AB32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2580" w:type="dxa"/>
            <w:shd w:val="clear" w:color="auto" w:fill="auto"/>
            <w:vAlign w:val="center"/>
          </w:tcPr>
          <w:p w14:paraId="5DBF5EC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混凝土浇筑</w:t>
            </w:r>
          </w:p>
        </w:tc>
        <w:tc>
          <w:tcPr>
            <w:tcW w:w="3230" w:type="dxa"/>
            <w:shd w:val="clear" w:color="auto" w:fill="auto"/>
            <w:vAlign w:val="center"/>
          </w:tcPr>
          <w:p w14:paraId="31E4DC4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检查配合比、振捣</w:t>
            </w:r>
          </w:p>
        </w:tc>
        <w:tc>
          <w:tcPr>
            <w:tcW w:w="2609" w:type="dxa"/>
            <w:shd w:val="clear" w:color="auto" w:fill="auto"/>
            <w:vAlign w:val="center"/>
          </w:tcPr>
          <w:p w14:paraId="387F838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旁站</w:t>
            </w:r>
          </w:p>
        </w:tc>
      </w:tr>
      <w:tr w14:paraId="4FFB9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2580" w:type="dxa"/>
            <w:shd w:val="clear" w:color="auto" w:fill="auto"/>
            <w:vAlign w:val="center"/>
          </w:tcPr>
          <w:p w14:paraId="67E463F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管道压力试验</w:t>
            </w:r>
          </w:p>
        </w:tc>
        <w:tc>
          <w:tcPr>
            <w:tcW w:w="3230" w:type="dxa"/>
            <w:shd w:val="clear" w:color="auto" w:fill="auto"/>
            <w:vAlign w:val="center"/>
          </w:tcPr>
          <w:p w14:paraId="7F0BAE2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检查试验压力、稳压时间</w:t>
            </w:r>
          </w:p>
        </w:tc>
        <w:tc>
          <w:tcPr>
            <w:tcW w:w="2609" w:type="dxa"/>
            <w:shd w:val="clear" w:color="auto" w:fill="auto"/>
            <w:vAlign w:val="center"/>
          </w:tcPr>
          <w:p w14:paraId="223EF54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旁站</w:t>
            </w:r>
          </w:p>
        </w:tc>
      </w:tr>
      <w:tr w14:paraId="12368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2580" w:type="dxa"/>
            <w:shd w:val="clear" w:color="auto" w:fill="auto"/>
            <w:vAlign w:val="center"/>
          </w:tcPr>
          <w:p w14:paraId="612FCF5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满水试验</w:t>
            </w:r>
          </w:p>
        </w:tc>
        <w:tc>
          <w:tcPr>
            <w:tcW w:w="3230" w:type="dxa"/>
            <w:shd w:val="clear" w:color="auto" w:fill="auto"/>
            <w:vAlign w:val="center"/>
          </w:tcPr>
          <w:p w14:paraId="77CE0BC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检查渗漏量</w:t>
            </w:r>
          </w:p>
        </w:tc>
        <w:tc>
          <w:tcPr>
            <w:tcW w:w="2609" w:type="dxa"/>
            <w:shd w:val="clear" w:color="auto" w:fill="auto"/>
            <w:vAlign w:val="center"/>
          </w:tcPr>
          <w:p w14:paraId="19054B2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旁站</w:t>
            </w:r>
          </w:p>
        </w:tc>
      </w:tr>
    </w:tbl>
    <w:p w14:paraId="00CFFEC6">
      <w:pPr>
        <w:pStyle w:val="2"/>
        <w:widowControl w:val="0"/>
        <w:kinsoku/>
        <w:autoSpaceDE/>
        <w:autoSpaceDN/>
        <w:bidi w:val="0"/>
        <w:adjustRightInd/>
        <w:snapToGrid/>
        <w:jc w:val="center"/>
        <w:textAlignment w:val="auto"/>
        <w:rPr>
          <w:rFonts w:hint="default" w:ascii="黑体" w:hAnsi="黑体" w:eastAsia="黑体" w:cs="黑体"/>
          <w:b w:val="0"/>
          <w:bCs/>
          <w:snapToGrid/>
          <w:sz w:val="36"/>
          <w:szCs w:val="36"/>
          <w:lang w:val="en-US" w:eastAsia="zh-CN"/>
        </w:rPr>
      </w:pPr>
      <w:bookmarkStart w:id="49" w:name="_Toc27165"/>
      <w:r>
        <w:rPr>
          <w:rFonts w:hint="default" w:ascii="黑体" w:hAnsi="黑体" w:eastAsia="黑体" w:cs="黑体"/>
          <w:b w:val="0"/>
          <w:bCs/>
          <w:snapToGrid/>
          <w:sz w:val="36"/>
          <w:szCs w:val="36"/>
          <w:lang w:val="en-US" w:eastAsia="zh-CN"/>
        </w:rPr>
        <w:t>第五章 项目监理工作方法及措施</w:t>
      </w:r>
      <w:bookmarkEnd w:id="49"/>
    </w:p>
    <w:p w14:paraId="33835FD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玉溪市</w:t>
      </w:r>
      <w:r>
        <w:rPr>
          <w:rFonts w:hint="eastAsia" w:asciiTheme="minorHAnsi" w:hAnsiTheme="minorHAnsi" w:eastAsiaTheme="minorEastAsia" w:cstheme="minorBidi"/>
          <w:snapToGrid/>
          <w:kern w:val="2"/>
          <w:sz w:val="24"/>
          <w:szCs w:val="24"/>
          <w:lang w:val="en-US" w:eastAsia="zh-CN"/>
        </w:rPr>
        <w:t>红河流域</w:t>
      </w:r>
      <w:r>
        <w:rPr>
          <w:rFonts w:hint="default" w:asciiTheme="minorHAnsi" w:hAnsiTheme="minorHAnsi" w:eastAsiaTheme="minorEastAsia" w:cstheme="minorBidi"/>
          <w:snapToGrid/>
          <w:kern w:val="2"/>
          <w:sz w:val="24"/>
          <w:szCs w:val="24"/>
          <w:lang w:val="en-US" w:eastAsia="zh-CN"/>
        </w:rPr>
        <w:t>国土绿化</w:t>
      </w:r>
      <w:r>
        <w:rPr>
          <w:rFonts w:hint="eastAsia" w:asciiTheme="minorHAnsi" w:hAnsiTheme="minorHAnsi" w:eastAsiaTheme="minorEastAsia" w:cstheme="minorBidi"/>
          <w:snapToGrid/>
          <w:kern w:val="2"/>
          <w:sz w:val="24"/>
          <w:szCs w:val="24"/>
          <w:lang w:val="en-US" w:eastAsia="zh-CN"/>
        </w:rPr>
        <w:t>示范</w:t>
      </w:r>
      <w:r>
        <w:rPr>
          <w:rFonts w:hint="default" w:asciiTheme="minorHAnsi" w:hAnsiTheme="minorHAnsi" w:eastAsiaTheme="minorEastAsia" w:cstheme="minorBidi"/>
          <w:snapToGrid/>
          <w:kern w:val="2"/>
          <w:sz w:val="24"/>
          <w:szCs w:val="24"/>
          <w:lang w:val="en-US" w:eastAsia="zh-CN"/>
        </w:rPr>
        <w:t>项目</w:t>
      </w:r>
      <w:r>
        <w:rPr>
          <w:rFonts w:hint="eastAsia" w:asciiTheme="minorHAnsi" w:hAnsiTheme="minorHAnsi" w:eastAsiaTheme="minorEastAsia" w:cstheme="minorBidi"/>
          <w:snapToGrid/>
          <w:kern w:val="2"/>
          <w:sz w:val="24"/>
          <w:szCs w:val="24"/>
          <w:lang w:val="en-US" w:eastAsia="zh-CN"/>
        </w:rPr>
        <w:t>元江县监理工作任务包括：人工造林项目、中幼林抚育项目、低效林改造项目、退化林修复项目和配套基础设施建设项目。</w:t>
      </w:r>
    </w:p>
    <w:p w14:paraId="36D02D7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监理工作方法及措施涵盖</w:t>
      </w:r>
      <w:r>
        <w:rPr>
          <w:rFonts w:hint="eastAsia" w:asciiTheme="minorHAnsi" w:hAnsiTheme="minorHAnsi" w:eastAsiaTheme="minorEastAsia" w:cstheme="minorBidi"/>
          <w:snapToGrid/>
          <w:kern w:val="2"/>
          <w:sz w:val="24"/>
          <w:szCs w:val="24"/>
          <w:lang w:val="en-US" w:eastAsia="zh-CN"/>
        </w:rPr>
        <w:t>以上项目的</w:t>
      </w:r>
      <w:r>
        <w:rPr>
          <w:rFonts w:hint="default" w:asciiTheme="minorHAnsi" w:hAnsiTheme="minorHAnsi" w:eastAsiaTheme="minorEastAsia" w:cstheme="minorBidi"/>
          <w:snapToGrid/>
          <w:kern w:val="2"/>
          <w:sz w:val="24"/>
          <w:szCs w:val="24"/>
          <w:lang w:val="en-US" w:eastAsia="zh-CN"/>
        </w:rPr>
        <w:t>审查审批、巡视检查、旁站监理、平行检验、见证取样、测量复核、指令文件、会议协调、信息化管理等九大方法，以及</w:t>
      </w:r>
      <w:r>
        <w:rPr>
          <w:rFonts w:hint="eastAsia" w:asciiTheme="minorHAnsi" w:hAnsiTheme="minorHAnsi" w:eastAsiaTheme="minorEastAsia" w:cstheme="minorBidi"/>
          <w:snapToGrid/>
          <w:kern w:val="2"/>
          <w:sz w:val="24"/>
          <w:szCs w:val="24"/>
          <w:lang w:val="en-US" w:eastAsia="zh-CN"/>
        </w:rPr>
        <w:t>以上项目的</w:t>
      </w:r>
      <w:r>
        <w:rPr>
          <w:rFonts w:hint="default" w:asciiTheme="minorHAnsi" w:hAnsiTheme="minorHAnsi" w:eastAsiaTheme="minorEastAsia" w:cstheme="minorBidi"/>
          <w:snapToGrid/>
          <w:kern w:val="2"/>
          <w:sz w:val="24"/>
          <w:szCs w:val="24"/>
          <w:lang w:val="en-US" w:eastAsia="zh-CN"/>
        </w:rPr>
        <w:t>质量控制、进度控制、投资控制、安全生产、环境保护、文明施工等六大控制措施。</w:t>
      </w:r>
    </w:p>
    <w:p w14:paraId="35F3602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监理人员应针对项目特点和季节变化，灵活运用各种方法和措施，确保项目建设目标顺利实现。</w:t>
      </w:r>
    </w:p>
    <w:p w14:paraId="7244DA92">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50" w:name="_Toc5674"/>
      <w:r>
        <w:rPr>
          <w:rFonts w:hint="eastAsia" w:ascii="黑体" w:hAnsi="黑体" w:eastAsia="黑体" w:cs="黑体"/>
          <w:b w:val="0"/>
          <w:bCs/>
          <w:snapToGrid/>
          <w:kern w:val="2"/>
          <w:szCs w:val="24"/>
          <w:lang w:val="en-US" w:eastAsia="zh-CN"/>
        </w:rPr>
        <w:t>5</w:t>
      </w:r>
      <w:r>
        <w:rPr>
          <w:rFonts w:hint="default" w:ascii="黑体" w:hAnsi="黑体" w:eastAsia="黑体" w:cs="黑体"/>
          <w:b w:val="0"/>
          <w:bCs/>
          <w:snapToGrid/>
          <w:kern w:val="2"/>
          <w:szCs w:val="24"/>
          <w:lang w:val="en-US" w:eastAsia="zh-CN"/>
        </w:rPr>
        <w:t xml:space="preserve">.1 </w:t>
      </w:r>
      <w:r>
        <w:rPr>
          <w:rFonts w:hint="eastAsia" w:ascii="黑体" w:hAnsi="黑体" w:eastAsia="黑体" w:cs="黑体"/>
          <w:b w:val="0"/>
          <w:bCs/>
          <w:snapToGrid/>
          <w:kern w:val="2"/>
          <w:szCs w:val="24"/>
          <w:lang w:val="en-US" w:eastAsia="zh-CN"/>
        </w:rPr>
        <w:t>项目</w:t>
      </w:r>
      <w:r>
        <w:rPr>
          <w:rFonts w:hint="default" w:ascii="黑体" w:hAnsi="黑体" w:eastAsia="黑体" w:cs="黑体"/>
          <w:b w:val="0"/>
          <w:bCs/>
          <w:snapToGrid/>
          <w:kern w:val="2"/>
          <w:szCs w:val="24"/>
          <w:lang w:val="en-US" w:eastAsia="zh-CN"/>
        </w:rPr>
        <w:t>监理工作方法</w:t>
      </w:r>
      <w:bookmarkEnd w:id="50"/>
    </w:p>
    <w:p w14:paraId="05EB8B1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5.1.1</w:t>
      </w:r>
      <w:r>
        <w:rPr>
          <w:rFonts w:hint="default" w:ascii="方正仿宋_GBK" w:hAnsi="方正仿宋_GBK" w:eastAsia="方正仿宋_GBK" w:cs="方正仿宋_GBK"/>
          <w:b/>
          <w:bCs/>
          <w:snapToGrid/>
          <w:kern w:val="2"/>
          <w:sz w:val="28"/>
          <w:szCs w:val="28"/>
          <w:lang w:val="en-US" w:eastAsia="zh-CN"/>
        </w:rPr>
        <w:t>审查审批方法</w:t>
      </w:r>
    </w:p>
    <w:p w14:paraId="65FA67D0">
      <w:pPr>
        <w:pStyle w:val="4"/>
        <w:spacing w:before="91" w:line="219" w:lineRule="auto"/>
        <w:ind w:firstLine="480" w:firstLineChars="200"/>
        <w:rPr>
          <w:sz w:val="20"/>
          <w:szCs w:val="20"/>
        </w:rPr>
      </w:pPr>
      <w:r>
        <w:rPr>
          <w:rFonts w:hint="eastAsia" w:asciiTheme="minorHAnsi" w:hAnsiTheme="minorHAnsi" w:eastAsiaTheme="minorEastAsia" w:cstheme="minorBidi"/>
          <w:snapToGrid/>
          <w:color w:val="000000"/>
          <w:kern w:val="2"/>
          <w:sz w:val="24"/>
          <w:szCs w:val="24"/>
          <w:lang w:val="en-US" w:eastAsia="zh-CN" w:bidi="ar-SA"/>
        </w:rPr>
        <w:t>项目监理机构对各标段施工单位的资质、施工方案、材料报审作出的审查审批活动</w:t>
      </w:r>
      <w:r>
        <w:rPr>
          <w:spacing w:val="8"/>
          <w:sz w:val="20"/>
          <w:szCs w:val="20"/>
        </w:rPr>
        <w:t>。</w:t>
      </w:r>
    </w:p>
    <w:p w14:paraId="582F976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w:t>
      </w:r>
      <w:r>
        <w:rPr>
          <w:rFonts w:hint="default" w:asciiTheme="minorHAnsi" w:hAnsiTheme="minorHAnsi" w:eastAsiaTheme="minorEastAsia" w:cstheme="minorBidi"/>
          <w:snapToGrid/>
          <w:kern w:val="2"/>
          <w:sz w:val="24"/>
          <w:szCs w:val="24"/>
          <w:lang w:val="en-US" w:eastAsia="zh-CN"/>
        </w:rPr>
        <w:t>监理</w:t>
      </w:r>
      <w:r>
        <w:rPr>
          <w:rFonts w:hint="eastAsia" w:asciiTheme="minorHAnsi" w:hAnsiTheme="minorHAnsi" w:eastAsiaTheme="minorEastAsia" w:cstheme="minorBidi"/>
          <w:snapToGrid/>
          <w:kern w:val="2"/>
          <w:sz w:val="24"/>
          <w:szCs w:val="24"/>
          <w:lang w:val="en-US" w:eastAsia="zh-CN"/>
        </w:rPr>
        <w:t>审查审核方法见下表：</w:t>
      </w:r>
    </w:p>
    <w:p w14:paraId="3290C99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w:t>
      </w:r>
      <w:r>
        <w:rPr>
          <w:rFonts w:hint="default" w:asciiTheme="minorHAnsi" w:hAnsiTheme="minorHAnsi" w:eastAsiaTheme="minorEastAsia" w:cstheme="minorBidi"/>
          <w:b/>
          <w:bCs/>
          <w:snapToGrid/>
          <w:kern w:val="2"/>
          <w:sz w:val="24"/>
          <w:szCs w:val="24"/>
          <w:lang w:val="en-US" w:eastAsia="zh-CN"/>
        </w:rPr>
        <w:t>监理</w:t>
      </w:r>
      <w:r>
        <w:rPr>
          <w:rFonts w:hint="eastAsia" w:asciiTheme="minorHAnsi" w:hAnsiTheme="minorHAnsi" w:eastAsiaTheme="minorEastAsia" w:cstheme="minorBidi"/>
          <w:b/>
          <w:bCs/>
          <w:snapToGrid/>
          <w:kern w:val="2"/>
          <w:sz w:val="24"/>
          <w:szCs w:val="24"/>
          <w:lang w:val="en-US" w:eastAsia="zh-CN"/>
        </w:rPr>
        <w:t>工作审查审方法要点一览表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8"/>
        <w:gridCol w:w="3166"/>
        <w:gridCol w:w="1890"/>
        <w:gridCol w:w="1505"/>
      </w:tblGrid>
      <w:tr w14:paraId="45312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1658" w:type="dxa"/>
            <w:vAlign w:val="center"/>
          </w:tcPr>
          <w:p w14:paraId="33E1D83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审查对象</w:t>
            </w:r>
          </w:p>
        </w:tc>
        <w:tc>
          <w:tcPr>
            <w:tcW w:w="3166" w:type="dxa"/>
            <w:vAlign w:val="center"/>
          </w:tcPr>
          <w:p w14:paraId="0731574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审查内容</w:t>
            </w:r>
          </w:p>
        </w:tc>
        <w:tc>
          <w:tcPr>
            <w:tcW w:w="1890" w:type="dxa"/>
            <w:vAlign w:val="center"/>
          </w:tcPr>
          <w:p w14:paraId="5E48451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审查要点</w:t>
            </w:r>
          </w:p>
        </w:tc>
        <w:tc>
          <w:tcPr>
            <w:tcW w:w="1505" w:type="dxa"/>
            <w:vAlign w:val="center"/>
          </w:tcPr>
          <w:p w14:paraId="228A2BF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输出文件</w:t>
            </w:r>
          </w:p>
        </w:tc>
      </w:tr>
      <w:tr w14:paraId="5F280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1658" w:type="dxa"/>
            <w:vAlign w:val="center"/>
          </w:tcPr>
          <w:p w14:paraId="47F6225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施工单位资质</w:t>
            </w:r>
          </w:p>
        </w:tc>
        <w:tc>
          <w:tcPr>
            <w:tcW w:w="3166" w:type="dxa"/>
            <w:vAlign w:val="center"/>
          </w:tcPr>
          <w:p w14:paraId="186BEEF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营业执照、资质证书、安全生产许可证</w:t>
            </w:r>
          </w:p>
        </w:tc>
        <w:tc>
          <w:tcPr>
            <w:tcW w:w="1890" w:type="dxa"/>
            <w:vAlign w:val="center"/>
          </w:tcPr>
          <w:p w14:paraId="69D5263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有效性、符合性</w:t>
            </w:r>
          </w:p>
        </w:tc>
        <w:tc>
          <w:tcPr>
            <w:tcW w:w="1505" w:type="dxa"/>
            <w:vAlign w:val="center"/>
          </w:tcPr>
          <w:p w14:paraId="464EDC7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资质审查记录</w:t>
            </w:r>
          </w:p>
        </w:tc>
      </w:tr>
      <w:tr w14:paraId="33045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1658" w:type="dxa"/>
            <w:shd w:val="clear" w:color="auto" w:fill="auto"/>
            <w:vAlign w:val="center"/>
          </w:tcPr>
          <w:p w14:paraId="6BFCB08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施工组织设计</w:t>
            </w:r>
          </w:p>
        </w:tc>
        <w:tc>
          <w:tcPr>
            <w:tcW w:w="3166" w:type="dxa"/>
            <w:shd w:val="clear" w:color="auto" w:fill="auto"/>
            <w:vAlign w:val="center"/>
          </w:tcPr>
          <w:p w14:paraId="01E2B89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质量、进度、安全、环保措施</w:t>
            </w:r>
          </w:p>
        </w:tc>
        <w:tc>
          <w:tcPr>
            <w:tcW w:w="1890" w:type="dxa"/>
            <w:shd w:val="clear" w:color="auto" w:fill="auto"/>
            <w:vAlign w:val="center"/>
          </w:tcPr>
          <w:p w14:paraId="4ADA39A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可行性、完整性</w:t>
            </w:r>
          </w:p>
        </w:tc>
        <w:tc>
          <w:tcPr>
            <w:tcW w:w="1505" w:type="dxa"/>
            <w:shd w:val="clear" w:color="auto" w:fill="auto"/>
            <w:vAlign w:val="center"/>
          </w:tcPr>
          <w:p w14:paraId="1737A1D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审批意见书</w:t>
            </w:r>
          </w:p>
        </w:tc>
      </w:tr>
      <w:tr w14:paraId="758B4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1658" w:type="dxa"/>
            <w:shd w:val="clear" w:color="auto" w:fill="auto"/>
            <w:vAlign w:val="center"/>
          </w:tcPr>
          <w:p w14:paraId="4CE6680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专项施工方案</w:t>
            </w:r>
          </w:p>
        </w:tc>
        <w:tc>
          <w:tcPr>
            <w:tcW w:w="3166" w:type="dxa"/>
            <w:shd w:val="clear" w:color="auto" w:fill="auto"/>
            <w:vAlign w:val="center"/>
          </w:tcPr>
          <w:p w14:paraId="38D2218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造林、抚育、改造、水利方案</w:t>
            </w:r>
          </w:p>
        </w:tc>
        <w:tc>
          <w:tcPr>
            <w:tcW w:w="1890" w:type="dxa"/>
            <w:shd w:val="clear" w:color="auto" w:fill="auto"/>
            <w:vAlign w:val="center"/>
          </w:tcPr>
          <w:p w14:paraId="16F1DBE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技术可行性、季节性安排</w:t>
            </w:r>
          </w:p>
        </w:tc>
        <w:tc>
          <w:tcPr>
            <w:tcW w:w="1505" w:type="dxa"/>
            <w:shd w:val="clear" w:color="auto" w:fill="auto"/>
            <w:vAlign w:val="center"/>
          </w:tcPr>
          <w:p w14:paraId="747EB94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审批意见书</w:t>
            </w:r>
          </w:p>
        </w:tc>
      </w:tr>
      <w:tr w14:paraId="702E0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1658" w:type="dxa"/>
            <w:shd w:val="clear" w:color="auto" w:fill="auto"/>
            <w:vAlign w:val="center"/>
          </w:tcPr>
          <w:p w14:paraId="0D9F37C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材料/苗木报审</w:t>
            </w:r>
          </w:p>
        </w:tc>
        <w:tc>
          <w:tcPr>
            <w:tcW w:w="3166" w:type="dxa"/>
            <w:shd w:val="clear" w:color="auto" w:fill="auto"/>
            <w:vAlign w:val="center"/>
          </w:tcPr>
          <w:p w14:paraId="4E251B7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质量证明文件、外观、规格</w:t>
            </w:r>
          </w:p>
        </w:tc>
        <w:tc>
          <w:tcPr>
            <w:tcW w:w="1890" w:type="dxa"/>
            <w:shd w:val="clear" w:color="auto" w:fill="auto"/>
            <w:vAlign w:val="center"/>
          </w:tcPr>
          <w:p w14:paraId="6C6466B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符合设计要求</w:t>
            </w:r>
          </w:p>
        </w:tc>
        <w:tc>
          <w:tcPr>
            <w:tcW w:w="1505" w:type="dxa"/>
            <w:shd w:val="clear" w:color="auto" w:fill="auto"/>
            <w:vAlign w:val="center"/>
          </w:tcPr>
          <w:p w14:paraId="2BA4D3A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报审表签认</w:t>
            </w:r>
          </w:p>
        </w:tc>
      </w:tr>
      <w:tr w14:paraId="556E4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658" w:type="dxa"/>
            <w:shd w:val="clear" w:color="auto" w:fill="auto"/>
            <w:vAlign w:val="center"/>
          </w:tcPr>
          <w:p w14:paraId="63A9562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进度计划</w:t>
            </w:r>
          </w:p>
        </w:tc>
        <w:tc>
          <w:tcPr>
            <w:tcW w:w="3166" w:type="dxa"/>
            <w:shd w:val="clear" w:color="auto" w:fill="auto"/>
            <w:vAlign w:val="center"/>
          </w:tcPr>
          <w:p w14:paraId="365A21D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 xml:space="preserve">总体计划、月度计划  </w:t>
            </w:r>
          </w:p>
        </w:tc>
        <w:tc>
          <w:tcPr>
            <w:tcW w:w="1890" w:type="dxa"/>
            <w:shd w:val="clear" w:color="auto" w:fill="auto"/>
            <w:vAlign w:val="center"/>
          </w:tcPr>
          <w:p w14:paraId="3F37010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合理性、资源匹配</w:t>
            </w:r>
          </w:p>
        </w:tc>
        <w:tc>
          <w:tcPr>
            <w:tcW w:w="1505" w:type="dxa"/>
            <w:shd w:val="clear" w:color="auto" w:fill="auto"/>
            <w:vAlign w:val="center"/>
          </w:tcPr>
          <w:p w14:paraId="6AE94F4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审批意见书</w:t>
            </w:r>
          </w:p>
        </w:tc>
      </w:tr>
    </w:tbl>
    <w:p w14:paraId="6551DE6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5.1.2</w:t>
      </w:r>
      <w:r>
        <w:rPr>
          <w:rFonts w:hint="default" w:ascii="方正仿宋_GBK" w:hAnsi="方正仿宋_GBK" w:eastAsia="方正仿宋_GBK" w:cs="方正仿宋_GBK"/>
          <w:b/>
          <w:bCs/>
          <w:snapToGrid/>
          <w:kern w:val="2"/>
          <w:sz w:val="28"/>
          <w:szCs w:val="28"/>
          <w:lang w:val="en-US" w:eastAsia="zh-CN"/>
        </w:rPr>
        <w:t xml:space="preserve"> 巡视检查方法</w:t>
      </w:r>
    </w:p>
    <w:p w14:paraId="5BDEE03B">
      <w:pPr>
        <w:pStyle w:val="4"/>
        <w:spacing w:before="91" w:line="219" w:lineRule="auto"/>
        <w:ind w:firstLine="480" w:firstLineChars="200"/>
        <w:rPr>
          <w:sz w:val="20"/>
          <w:szCs w:val="20"/>
        </w:rPr>
      </w:pPr>
      <w:r>
        <w:rPr>
          <w:rFonts w:hint="eastAsia" w:asciiTheme="minorHAnsi" w:hAnsiTheme="minorHAnsi" w:eastAsiaTheme="minorEastAsia" w:cstheme="minorBidi"/>
          <w:snapToGrid/>
          <w:color w:val="000000"/>
          <w:kern w:val="2"/>
          <w:sz w:val="24"/>
          <w:szCs w:val="24"/>
          <w:lang w:val="en-US" w:eastAsia="zh-CN" w:bidi="ar-SA"/>
        </w:rPr>
        <w:t>项目监理机构对各标段施工现场进行的定期或不定期的检查方法。</w:t>
      </w:r>
    </w:p>
    <w:p w14:paraId="664FE77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w:t>
      </w:r>
      <w:r>
        <w:rPr>
          <w:rFonts w:hint="default" w:asciiTheme="minorHAnsi" w:hAnsiTheme="minorHAnsi" w:eastAsiaTheme="minorEastAsia" w:cstheme="minorBidi"/>
          <w:snapToGrid/>
          <w:kern w:val="2"/>
          <w:sz w:val="24"/>
          <w:szCs w:val="24"/>
          <w:lang w:val="en-US" w:eastAsia="zh-CN"/>
        </w:rPr>
        <w:t>监理巡视检查</w:t>
      </w:r>
      <w:r>
        <w:rPr>
          <w:rFonts w:hint="eastAsia" w:asciiTheme="minorHAnsi" w:hAnsiTheme="minorHAnsi" w:eastAsiaTheme="minorEastAsia" w:cstheme="minorBidi"/>
          <w:snapToGrid/>
          <w:kern w:val="2"/>
          <w:sz w:val="24"/>
          <w:szCs w:val="24"/>
          <w:lang w:val="en-US" w:eastAsia="zh-CN"/>
        </w:rPr>
        <w:t>内容见下表：</w:t>
      </w:r>
    </w:p>
    <w:p w14:paraId="4B5D69C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w:t>
      </w:r>
      <w:r>
        <w:rPr>
          <w:rFonts w:hint="default" w:asciiTheme="minorHAnsi" w:hAnsiTheme="minorHAnsi" w:eastAsiaTheme="minorEastAsia" w:cstheme="minorBidi"/>
          <w:b/>
          <w:bCs/>
          <w:snapToGrid/>
          <w:kern w:val="2"/>
          <w:sz w:val="24"/>
          <w:szCs w:val="24"/>
          <w:lang w:val="en-US" w:eastAsia="zh-CN"/>
        </w:rPr>
        <w:t>监理</w:t>
      </w:r>
      <w:r>
        <w:rPr>
          <w:rFonts w:hint="eastAsia" w:asciiTheme="minorHAnsi" w:hAnsiTheme="minorHAnsi" w:eastAsiaTheme="minorEastAsia" w:cstheme="minorBidi"/>
          <w:b/>
          <w:bCs/>
          <w:snapToGrid/>
          <w:kern w:val="2"/>
          <w:sz w:val="24"/>
          <w:szCs w:val="24"/>
          <w:lang w:val="en-US" w:eastAsia="zh-CN"/>
        </w:rPr>
        <w:t>工作</w:t>
      </w:r>
      <w:r>
        <w:rPr>
          <w:rFonts w:hint="default" w:asciiTheme="minorHAnsi" w:hAnsiTheme="minorHAnsi" w:eastAsiaTheme="minorEastAsia" w:cstheme="minorBidi"/>
          <w:b/>
          <w:bCs/>
          <w:snapToGrid/>
          <w:kern w:val="2"/>
          <w:sz w:val="24"/>
          <w:szCs w:val="24"/>
          <w:lang w:val="en-US" w:eastAsia="zh-CN"/>
        </w:rPr>
        <w:t>巡视检查</w:t>
      </w:r>
      <w:r>
        <w:rPr>
          <w:rFonts w:hint="eastAsia" w:asciiTheme="minorHAnsi" w:hAnsiTheme="minorHAnsi" w:eastAsiaTheme="minorEastAsia" w:cstheme="minorBidi"/>
          <w:b/>
          <w:bCs/>
          <w:snapToGrid/>
          <w:kern w:val="2"/>
          <w:sz w:val="24"/>
          <w:szCs w:val="24"/>
          <w:lang w:val="en-US" w:eastAsia="zh-CN"/>
        </w:rPr>
        <w:t>方法一览表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3"/>
        <w:gridCol w:w="3975"/>
        <w:gridCol w:w="2350"/>
      </w:tblGrid>
      <w:tr w14:paraId="7A8C0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913" w:type="dxa"/>
            <w:vAlign w:val="center"/>
          </w:tcPr>
          <w:p w14:paraId="2137A6B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检查类别</w:t>
            </w:r>
          </w:p>
        </w:tc>
        <w:tc>
          <w:tcPr>
            <w:tcW w:w="3975" w:type="dxa"/>
            <w:vAlign w:val="center"/>
          </w:tcPr>
          <w:p w14:paraId="0416C50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检查</w:t>
            </w:r>
            <w:r>
              <w:rPr>
                <w:rFonts w:hint="default" w:asciiTheme="minorHAnsi" w:hAnsiTheme="minorHAnsi" w:eastAsiaTheme="minorEastAsia" w:cstheme="minorBidi"/>
                <w:b/>
                <w:bCs/>
                <w:snapToGrid/>
                <w:kern w:val="2"/>
                <w:sz w:val="21"/>
                <w:szCs w:val="21"/>
                <w:lang w:val="en-US" w:eastAsia="zh-CN"/>
              </w:rPr>
              <w:t>内容</w:t>
            </w:r>
          </w:p>
        </w:tc>
        <w:tc>
          <w:tcPr>
            <w:tcW w:w="2350" w:type="dxa"/>
            <w:vAlign w:val="center"/>
          </w:tcPr>
          <w:p w14:paraId="03551C5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责任人</w:t>
            </w:r>
          </w:p>
        </w:tc>
      </w:tr>
      <w:tr w14:paraId="1CE34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913" w:type="dxa"/>
            <w:vAlign w:val="center"/>
          </w:tcPr>
          <w:p w14:paraId="0FCA718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质量巡视</w:t>
            </w:r>
          </w:p>
        </w:tc>
        <w:tc>
          <w:tcPr>
            <w:tcW w:w="3975" w:type="dxa"/>
            <w:vAlign w:val="center"/>
          </w:tcPr>
          <w:p w14:paraId="3929DCF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施工工艺、操作规范、质量状况</w:t>
            </w:r>
          </w:p>
        </w:tc>
        <w:tc>
          <w:tcPr>
            <w:tcW w:w="2350" w:type="dxa"/>
            <w:vAlign w:val="center"/>
          </w:tcPr>
          <w:p w14:paraId="068AD63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监理员、专监</w:t>
            </w:r>
          </w:p>
        </w:tc>
      </w:tr>
      <w:tr w14:paraId="058B8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913" w:type="dxa"/>
            <w:shd w:val="clear" w:color="auto" w:fill="auto"/>
            <w:vAlign w:val="center"/>
          </w:tcPr>
          <w:p w14:paraId="06F8B9D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安全巡视</w:t>
            </w:r>
          </w:p>
        </w:tc>
        <w:tc>
          <w:tcPr>
            <w:tcW w:w="3975" w:type="dxa"/>
            <w:shd w:val="clear" w:color="auto" w:fill="auto"/>
            <w:vAlign w:val="center"/>
          </w:tcPr>
          <w:p w14:paraId="56DD136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防火措施、机械操作、防护用品</w:t>
            </w:r>
          </w:p>
        </w:tc>
        <w:tc>
          <w:tcPr>
            <w:tcW w:w="2350" w:type="dxa"/>
            <w:shd w:val="clear" w:color="auto" w:fill="auto"/>
            <w:vAlign w:val="center"/>
          </w:tcPr>
          <w:p w14:paraId="51584C1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专监</w:t>
            </w:r>
            <w:r>
              <w:rPr>
                <w:rFonts w:hint="eastAsia" w:asciiTheme="minorHAnsi" w:hAnsiTheme="minorHAnsi" w:eastAsiaTheme="minorEastAsia" w:cstheme="minorBidi"/>
                <w:snapToGrid/>
                <w:kern w:val="2"/>
                <w:sz w:val="21"/>
                <w:szCs w:val="21"/>
                <w:lang w:val="en-US" w:eastAsia="zh-CN"/>
              </w:rPr>
              <w:t>、</w:t>
            </w:r>
            <w:r>
              <w:rPr>
                <w:rFonts w:hint="default" w:asciiTheme="minorHAnsi" w:hAnsiTheme="minorHAnsi" w:eastAsiaTheme="minorEastAsia" w:cstheme="minorBidi"/>
                <w:snapToGrid/>
                <w:kern w:val="2"/>
                <w:sz w:val="21"/>
                <w:szCs w:val="21"/>
                <w:lang w:val="en-US" w:eastAsia="zh-CN"/>
              </w:rPr>
              <w:t>监理员</w:t>
            </w:r>
          </w:p>
        </w:tc>
      </w:tr>
      <w:tr w14:paraId="136E4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913" w:type="dxa"/>
            <w:shd w:val="clear" w:color="auto" w:fill="auto"/>
            <w:vAlign w:val="center"/>
          </w:tcPr>
          <w:p w14:paraId="2B1C97E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环保巡视</w:t>
            </w:r>
          </w:p>
        </w:tc>
        <w:tc>
          <w:tcPr>
            <w:tcW w:w="3975" w:type="dxa"/>
            <w:shd w:val="clear" w:color="auto" w:fill="auto"/>
            <w:vAlign w:val="center"/>
          </w:tcPr>
          <w:p w14:paraId="772DD6A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扬尘控制、废水处理、植被保护</w:t>
            </w:r>
          </w:p>
        </w:tc>
        <w:tc>
          <w:tcPr>
            <w:tcW w:w="2350" w:type="dxa"/>
            <w:shd w:val="clear" w:color="auto" w:fill="auto"/>
            <w:vAlign w:val="center"/>
          </w:tcPr>
          <w:p w14:paraId="0EA2BCF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专监</w:t>
            </w:r>
            <w:r>
              <w:rPr>
                <w:rFonts w:hint="eastAsia" w:asciiTheme="minorHAnsi" w:hAnsiTheme="minorHAnsi" w:eastAsiaTheme="minorEastAsia" w:cstheme="minorBidi"/>
                <w:snapToGrid/>
                <w:kern w:val="2"/>
                <w:sz w:val="21"/>
                <w:szCs w:val="21"/>
                <w:lang w:val="en-US" w:eastAsia="zh-CN"/>
              </w:rPr>
              <w:t>、</w:t>
            </w:r>
            <w:r>
              <w:rPr>
                <w:rFonts w:hint="default" w:asciiTheme="minorHAnsi" w:hAnsiTheme="minorHAnsi" w:eastAsiaTheme="minorEastAsia" w:cstheme="minorBidi"/>
                <w:snapToGrid/>
                <w:kern w:val="2"/>
                <w:sz w:val="21"/>
                <w:szCs w:val="21"/>
                <w:lang w:val="en-US" w:eastAsia="zh-CN"/>
              </w:rPr>
              <w:t>监理员</w:t>
            </w:r>
          </w:p>
        </w:tc>
      </w:tr>
      <w:tr w14:paraId="037F9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1913" w:type="dxa"/>
            <w:shd w:val="clear" w:color="auto" w:fill="auto"/>
            <w:vAlign w:val="center"/>
          </w:tcPr>
          <w:p w14:paraId="4E218E5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文明施工巡视</w:t>
            </w:r>
          </w:p>
        </w:tc>
        <w:tc>
          <w:tcPr>
            <w:tcW w:w="3975" w:type="dxa"/>
            <w:shd w:val="clear" w:color="auto" w:fill="auto"/>
            <w:vAlign w:val="center"/>
          </w:tcPr>
          <w:p w14:paraId="2FB0ED3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容场貌、材料堆放、标识标牌</w:t>
            </w:r>
          </w:p>
        </w:tc>
        <w:tc>
          <w:tcPr>
            <w:tcW w:w="2350" w:type="dxa"/>
            <w:shd w:val="clear" w:color="auto" w:fill="auto"/>
            <w:vAlign w:val="center"/>
          </w:tcPr>
          <w:p w14:paraId="45EFAA2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监理员</w:t>
            </w:r>
          </w:p>
        </w:tc>
      </w:tr>
    </w:tbl>
    <w:p w14:paraId="2B40996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color w:val="000000"/>
          <w:kern w:val="2"/>
          <w:sz w:val="24"/>
          <w:szCs w:val="24"/>
          <w:lang w:val="en-US" w:eastAsia="zh-CN" w:bidi="ar-SA"/>
        </w:rPr>
        <w:t>项目监理人员分析确定各标段各项目</w:t>
      </w:r>
      <w:r>
        <w:rPr>
          <w:rFonts w:hint="default" w:asciiTheme="minorHAnsi" w:hAnsiTheme="minorHAnsi" w:eastAsiaTheme="minorEastAsia" w:cstheme="minorBidi"/>
          <w:snapToGrid/>
          <w:kern w:val="2"/>
          <w:sz w:val="24"/>
          <w:szCs w:val="24"/>
          <w:lang w:val="en-US" w:eastAsia="zh-CN"/>
        </w:rPr>
        <w:t>巡视检查要点</w:t>
      </w:r>
      <w:r>
        <w:rPr>
          <w:rFonts w:hint="eastAsia" w:asciiTheme="minorHAnsi" w:hAnsiTheme="minorHAnsi" w:eastAsiaTheme="minorEastAsia" w:cstheme="minorBidi"/>
          <w:snapToGrid/>
          <w:kern w:val="2"/>
          <w:sz w:val="24"/>
          <w:szCs w:val="24"/>
          <w:lang w:val="en-US" w:eastAsia="zh-CN"/>
        </w:rPr>
        <w:t>，并对</w:t>
      </w:r>
      <w:r>
        <w:rPr>
          <w:rFonts w:hint="default" w:asciiTheme="minorHAnsi" w:hAnsiTheme="minorHAnsi" w:eastAsiaTheme="minorEastAsia" w:cstheme="minorBidi"/>
          <w:snapToGrid/>
          <w:kern w:val="2"/>
          <w:sz w:val="24"/>
          <w:szCs w:val="24"/>
          <w:lang w:val="en-US" w:eastAsia="zh-CN"/>
        </w:rPr>
        <w:t>巡视检查</w:t>
      </w:r>
      <w:r>
        <w:rPr>
          <w:rFonts w:hint="eastAsia" w:asciiTheme="minorHAnsi" w:hAnsiTheme="minorHAnsi" w:eastAsiaTheme="minorEastAsia" w:cstheme="minorBidi"/>
          <w:snapToGrid/>
          <w:kern w:val="2"/>
          <w:sz w:val="24"/>
          <w:szCs w:val="24"/>
          <w:lang w:val="en-US" w:eastAsia="zh-CN"/>
        </w:rPr>
        <w:t>发现的问题进行处理</w:t>
      </w:r>
      <w:r>
        <w:rPr>
          <w:rFonts w:hint="eastAsia" w:asciiTheme="minorHAnsi" w:hAnsiTheme="minorHAnsi" w:eastAsiaTheme="minorEastAsia" w:cstheme="minorBidi"/>
          <w:snapToGrid/>
          <w:color w:val="000000"/>
          <w:kern w:val="2"/>
          <w:sz w:val="24"/>
          <w:szCs w:val="24"/>
          <w:lang w:val="en-US" w:eastAsia="zh-CN" w:bidi="ar-SA"/>
        </w:rPr>
        <w:t>。</w:t>
      </w:r>
      <w:r>
        <w:rPr>
          <w:rFonts w:hint="eastAsia" w:asciiTheme="minorHAnsi" w:hAnsiTheme="minorHAnsi" w:eastAsiaTheme="minorEastAsia" w:cstheme="minorBidi"/>
          <w:snapToGrid/>
          <w:kern w:val="2"/>
          <w:sz w:val="24"/>
          <w:szCs w:val="24"/>
          <w:lang w:val="en-US" w:eastAsia="zh-CN"/>
        </w:rPr>
        <w:t>元江县项目</w:t>
      </w:r>
      <w:r>
        <w:rPr>
          <w:rFonts w:hint="default" w:asciiTheme="minorHAnsi" w:hAnsiTheme="minorHAnsi" w:eastAsiaTheme="minorEastAsia" w:cstheme="minorBidi"/>
          <w:snapToGrid/>
          <w:kern w:val="2"/>
          <w:sz w:val="24"/>
          <w:szCs w:val="24"/>
          <w:lang w:val="en-US" w:eastAsia="zh-CN"/>
        </w:rPr>
        <w:t>监理巡视检查要点</w:t>
      </w:r>
      <w:r>
        <w:rPr>
          <w:rFonts w:hint="eastAsia" w:asciiTheme="minorHAnsi" w:hAnsiTheme="minorHAnsi" w:eastAsiaTheme="minorEastAsia" w:cstheme="minorBidi"/>
          <w:snapToGrid/>
          <w:kern w:val="2"/>
          <w:sz w:val="24"/>
          <w:szCs w:val="24"/>
          <w:lang w:val="en-US" w:eastAsia="zh-CN"/>
        </w:rPr>
        <w:t>见下表：</w:t>
      </w:r>
    </w:p>
    <w:p w14:paraId="64C5959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w:t>
      </w:r>
      <w:r>
        <w:rPr>
          <w:rFonts w:hint="default" w:asciiTheme="minorHAnsi" w:hAnsiTheme="minorHAnsi" w:eastAsiaTheme="minorEastAsia" w:cstheme="minorBidi"/>
          <w:b/>
          <w:bCs/>
          <w:snapToGrid/>
          <w:kern w:val="2"/>
          <w:sz w:val="24"/>
          <w:szCs w:val="24"/>
          <w:lang w:val="en-US" w:eastAsia="zh-CN"/>
        </w:rPr>
        <w:t>监理</w:t>
      </w:r>
      <w:r>
        <w:rPr>
          <w:rFonts w:hint="eastAsia" w:asciiTheme="minorHAnsi" w:hAnsiTheme="minorHAnsi" w:eastAsiaTheme="minorEastAsia" w:cstheme="minorBidi"/>
          <w:b/>
          <w:bCs/>
          <w:snapToGrid/>
          <w:kern w:val="2"/>
          <w:sz w:val="24"/>
          <w:szCs w:val="24"/>
          <w:lang w:val="en-US" w:eastAsia="zh-CN"/>
        </w:rPr>
        <w:t>工作</w:t>
      </w:r>
      <w:r>
        <w:rPr>
          <w:rFonts w:hint="default" w:asciiTheme="minorHAnsi" w:hAnsiTheme="minorHAnsi" w:eastAsiaTheme="minorEastAsia" w:cstheme="minorBidi"/>
          <w:b/>
          <w:bCs/>
          <w:snapToGrid/>
          <w:kern w:val="2"/>
          <w:sz w:val="24"/>
          <w:szCs w:val="24"/>
          <w:lang w:val="en-US" w:eastAsia="zh-CN"/>
        </w:rPr>
        <w:t>巡视检查</w:t>
      </w:r>
      <w:r>
        <w:rPr>
          <w:rFonts w:hint="eastAsia" w:asciiTheme="minorHAnsi" w:hAnsiTheme="minorHAnsi" w:eastAsiaTheme="minorEastAsia" w:cstheme="minorBidi"/>
          <w:b/>
          <w:bCs/>
          <w:snapToGrid/>
          <w:kern w:val="2"/>
          <w:sz w:val="24"/>
          <w:szCs w:val="24"/>
          <w:lang w:val="en-US" w:eastAsia="zh-CN"/>
        </w:rPr>
        <w:t>要点一览表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3"/>
        <w:gridCol w:w="3239"/>
        <w:gridCol w:w="2243"/>
        <w:gridCol w:w="1774"/>
      </w:tblGrid>
      <w:tr w14:paraId="6CDF4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1343" w:type="dxa"/>
            <w:vAlign w:val="center"/>
          </w:tcPr>
          <w:p w14:paraId="5857C24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监理项目</w:t>
            </w:r>
          </w:p>
        </w:tc>
        <w:tc>
          <w:tcPr>
            <w:tcW w:w="3239" w:type="dxa"/>
            <w:vAlign w:val="center"/>
          </w:tcPr>
          <w:p w14:paraId="71C650A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巡视要点</w:t>
            </w:r>
          </w:p>
        </w:tc>
        <w:tc>
          <w:tcPr>
            <w:tcW w:w="2243" w:type="dxa"/>
            <w:vAlign w:val="center"/>
          </w:tcPr>
          <w:p w14:paraId="74D29A5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发现和处理问题</w:t>
            </w:r>
          </w:p>
        </w:tc>
        <w:tc>
          <w:tcPr>
            <w:tcW w:w="1774" w:type="dxa"/>
            <w:vAlign w:val="center"/>
          </w:tcPr>
          <w:p w14:paraId="5E92156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责任人</w:t>
            </w:r>
          </w:p>
        </w:tc>
      </w:tr>
      <w:tr w14:paraId="611BD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1343" w:type="dxa"/>
            <w:vAlign w:val="center"/>
          </w:tcPr>
          <w:p w14:paraId="0F85B6E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营造林</w:t>
            </w:r>
          </w:p>
        </w:tc>
        <w:tc>
          <w:tcPr>
            <w:tcW w:w="3239" w:type="dxa"/>
            <w:vAlign w:val="center"/>
          </w:tcPr>
          <w:p w14:paraId="622C8F3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整地规格、栽植方法、苗木质量</w:t>
            </w:r>
            <w:r>
              <w:rPr>
                <w:rFonts w:hint="eastAsia" w:asciiTheme="minorHAnsi" w:hAnsiTheme="minorHAnsi" w:eastAsiaTheme="minorEastAsia" w:cstheme="minorBidi"/>
                <w:snapToGrid/>
                <w:kern w:val="2"/>
                <w:sz w:val="21"/>
                <w:szCs w:val="21"/>
                <w:lang w:val="en-US" w:eastAsia="zh-CN"/>
              </w:rPr>
              <w:t>、施肥、作业范围到位</w:t>
            </w:r>
          </w:p>
        </w:tc>
        <w:tc>
          <w:tcPr>
            <w:tcW w:w="2243" w:type="dxa"/>
            <w:vAlign w:val="center"/>
          </w:tcPr>
          <w:p w14:paraId="5617656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口头或书面指令整改</w:t>
            </w:r>
          </w:p>
        </w:tc>
        <w:tc>
          <w:tcPr>
            <w:tcW w:w="1774" w:type="dxa"/>
            <w:vAlign w:val="center"/>
          </w:tcPr>
          <w:p w14:paraId="6C063AD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监理员、专监</w:t>
            </w:r>
          </w:p>
        </w:tc>
      </w:tr>
      <w:tr w14:paraId="3948C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343" w:type="dxa"/>
            <w:shd w:val="clear" w:color="auto" w:fill="auto"/>
            <w:vAlign w:val="center"/>
          </w:tcPr>
          <w:p w14:paraId="19CA858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中幼林抚育</w:t>
            </w:r>
          </w:p>
        </w:tc>
        <w:tc>
          <w:tcPr>
            <w:tcW w:w="3239" w:type="dxa"/>
            <w:shd w:val="clear" w:color="auto" w:fill="auto"/>
            <w:vAlign w:val="center"/>
          </w:tcPr>
          <w:p w14:paraId="30E4065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间伐强度、修枝方法、剩余物清理</w:t>
            </w:r>
            <w:r>
              <w:rPr>
                <w:rFonts w:hint="eastAsia" w:asciiTheme="minorHAnsi" w:hAnsiTheme="minorHAnsi" w:eastAsiaTheme="minorEastAsia" w:cstheme="minorBidi"/>
                <w:snapToGrid/>
                <w:kern w:val="2"/>
                <w:sz w:val="21"/>
                <w:szCs w:val="21"/>
                <w:lang w:val="en-US" w:eastAsia="zh-CN"/>
              </w:rPr>
              <w:t>、作业范围到位</w:t>
            </w:r>
          </w:p>
        </w:tc>
        <w:tc>
          <w:tcPr>
            <w:tcW w:w="2243" w:type="dxa"/>
            <w:shd w:val="clear" w:color="auto" w:fill="auto"/>
            <w:vAlign w:val="center"/>
          </w:tcPr>
          <w:p w14:paraId="3B39B87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口头或书面指令整改</w:t>
            </w:r>
          </w:p>
        </w:tc>
        <w:tc>
          <w:tcPr>
            <w:tcW w:w="1774" w:type="dxa"/>
            <w:shd w:val="clear" w:color="auto" w:fill="auto"/>
            <w:vAlign w:val="center"/>
          </w:tcPr>
          <w:p w14:paraId="4066650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监理员、专监</w:t>
            </w:r>
          </w:p>
        </w:tc>
      </w:tr>
      <w:tr w14:paraId="4A12C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343" w:type="dxa"/>
            <w:shd w:val="clear" w:color="auto" w:fill="auto"/>
            <w:vAlign w:val="center"/>
          </w:tcPr>
          <w:p w14:paraId="7789BA7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低效林改造</w:t>
            </w:r>
          </w:p>
        </w:tc>
        <w:tc>
          <w:tcPr>
            <w:tcW w:w="3239" w:type="dxa"/>
            <w:shd w:val="clear" w:color="auto" w:fill="auto"/>
            <w:vAlign w:val="center"/>
          </w:tcPr>
          <w:p w14:paraId="40AF5A7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补植补造质量，作业范围到位</w:t>
            </w:r>
          </w:p>
        </w:tc>
        <w:tc>
          <w:tcPr>
            <w:tcW w:w="2243" w:type="dxa"/>
            <w:shd w:val="clear" w:color="auto" w:fill="auto"/>
            <w:vAlign w:val="center"/>
          </w:tcPr>
          <w:p w14:paraId="59DA210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口头或书面指令整改</w:t>
            </w:r>
          </w:p>
        </w:tc>
        <w:tc>
          <w:tcPr>
            <w:tcW w:w="1774" w:type="dxa"/>
            <w:shd w:val="clear" w:color="auto" w:fill="auto"/>
            <w:vAlign w:val="center"/>
          </w:tcPr>
          <w:p w14:paraId="1EBB2BF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监理员、专监</w:t>
            </w:r>
          </w:p>
        </w:tc>
      </w:tr>
      <w:tr w14:paraId="4E23B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343" w:type="dxa"/>
            <w:shd w:val="clear" w:color="auto" w:fill="auto"/>
            <w:vAlign w:val="center"/>
          </w:tcPr>
          <w:p w14:paraId="3C74D77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退化林修复</w:t>
            </w:r>
          </w:p>
        </w:tc>
        <w:tc>
          <w:tcPr>
            <w:tcW w:w="3239" w:type="dxa"/>
            <w:shd w:val="clear" w:color="auto" w:fill="auto"/>
            <w:vAlign w:val="center"/>
          </w:tcPr>
          <w:p w14:paraId="22DF910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补植补造质量，作业范围到位</w:t>
            </w:r>
          </w:p>
        </w:tc>
        <w:tc>
          <w:tcPr>
            <w:tcW w:w="2243" w:type="dxa"/>
            <w:shd w:val="clear" w:color="auto" w:fill="auto"/>
            <w:vAlign w:val="center"/>
          </w:tcPr>
          <w:p w14:paraId="305BB1D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口头或书面指令整改</w:t>
            </w:r>
          </w:p>
        </w:tc>
        <w:tc>
          <w:tcPr>
            <w:tcW w:w="1774" w:type="dxa"/>
            <w:shd w:val="clear" w:color="auto" w:fill="auto"/>
            <w:vAlign w:val="center"/>
          </w:tcPr>
          <w:p w14:paraId="7FB0FE2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监理员、专监</w:t>
            </w:r>
          </w:p>
        </w:tc>
      </w:tr>
      <w:tr w14:paraId="4AFDD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343" w:type="dxa"/>
            <w:shd w:val="clear" w:color="auto" w:fill="auto"/>
            <w:vAlign w:val="center"/>
          </w:tcPr>
          <w:p w14:paraId="492C00F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水利设施</w:t>
            </w:r>
          </w:p>
        </w:tc>
        <w:tc>
          <w:tcPr>
            <w:tcW w:w="3239" w:type="dxa"/>
            <w:shd w:val="clear" w:color="auto" w:fill="auto"/>
            <w:vAlign w:val="center"/>
          </w:tcPr>
          <w:p w14:paraId="2EB5565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基坑开挖、钢筋绑扎、管道铺设</w:t>
            </w:r>
          </w:p>
        </w:tc>
        <w:tc>
          <w:tcPr>
            <w:tcW w:w="2243" w:type="dxa"/>
            <w:shd w:val="clear" w:color="auto" w:fill="auto"/>
            <w:vAlign w:val="center"/>
          </w:tcPr>
          <w:p w14:paraId="715F9F0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口头或书面指令整改</w:t>
            </w:r>
          </w:p>
        </w:tc>
        <w:tc>
          <w:tcPr>
            <w:tcW w:w="1774" w:type="dxa"/>
            <w:shd w:val="clear" w:color="auto" w:fill="auto"/>
            <w:vAlign w:val="center"/>
          </w:tcPr>
          <w:p w14:paraId="4AEABC7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监理员、专监</w:t>
            </w:r>
          </w:p>
        </w:tc>
      </w:tr>
    </w:tbl>
    <w:p w14:paraId="2A00301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5.1.3</w:t>
      </w:r>
      <w:r>
        <w:rPr>
          <w:rFonts w:hint="default" w:ascii="方正仿宋_GBK" w:hAnsi="方正仿宋_GBK" w:eastAsia="方正仿宋_GBK" w:cs="方正仿宋_GBK"/>
          <w:b/>
          <w:bCs/>
          <w:snapToGrid/>
          <w:kern w:val="2"/>
          <w:sz w:val="28"/>
          <w:szCs w:val="28"/>
          <w:lang w:val="en-US" w:eastAsia="zh-CN"/>
        </w:rPr>
        <w:t>旁站监理方法</w:t>
      </w:r>
    </w:p>
    <w:p w14:paraId="4EF6C7A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color w:val="000000"/>
          <w:kern w:val="2"/>
          <w:sz w:val="24"/>
          <w:szCs w:val="24"/>
          <w:lang w:val="en-US" w:eastAsia="zh-CN" w:bidi="ar-SA"/>
        </w:rPr>
      </w:pPr>
      <w:r>
        <w:rPr>
          <w:rFonts w:hint="eastAsia" w:asciiTheme="minorHAnsi" w:hAnsiTheme="minorHAnsi" w:eastAsiaTheme="minorEastAsia" w:cstheme="minorBidi"/>
          <w:snapToGrid/>
          <w:color w:val="000000"/>
          <w:kern w:val="2"/>
          <w:sz w:val="24"/>
          <w:szCs w:val="24"/>
          <w:lang w:val="en-US" w:eastAsia="zh-CN" w:bidi="ar-SA"/>
        </w:rPr>
        <w:t>项目监理人员对工程的关键部位或关键工序的施工质量进行的监督活动。</w:t>
      </w:r>
    </w:p>
    <w:p w14:paraId="66C48F9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通过对建设项目的建设内容和关键工序分析，本项目的</w:t>
      </w:r>
      <w:r>
        <w:rPr>
          <w:rFonts w:hint="default" w:asciiTheme="minorHAnsi" w:hAnsiTheme="minorHAnsi" w:eastAsiaTheme="minorEastAsia" w:cstheme="minorBidi"/>
          <w:snapToGrid/>
          <w:kern w:val="2"/>
          <w:sz w:val="24"/>
          <w:szCs w:val="24"/>
          <w:lang w:val="en-US" w:eastAsia="zh-CN"/>
        </w:rPr>
        <w:t>营造林苗木栽植</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栽植方法、密度、深度、浇水</w:t>
      </w:r>
      <w:r>
        <w:rPr>
          <w:rFonts w:hint="eastAsia" w:asciiTheme="minorHAnsi" w:hAnsiTheme="minorHAnsi" w:eastAsiaTheme="minorEastAsia" w:cstheme="minorBidi"/>
          <w:snapToGrid/>
          <w:kern w:val="2"/>
          <w:sz w:val="24"/>
          <w:szCs w:val="24"/>
          <w:lang w:val="en-US" w:eastAsia="zh-CN"/>
        </w:rPr>
        <w:t>等需要</w:t>
      </w:r>
      <w:r>
        <w:rPr>
          <w:rFonts w:hint="default" w:asciiTheme="minorHAnsi" w:hAnsiTheme="minorHAnsi" w:eastAsiaTheme="minorEastAsia" w:cstheme="minorBidi"/>
          <w:snapToGrid/>
          <w:kern w:val="2"/>
          <w:sz w:val="24"/>
          <w:szCs w:val="24"/>
          <w:lang w:val="en-US" w:eastAsia="zh-CN"/>
        </w:rPr>
        <w:t>旁站</w:t>
      </w:r>
      <w:r>
        <w:rPr>
          <w:rFonts w:hint="eastAsia" w:asciiTheme="minorHAnsi" w:hAnsiTheme="minorHAnsi" w:eastAsiaTheme="minorEastAsia" w:cstheme="minorBidi"/>
          <w:snapToGrid/>
          <w:kern w:val="2"/>
          <w:sz w:val="24"/>
          <w:szCs w:val="24"/>
          <w:lang w:val="en-US" w:eastAsia="zh-CN"/>
        </w:rPr>
        <w:t>监理，</w:t>
      </w:r>
      <w:r>
        <w:rPr>
          <w:rFonts w:hint="default" w:asciiTheme="minorHAnsi" w:hAnsiTheme="minorHAnsi" w:eastAsiaTheme="minorEastAsia" w:cstheme="minorBidi"/>
          <w:snapToGrid/>
          <w:kern w:val="2"/>
          <w:sz w:val="24"/>
          <w:szCs w:val="24"/>
          <w:lang w:val="en-US" w:eastAsia="zh-CN"/>
        </w:rPr>
        <w:t>水利设施</w:t>
      </w:r>
      <w:r>
        <w:rPr>
          <w:rFonts w:hint="eastAsia" w:asciiTheme="minorHAnsi" w:hAnsiTheme="minorHAnsi" w:eastAsiaTheme="minorEastAsia" w:cstheme="minorBidi"/>
          <w:snapToGrid/>
          <w:kern w:val="2"/>
          <w:sz w:val="24"/>
          <w:szCs w:val="24"/>
          <w:lang w:val="en-US" w:eastAsia="zh-CN"/>
        </w:rPr>
        <w:t>的</w:t>
      </w:r>
      <w:r>
        <w:rPr>
          <w:rFonts w:hint="default" w:asciiTheme="minorHAnsi" w:hAnsiTheme="minorHAnsi" w:eastAsiaTheme="minorEastAsia" w:cstheme="minorBidi"/>
          <w:snapToGrid/>
          <w:kern w:val="2"/>
          <w:sz w:val="24"/>
          <w:szCs w:val="24"/>
          <w:lang w:val="en-US" w:eastAsia="zh-CN"/>
        </w:rPr>
        <w:t>混凝土浇筑</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管道压力试验</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蓄水池满水试验</w:t>
      </w:r>
      <w:r>
        <w:rPr>
          <w:rFonts w:hint="eastAsia" w:asciiTheme="minorHAnsi" w:hAnsiTheme="minorHAnsi" w:eastAsiaTheme="minorEastAsia" w:cstheme="minorBidi"/>
          <w:snapToGrid/>
          <w:kern w:val="2"/>
          <w:sz w:val="24"/>
          <w:szCs w:val="24"/>
          <w:lang w:val="en-US" w:eastAsia="zh-CN"/>
        </w:rPr>
        <w:t>和</w:t>
      </w:r>
      <w:r>
        <w:rPr>
          <w:rFonts w:hint="default" w:asciiTheme="minorHAnsi" w:hAnsiTheme="minorHAnsi" w:eastAsiaTheme="minorEastAsia" w:cstheme="minorBidi"/>
          <w:snapToGrid/>
          <w:kern w:val="2"/>
          <w:sz w:val="24"/>
          <w:szCs w:val="24"/>
          <w:lang w:val="en-US" w:eastAsia="zh-CN"/>
        </w:rPr>
        <w:t>隐蔽工程验收</w:t>
      </w:r>
      <w:r>
        <w:rPr>
          <w:rFonts w:hint="eastAsia" w:asciiTheme="minorHAnsi" w:hAnsiTheme="minorHAnsi" w:eastAsiaTheme="minorEastAsia" w:cstheme="minorBidi"/>
          <w:snapToGrid/>
          <w:kern w:val="2"/>
          <w:sz w:val="24"/>
          <w:szCs w:val="24"/>
          <w:lang w:val="en-US" w:eastAsia="zh-CN"/>
        </w:rPr>
        <w:t>需要</w:t>
      </w:r>
      <w:r>
        <w:rPr>
          <w:rFonts w:hint="default" w:asciiTheme="minorHAnsi" w:hAnsiTheme="minorHAnsi" w:eastAsiaTheme="minorEastAsia" w:cstheme="minorBidi"/>
          <w:snapToGrid/>
          <w:kern w:val="2"/>
          <w:sz w:val="24"/>
          <w:szCs w:val="24"/>
          <w:lang w:val="en-US" w:eastAsia="zh-CN"/>
        </w:rPr>
        <w:t>旁站</w:t>
      </w:r>
      <w:r>
        <w:rPr>
          <w:rFonts w:hint="eastAsia" w:asciiTheme="minorHAnsi" w:hAnsiTheme="minorHAnsi" w:eastAsiaTheme="minorEastAsia" w:cstheme="minorBidi"/>
          <w:snapToGrid/>
          <w:kern w:val="2"/>
          <w:sz w:val="24"/>
          <w:szCs w:val="24"/>
          <w:lang w:val="en-US" w:eastAsia="zh-CN"/>
        </w:rPr>
        <w:t>监理。</w:t>
      </w:r>
    </w:p>
    <w:p w14:paraId="12B3C99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元江县项目关键工序</w:t>
      </w:r>
      <w:r>
        <w:rPr>
          <w:rFonts w:hint="default" w:asciiTheme="minorHAnsi" w:hAnsiTheme="minorHAnsi" w:eastAsiaTheme="minorEastAsia" w:cstheme="minorBidi"/>
          <w:b/>
          <w:bCs/>
          <w:snapToGrid/>
          <w:kern w:val="2"/>
          <w:sz w:val="24"/>
          <w:szCs w:val="24"/>
          <w:lang w:val="en-US" w:eastAsia="zh-CN"/>
        </w:rPr>
        <w:t>旁站监理</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3"/>
        <w:gridCol w:w="2197"/>
        <w:gridCol w:w="3498"/>
      </w:tblGrid>
      <w:tr w14:paraId="53895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643" w:type="dxa"/>
            <w:vAlign w:val="center"/>
          </w:tcPr>
          <w:p w14:paraId="7F57E99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监理项目</w:t>
            </w:r>
          </w:p>
        </w:tc>
        <w:tc>
          <w:tcPr>
            <w:tcW w:w="2197" w:type="dxa"/>
            <w:vAlign w:val="center"/>
          </w:tcPr>
          <w:p w14:paraId="2CCA3A5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关键</w:t>
            </w:r>
            <w:r>
              <w:rPr>
                <w:rFonts w:hint="default" w:asciiTheme="minorHAnsi" w:hAnsiTheme="minorHAnsi" w:eastAsiaTheme="minorEastAsia" w:cstheme="minorBidi"/>
                <w:b/>
                <w:bCs/>
                <w:snapToGrid/>
                <w:kern w:val="2"/>
                <w:sz w:val="21"/>
                <w:szCs w:val="21"/>
                <w:lang w:val="en-US" w:eastAsia="zh-CN"/>
              </w:rPr>
              <w:t>工序旁站</w:t>
            </w:r>
          </w:p>
        </w:tc>
        <w:tc>
          <w:tcPr>
            <w:tcW w:w="3498" w:type="dxa"/>
            <w:vAlign w:val="center"/>
          </w:tcPr>
          <w:p w14:paraId="24D119D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旁站内容</w:t>
            </w:r>
          </w:p>
        </w:tc>
      </w:tr>
      <w:tr w14:paraId="6C202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6" w:hRule="atLeast"/>
        </w:trPr>
        <w:tc>
          <w:tcPr>
            <w:tcW w:w="2643" w:type="dxa"/>
            <w:vAlign w:val="center"/>
          </w:tcPr>
          <w:p w14:paraId="71A73C5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营造林苗木栽植</w:t>
            </w:r>
          </w:p>
          <w:p w14:paraId="2BDE26F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（含人工造林、退化林修复和低效林改造补植补造）</w:t>
            </w:r>
          </w:p>
        </w:tc>
        <w:tc>
          <w:tcPr>
            <w:tcW w:w="2197" w:type="dxa"/>
            <w:vAlign w:val="center"/>
          </w:tcPr>
          <w:p w14:paraId="55A1D6F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苗木栽植</w:t>
            </w:r>
          </w:p>
        </w:tc>
        <w:tc>
          <w:tcPr>
            <w:tcW w:w="3498" w:type="dxa"/>
            <w:vAlign w:val="center"/>
          </w:tcPr>
          <w:p w14:paraId="22CDF6C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栽植方法、密度、深度、浇水</w:t>
            </w:r>
          </w:p>
        </w:tc>
      </w:tr>
      <w:tr w14:paraId="4235E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43" w:type="dxa"/>
            <w:vMerge w:val="restart"/>
            <w:shd w:val="clear" w:color="auto" w:fill="auto"/>
            <w:vAlign w:val="center"/>
          </w:tcPr>
          <w:p w14:paraId="26EFE1A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水利设施</w:t>
            </w:r>
            <w:r>
              <w:rPr>
                <w:rFonts w:hint="eastAsia" w:asciiTheme="minorHAnsi" w:hAnsiTheme="minorHAnsi" w:eastAsiaTheme="minorEastAsia" w:cstheme="minorBidi"/>
                <w:snapToGrid/>
                <w:kern w:val="2"/>
                <w:sz w:val="21"/>
                <w:szCs w:val="21"/>
                <w:lang w:val="en-US" w:eastAsia="zh-CN"/>
              </w:rPr>
              <w:t>项目</w:t>
            </w:r>
          </w:p>
        </w:tc>
        <w:tc>
          <w:tcPr>
            <w:tcW w:w="2197" w:type="dxa"/>
            <w:shd w:val="clear" w:color="auto" w:fill="auto"/>
            <w:vAlign w:val="center"/>
          </w:tcPr>
          <w:p w14:paraId="57A2395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混凝土浇筑</w:t>
            </w:r>
          </w:p>
        </w:tc>
        <w:tc>
          <w:tcPr>
            <w:tcW w:w="3498" w:type="dxa"/>
            <w:shd w:val="clear" w:color="auto" w:fill="auto"/>
            <w:vAlign w:val="center"/>
          </w:tcPr>
          <w:p w14:paraId="5B196F0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配合比、振捣、养护</w:t>
            </w:r>
          </w:p>
        </w:tc>
      </w:tr>
      <w:tr w14:paraId="1DAD6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43" w:type="dxa"/>
            <w:vMerge w:val="continue"/>
            <w:shd w:val="clear" w:color="auto" w:fill="auto"/>
            <w:vAlign w:val="center"/>
          </w:tcPr>
          <w:p w14:paraId="0C79DBD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p>
        </w:tc>
        <w:tc>
          <w:tcPr>
            <w:tcW w:w="2197" w:type="dxa"/>
            <w:shd w:val="clear" w:color="auto" w:fill="auto"/>
            <w:vAlign w:val="center"/>
          </w:tcPr>
          <w:p w14:paraId="2464AF4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管道压力试验</w:t>
            </w:r>
          </w:p>
        </w:tc>
        <w:tc>
          <w:tcPr>
            <w:tcW w:w="3498" w:type="dxa"/>
            <w:shd w:val="clear" w:color="auto" w:fill="auto"/>
            <w:vAlign w:val="center"/>
          </w:tcPr>
          <w:p w14:paraId="0894B6B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试验压力、稳压时间、渗漏</w:t>
            </w:r>
          </w:p>
        </w:tc>
      </w:tr>
      <w:tr w14:paraId="1F9E4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43" w:type="dxa"/>
            <w:vMerge w:val="continue"/>
            <w:shd w:val="clear" w:color="auto" w:fill="auto"/>
            <w:vAlign w:val="center"/>
          </w:tcPr>
          <w:p w14:paraId="3E2DBCF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p>
        </w:tc>
        <w:tc>
          <w:tcPr>
            <w:tcW w:w="2197" w:type="dxa"/>
            <w:shd w:val="clear" w:color="auto" w:fill="auto"/>
            <w:vAlign w:val="center"/>
          </w:tcPr>
          <w:p w14:paraId="02E778C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蓄水池满水试验</w:t>
            </w:r>
          </w:p>
        </w:tc>
        <w:tc>
          <w:tcPr>
            <w:tcW w:w="3498" w:type="dxa"/>
            <w:shd w:val="clear" w:color="auto" w:fill="auto"/>
            <w:vAlign w:val="center"/>
          </w:tcPr>
          <w:p w14:paraId="66D6283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水位变化、渗漏情况</w:t>
            </w:r>
          </w:p>
        </w:tc>
      </w:tr>
      <w:tr w14:paraId="53F43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2643" w:type="dxa"/>
            <w:shd w:val="clear" w:color="auto" w:fill="auto"/>
            <w:vAlign w:val="center"/>
          </w:tcPr>
          <w:p w14:paraId="5345B25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color w:val="auto"/>
                <w:kern w:val="2"/>
                <w:sz w:val="21"/>
                <w:szCs w:val="21"/>
                <w:lang w:val="en-US" w:eastAsia="zh-CN"/>
              </w:rPr>
              <w:t>隐蔽工程验收</w:t>
            </w:r>
          </w:p>
        </w:tc>
        <w:tc>
          <w:tcPr>
            <w:tcW w:w="2197" w:type="dxa"/>
            <w:shd w:val="clear" w:color="auto" w:fill="auto"/>
            <w:vAlign w:val="center"/>
          </w:tcPr>
          <w:p w14:paraId="0D85CEF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水利设施基础工程</w:t>
            </w:r>
            <w:r>
              <w:rPr>
                <w:rFonts w:hint="eastAsia" w:asciiTheme="minorHAnsi" w:hAnsiTheme="minorHAnsi" w:eastAsiaTheme="minorEastAsia" w:cstheme="minorBidi"/>
                <w:snapToGrid/>
                <w:kern w:val="2"/>
                <w:sz w:val="21"/>
                <w:szCs w:val="21"/>
                <w:lang w:val="en-US" w:eastAsia="zh-CN"/>
              </w:rPr>
              <w:t>、</w:t>
            </w:r>
            <w:r>
              <w:rPr>
                <w:rFonts w:hint="default" w:asciiTheme="minorHAnsi" w:hAnsiTheme="minorHAnsi" w:eastAsiaTheme="minorEastAsia" w:cstheme="minorBidi"/>
                <w:snapToGrid/>
                <w:kern w:val="2"/>
                <w:sz w:val="21"/>
                <w:szCs w:val="21"/>
                <w:lang w:val="en-US" w:eastAsia="zh-CN"/>
              </w:rPr>
              <w:t>钢筋工程</w:t>
            </w:r>
            <w:r>
              <w:rPr>
                <w:rFonts w:hint="eastAsia" w:asciiTheme="minorHAnsi" w:hAnsiTheme="minorHAnsi" w:eastAsiaTheme="minorEastAsia" w:cstheme="minorBidi"/>
                <w:snapToGrid/>
                <w:kern w:val="2"/>
                <w:sz w:val="21"/>
                <w:szCs w:val="21"/>
                <w:lang w:val="en-US" w:eastAsia="zh-CN"/>
              </w:rPr>
              <w:t>、</w:t>
            </w:r>
            <w:r>
              <w:rPr>
                <w:rFonts w:hint="default" w:asciiTheme="minorHAnsi" w:hAnsiTheme="minorHAnsi" w:eastAsiaTheme="minorEastAsia" w:cstheme="minorBidi"/>
                <w:snapToGrid/>
                <w:kern w:val="2"/>
                <w:sz w:val="21"/>
                <w:szCs w:val="21"/>
                <w:lang w:val="en-US" w:eastAsia="zh-CN"/>
              </w:rPr>
              <w:t>管道埋设工程</w:t>
            </w:r>
            <w:r>
              <w:rPr>
                <w:rFonts w:hint="eastAsia" w:asciiTheme="minorHAnsi" w:hAnsiTheme="minorHAnsi" w:eastAsiaTheme="minorEastAsia" w:cstheme="minorBidi"/>
                <w:snapToGrid/>
                <w:kern w:val="2"/>
                <w:sz w:val="21"/>
                <w:szCs w:val="21"/>
                <w:lang w:val="en-US" w:eastAsia="zh-CN"/>
              </w:rPr>
              <w:t>、</w:t>
            </w:r>
            <w:r>
              <w:rPr>
                <w:rFonts w:hint="default" w:asciiTheme="minorHAnsi" w:hAnsiTheme="minorHAnsi" w:eastAsiaTheme="minorEastAsia" w:cstheme="minorBidi"/>
                <w:snapToGrid/>
                <w:kern w:val="2"/>
                <w:sz w:val="21"/>
                <w:szCs w:val="21"/>
                <w:lang w:val="en-US" w:eastAsia="zh-CN"/>
              </w:rPr>
              <w:t>蓄水池防水层工程</w:t>
            </w:r>
            <w:r>
              <w:rPr>
                <w:rFonts w:hint="eastAsia" w:asciiTheme="minorHAnsi" w:hAnsiTheme="minorHAnsi" w:eastAsiaTheme="minorEastAsia" w:cstheme="minorBidi"/>
                <w:snapToGrid/>
                <w:kern w:val="2"/>
                <w:sz w:val="21"/>
                <w:szCs w:val="21"/>
                <w:lang w:val="en-US" w:eastAsia="zh-CN"/>
              </w:rPr>
              <w:t>等；营造林工程的施肥等。</w:t>
            </w:r>
          </w:p>
        </w:tc>
        <w:tc>
          <w:tcPr>
            <w:tcW w:w="3498" w:type="dxa"/>
            <w:shd w:val="clear" w:color="auto" w:fill="auto"/>
            <w:vAlign w:val="center"/>
          </w:tcPr>
          <w:p w14:paraId="255938B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基础</w:t>
            </w:r>
            <w:r>
              <w:rPr>
                <w:rFonts w:hint="eastAsia" w:asciiTheme="minorHAnsi" w:hAnsiTheme="minorHAnsi" w:eastAsiaTheme="minorEastAsia" w:cstheme="minorBidi"/>
                <w:snapToGrid/>
                <w:kern w:val="2"/>
                <w:sz w:val="21"/>
                <w:szCs w:val="21"/>
                <w:lang w:val="en-US" w:eastAsia="zh-CN"/>
              </w:rPr>
              <w:t>、</w:t>
            </w:r>
            <w:r>
              <w:rPr>
                <w:rFonts w:hint="default" w:asciiTheme="minorHAnsi" w:hAnsiTheme="minorHAnsi" w:eastAsiaTheme="minorEastAsia" w:cstheme="minorBidi"/>
                <w:snapToGrid/>
                <w:kern w:val="2"/>
                <w:sz w:val="21"/>
                <w:szCs w:val="21"/>
                <w:lang w:val="en-US" w:eastAsia="zh-CN"/>
              </w:rPr>
              <w:t>钢筋</w:t>
            </w:r>
            <w:r>
              <w:rPr>
                <w:rFonts w:hint="eastAsia" w:asciiTheme="minorHAnsi" w:hAnsiTheme="minorHAnsi" w:eastAsiaTheme="minorEastAsia" w:cstheme="minorBidi"/>
                <w:snapToGrid/>
                <w:kern w:val="2"/>
                <w:sz w:val="21"/>
                <w:szCs w:val="21"/>
                <w:lang w:val="en-US" w:eastAsia="zh-CN"/>
              </w:rPr>
              <w:t>型号规格，</w:t>
            </w:r>
            <w:r>
              <w:rPr>
                <w:rFonts w:hint="default" w:asciiTheme="minorHAnsi" w:hAnsiTheme="minorHAnsi" w:eastAsiaTheme="minorEastAsia" w:cstheme="minorBidi"/>
                <w:snapToGrid/>
                <w:kern w:val="2"/>
                <w:sz w:val="21"/>
                <w:szCs w:val="21"/>
                <w:lang w:val="en-US" w:eastAsia="zh-CN"/>
              </w:rPr>
              <w:t>管道</w:t>
            </w:r>
            <w:r>
              <w:rPr>
                <w:rFonts w:hint="eastAsia" w:asciiTheme="minorHAnsi" w:hAnsiTheme="minorHAnsi" w:eastAsiaTheme="minorEastAsia" w:cstheme="minorBidi"/>
                <w:snapToGrid/>
                <w:kern w:val="2"/>
                <w:sz w:val="21"/>
                <w:szCs w:val="21"/>
                <w:lang w:val="en-US" w:eastAsia="zh-CN"/>
              </w:rPr>
              <w:t>开挖</w:t>
            </w:r>
            <w:r>
              <w:rPr>
                <w:rFonts w:hint="default" w:asciiTheme="minorHAnsi" w:hAnsiTheme="minorHAnsi" w:eastAsiaTheme="minorEastAsia" w:cstheme="minorBidi"/>
                <w:snapToGrid/>
                <w:kern w:val="2"/>
                <w:sz w:val="21"/>
                <w:szCs w:val="21"/>
                <w:lang w:val="en-US" w:eastAsia="zh-CN"/>
              </w:rPr>
              <w:t>埋设</w:t>
            </w:r>
            <w:r>
              <w:rPr>
                <w:rFonts w:hint="eastAsia" w:asciiTheme="minorHAnsi" w:hAnsiTheme="minorHAnsi" w:eastAsiaTheme="minorEastAsia" w:cstheme="minorBidi"/>
                <w:snapToGrid/>
                <w:kern w:val="2"/>
                <w:sz w:val="21"/>
                <w:szCs w:val="21"/>
                <w:lang w:val="en-US" w:eastAsia="zh-CN"/>
              </w:rPr>
              <w:t>，</w:t>
            </w:r>
            <w:r>
              <w:rPr>
                <w:rFonts w:hint="default" w:asciiTheme="minorHAnsi" w:hAnsiTheme="minorHAnsi" w:eastAsiaTheme="minorEastAsia" w:cstheme="minorBidi"/>
                <w:snapToGrid/>
                <w:kern w:val="2"/>
                <w:sz w:val="21"/>
                <w:szCs w:val="21"/>
                <w:lang w:val="en-US" w:eastAsia="zh-CN"/>
              </w:rPr>
              <w:t>蓄水池防水层</w:t>
            </w:r>
            <w:r>
              <w:rPr>
                <w:rFonts w:hint="eastAsia" w:asciiTheme="minorHAnsi" w:hAnsiTheme="minorHAnsi" w:eastAsiaTheme="minorEastAsia" w:cstheme="minorBidi"/>
                <w:snapToGrid/>
                <w:kern w:val="2"/>
                <w:sz w:val="21"/>
                <w:szCs w:val="21"/>
                <w:lang w:val="en-US" w:eastAsia="zh-CN"/>
              </w:rPr>
              <w:t>，营造林工程的施肥</w:t>
            </w:r>
          </w:p>
        </w:tc>
      </w:tr>
    </w:tbl>
    <w:p w14:paraId="3E3DA13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5.1.4</w:t>
      </w:r>
      <w:r>
        <w:rPr>
          <w:rFonts w:hint="default" w:ascii="方正仿宋_GBK" w:hAnsi="方正仿宋_GBK" w:eastAsia="方正仿宋_GBK" w:cs="方正仿宋_GBK"/>
          <w:b/>
          <w:bCs/>
          <w:snapToGrid/>
          <w:kern w:val="2"/>
          <w:sz w:val="28"/>
          <w:szCs w:val="28"/>
          <w:lang w:val="en-US" w:eastAsia="zh-CN"/>
        </w:rPr>
        <w:t>平行检验方法</w:t>
      </w:r>
    </w:p>
    <w:p w14:paraId="3F9B509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项目监理</w:t>
      </w:r>
      <w:r>
        <w:rPr>
          <w:rFonts w:hint="eastAsia" w:asciiTheme="minorHAnsi" w:hAnsiTheme="minorHAnsi" w:eastAsiaTheme="minorEastAsia" w:cstheme="minorBidi"/>
          <w:snapToGrid/>
          <w:kern w:val="2"/>
          <w:sz w:val="24"/>
          <w:szCs w:val="24"/>
          <w:lang w:val="en-US" w:eastAsia="zh-CN"/>
        </w:rPr>
        <w:t>人员</w:t>
      </w:r>
      <w:r>
        <w:rPr>
          <w:rFonts w:hint="default" w:asciiTheme="minorHAnsi" w:hAnsiTheme="minorHAnsi" w:eastAsiaTheme="minorEastAsia" w:cstheme="minorBidi"/>
          <w:snapToGrid/>
          <w:kern w:val="2"/>
          <w:sz w:val="24"/>
          <w:szCs w:val="24"/>
          <w:lang w:val="en-US" w:eastAsia="zh-CN"/>
        </w:rPr>
        <w:t>在施工单位自检的同时，按有关规定、建设工程监理合同约定对同一检验项目进行的检测试验活动。</w:t>
      </w:r>
    </w:p>
    <w:p w14:paraId="346B6FD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w:t>
      </w:r>
      <w:r>
        <w:rPr>
          <w:rFonts w:hint="default" w:asciiTheme="minorHAnsi" w:hAnsiTheme="minorHAnsi" w:eastAsiaTheme="minorEastAsia" w:cstheme="minorBidi"/>
          <w:snapToGrid/>
          <w:kern w:val="2"/>
          <w:sz w:val="24"/>
          <w:szCs w:val="24"/>
          <w:lang w:val="en-US" w:eastAsia="zh-CN"/>
        </w:rPr>
        <w:t>监理平行检验内容</w:t>
      </w:r>
      <w:r>
        <w:rPr>
          <w:rFonts w:hint="eastAsia" w:asciiTheme="minorHAnsi" w:hAnsiTheme="minorHAnsi" w:eastAsiaTheme="minorEastAsia" w:cstheme="minorBidi"/>
          <w:snapToGrid/>
          <w:kern w:val="2"/>
          <w:sz w:val="24"/>
          <w:szCs w:val="24"/>
          <w:lang w:val="en-US" w:eastAsia="zh-CN"/>
        </w:rPr>
        <w:t>与</w:t>
      </w:r>
      <w:r>
        <w:rPr>
          <w:rFonts w:hint="default" w:asciiTheme="minorHAnsi" w:hAnsiTheme="minorHAnsi" w:eastAsiaTheme="minorEastAsia" w:cstheme="minorBidi"/>
          <w:snapToGrid/>
          <w:kern w:val="2"/>
          <w:sz w:val="24"/>
          <w:szCs w:val="24"/>
          <w:lang w:val="en-US" w:eastAsia="zh-CN"/>
        </w:rPr>
        <w:t>检查要点</w:t>
      </w:r>
      <w:r>
        <w:rPr>
          <w:rFonts w:hint="eastAsia" w:asciiTheme="minorHAnsi" w:hAnsiTheme="minorHAnsi" w:eastAsiaTheme="minorEastAsia" w:cstheme="minorBidi"/>
          <w:snapToGrid/>
          <w:kern w:val="2"/>
          <w:sz w:val="24"/>
          <w:szCs w:val="24"/>
          <w:lang w:val="en-US" w:eastAsia="zh-CN"/>
        </w:rPr>
        <w:t>见下表：</w:t>
      </w:r>
    </w:p>
    <w:p w14:paraId="44DB123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w:t>
      </w:r>
      <w:r>
        <w:rPr>
          <w:rFonts w:hint="default" w:asciiTheme="minorHAnsi" w:hAnsiTheme="minorHAnsi" w:eastAsiaTheme="minorEastAsia" w:cstheme="minorBidi"/>
          <w:b/>
          <w:bCs/>
          <w:snapToGrid/>
          <w:kern w:val="2"/>
          <w:sz w:val="24"/>
          <w:szCs w:val="24"/>
          <w:lang w:val="en-US" w:eastAsia="zh-CN"/>
        </w:rPr>
        <w:t>监理平行检验内容</w:t>
      </w:r>
      <w:r>
        <w:rPr>
          <w:rFonts w:hint="eastAsia" w:asciiTheme="minorHAnsi" w:hAnsiTheme="minorHAnsi" w:eastAsiaTheme="minorEastAsia" w:cstheme="minorBidi"/>
          <w:b/>
          <w:bCs/>
          <w:snapToGrid/>
          <w:kern w:val="2"/>
          <w:sz w:val="24"/>
          <w:szCs w:val="24"/>
          <w:lang w:val="en-US" w:eastAsia="zh-CN"/>
        </w:rPr>
        <w:t>与</w:t>
      </w:r>
      <w:r>
        <w:rPr>
          <w:rFonts w:hint="default" w:asciiTheme="minorHAnsi" w:hAnsiTheme="minorHAnsi" w:eastAsiaTheme="minorEastAsia" w:cstheme="minorBidi"/>
          <w:b/>
          <w:bCs/>
          <w:snapToGrid/>
          <w:kern w:val="2"/>
          <w:sz w:val="24"/>
          <w:szCs w:val="24"/>
          <w:lang w:val="en-US" w:eastAsia="zh-CN"/>
        </w:rPr>
        <w:t>检查</w:t>
      </w:r>
      <w:r>
        <w:rPr>
          <w:rFonts w:hint="eastAsia" w:asciiTheme="minorHAnsi" w:hAnsiTheme="minorHAnsi" w:eastAsiaTheme="minorEastAsia" w:cstheme="minorBidi"/>
          <w:b/>
          <w:bCs/>
          <w:snapToGrid/>
          <w:kern w:val="2"/>
          <w:sz w:val="24"/>
          <w:szCs w:val="24"/>
          <w:lang w:val="en-US" w:eastAsia="zh-CN"/>
        </w:rPr>
        <w:t>标准一览表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3"/>
        <w:gridCol w:w="2126"/>
        <w:gridCol w:w="2163"/>
        <w:gridCol w:w="2242"/>
      </w:tblGrid>
      <w:tr w14:paraId="5D588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1893" w:type="dxa"/>
            <w:vAlign w:val="center"/>
          </w:tcPr>
          <w:p w14:paraId="592FC6E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检验项目</w:t>
            </w:r>
          </w:p>
        </w:tc>
        <w:tc>
          <w:tcPr>
            <w:tcW w:w="2126" w:type="dxa"/>
            <w:vAlign w:val="center"/>
          </w:tcPr>
          <w:p w14:paraId="5D64627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检验方法</w:t>
            </w:r>
          </w:p>
        </w:tc>
        <w:tc>
          <w:tcPr>
            <w:tcW w:w="2163" w:type="dxa"/>
            <w:vAlign w:val="center"/>
          </w:tcPr>
          <w:p w14:paraId="5E43EDF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检验频率</w:t>
            </w:r>
          </w:p>
        </w:tc>
        <w:tc>
          <w:tcPr>
            <w:tcW w:w="2242" w:type="dxa"/>
            <w:vAlign w:val="center"/>
          </w:tcPr>
          <w:p w14:paraId="2969EDB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检验标准</w:t>
            </w:r>
          </w:p>
        </w:tc>
      </w:tr>
      <w:tr w14:paraId="258D9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1893" w:type="dxa"/>
            <w:vAlign w:val="center"/>
          </w:tcPr>
          <w:p w14:paraId="4FD0327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苗木规格</w:t>
            </w:r>
          </w:p>
        </w:tc>
        <w:tc>
          <w:tcPr>
            <w:tcW w:w="2126" w:type="dxa"/>
            <w:vAlign w:val="center"/>
          </w:tcPr>
          <w:p w14:paraId="15747C3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测量地径、苗高</w:t>
            </w:r>
          </w:p>
        </w:tc>
        <w:tc>
          <w:tcPr>
            <w:tcW w:w="2163" w:type="dxa"/>
            <w:vAlign w:val="center"/>
          </w:tcPr>
          <w:p w14:paraId="3FFDF42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每批次抽查5%</w:t>
            </w:r>
          </w:p>
        </w:tc>
        <w:tc>
          <w:tcPr>
            <w:tcW w:w="2242" w:type="dxa"/>
            <w:vAlign w:val="center"/>
          </w:tcPr>
          <w:p w14:paraId="66577FD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符合设计要求</w:t>
            </w:r>
          </w:p>
        </w:tc>
      </w:tr>
      <w:tr w14:paraId="39ABD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1893" w:type="dxa"/>
            <w:shd w:val="clear" w:color="auto" w:fill="auto"/>
            <w:vAlign w:val="center"/>
          </w:tcPr>
          <w:p w14:paraId="63436D9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整地规格</w:t>
            </w:r>
          </w:p>
        </w:tc>
        <w:tc>
          <w:tcPr>
            <w:tcW w:w="2126" w:type="dxa"/>
            <w:shd w:val="clear" w:color="auto" w:fill="auto"/>
            <w:vAlign w:val="center"/>
          </w:tcPr>
          <w:p w14:paraId="1C87405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测量穴径、穴深</w:t>
            </w:r>
          </w:p>
        </w:tc>
        <w:tc>
          <w:tcPr>
            <w:tcW w:w="2163" w:type="dxa"/>
            <w:shd w:val="clear" w:color="auto" w:fill="auto"/>
            <w:vAlign w:val="center"/>
          </w:tcPr>
          <w:p w14:paraId="1B433D9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 xml:space="preserve">每标段抽查5% </w:t>
            </w:r>
          </w:p>
        </w:tc>
        <w:tc>
          <w:tcPr>
            <w:tcW w:w="2242" w:type="dxa"/>
            <w:shd w:val="clear" w:color="auto" w:fill="auto"/>
            <w:vAlign w:val="center"/>
          </w:tcPr>
          <w:p w14:paraId="3796B49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符合设计要求</w:t>
            </w:r>
            <w:r>
              <w:rPr>
                <w:rFonts w:hint="eastAsia" w:asciiTheme="minorHAnsi" w:hAnsiTheme="minorHAnsi" w:eastAsiaTheme="minorEastAsia" w:cstheme="minorBidi"/>
                <w:snapToGrid/>
                <w:kern w:val="2"/>
                <w:sz w:val="21"/>
                <w:szCs w:val="21"/>
                <w:lang w:val="en-US" w:eastAsia="zh-CN"/>
              </w:rPr>
              <w:t>，</w:t>
            </w:r>
            <w:r>
              <w:rPr>
                <w:rFonts w:hint="default" w:asciiTheme="minorHAnsi" w:hAnsiTheme="minorHAnsi" w:eastAsiaTheme="minorEastAsia" w:cstheme="minorBidi"/>
                <w:snapToGrid/>
                <w:kern w:val="2"/>
                <w:sz w:val="21"/>
                <w:szCs w:val="21"/>
                <w:lang w:val="en-US" w:eastAsia="zh-CN"/>
              </w:rPr>
              <w:t>偏差≤10%</w:t>
            </w:r>
          </w:p>
        </w:tc>
      </w:tr>
      <w:tr w14:paraId="13249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1893" w:type="dxa"/>
            <w:shd w:val="clear" w:color="auto" w:fill="auto"/>
            <w:vAlign w:val="center"/>
          </w:tcPr>
          <w:p w14:paraId="1E9C672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混凝土强度</w:t>
            </w:r>
          </w:p>
        </w:tc>
        <w:tc>
          <w:tcPr>
            <w:tcW w:w="2126" w:type="dxa"/>
            <w:shd w:val="clear" w:color="auto" w:fill="auto"/>
            <w:vAlign w:val="center"/>
          </w:tcPr>
          <w:p w14:paraId="3CA602E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回弹仪检测</w:t>
            </w:r>
          </w:p>
        </w:tc>
        <w:tc>
          <w:tcPr>
            <w:tcW w:w="2163" w:type="dxa"/>
            <w:shd w:val="clear" w:color="auto" w:fill="auto"/>
            <w:vAlign w:val="center"/>
          </w:tcPr>
          <w:p w14:paraId="7B70013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每个池体</w:t>
            </w:r>
          </w:p>
        </w:tc>
        <w:tc>
          <w:tcPr>
            <w:tcW w:w="2242" w:type="dxa"/>
            <w:shd w:val="clear" w:color="auto" w:fill="auto"/>
            <w:vAlign w:val="center"/>
          </w:tcPr>
          <w:p w14:paraId="027A326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符合设计要求</w:t>
            </w:r>
          </w:p>
        </w:tc>
      </w:tr>
    </w:tbl>
    <w:p w14:paraId="0D6D043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5</w:t>
      </w:r>
      <w:r>
        <w:rPr>
          <w:rFonts w:hint="default" w:ascii="方正仿宋_GBK" w:hAnsi="方正仿宋_GBK" w:eastAsia="方正仿宋_GBK" w:cs="方正仿宋_GBK"/>
          <w:b/>
          <w:bCs/>
          <w:snapToGrid/>
          <w:kern w:val="2"/>
          <w:sz w:val="28"/>
          <w:szCs w:val="28"/>
          <w:lang w:val="en-US" w:eastAsia="zh-CN"/>
        </w:rPr>
        <w:t>.</w:t>
      </w:r>
      <w:r>
        <w:rPr>
          <w:rFonts w:hint="eastAsia" w:ascii="方正仿宋_GBK" w:hAnsi="方正仿宋_GBK" w:eastAsia="方正仿宋_GBK" w:cs="方正仿宋_GBK"/>
          <w:b/>
          <w:bCs/>
          <w:snapToGrid/>
          <w:kern w:val="2"/>
          <w:sz w:val="28"/>
          <w:szCs w:val="28"/>
          <w:lang w:val="en-US" w:eastAsia="zh-CN"/>
        </w:rPr>
        <w:t>1.5</w:t>
      </w:r>
      <w:r>
        <w:rPr>
          <w:rFonts w:hint="default" w:ascii="方正仿宋_GBK" w:hAnsi="方正仿宋_GBK" w:eastAsia="方正仿宋_GBK" w:cs="方正仿宋_GBK"/>
          <w:b/>
          <w:bCs/>
          <w:snapToGrid/>
          <w:kern w:val="2"/>
          <w:sz w:val="28"/>
          <w:szCs w:val="28"/>
          <w:lang w:val="en-US" w:eastAsia="zh-CN"/>
        </w:rPr>
        <w:t>测量复核方法</w:t>
      </w:r>
    </w:p>
    <w:p w14:paraId="3B7C53B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对涉及面积、高度、地点等要求的项目进行</w:t>
      </w:r>
      <w:r>
        <w:rPr>
          <w:rFonts w:hint="default" w:asciiTheme="minorHAnsi" w:hAnsiTheme="minorHAnsi" w:eastAsiaTheme="minorEastAsia" w:cstheme="minorBidi"/>
          <w:snapToGrid/>
          <w:kern w:val="2"/>
          <w:sz w:val="24"/>
          <w:szCs w:val="24"/>
          <w:lang w:val="en-US" w:eastAsia="zh-CN"/>
        </w:rPr>
        <w:t>测量复核</w:t>
      </w:r>
      <w:r>
        <w:rPr>
          <w:rFonts w:hint="eastAsia" w:asciiTheme="minorHAnsi" w:hAnsiTheme="minorHAnsi" w:eastAsiaTheme="minorEastAsia" w:cstheme="minorBidi"/>
          <w:snapToGrid/>
          <w:kern w:val="2"/>
          <w:sz w:val="24"/>
          <w:szCs w:val="24"/>
          <w:lang w:val="en-US" w:eastAsia="zh-CN"/>
        </w:rPr>
        <w:t>。</w:t>
      </w:r>
    </w:p>
    <w:p w14:paraId="3EB7564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w:t>
      </w:r>
      <w:r>
        <w:rPr>
          <w:rFonts w:hint="default" w:asciiTheme="minorHAnsi" w:hAnsiTheme="minorHAnsi" w:eastAsiaTheme="minorEastAsia" w:cstheme="minorBidi"/>
          <w:snapToGrid/>
          <w:kern w:val="2"/>
          <w:sz w:val="24"/>
          <w:szCs w:val="24"/>
          <w:lang w:val="en-US" w:eastAsia="zh-CN"/>
        </w:rPr>
        <w:t>监理测量复核</w:t>
      </w:r>
      <w:r>
        <w:rPr>
          <w:rFonts w:hint="eastAsia" w:asciiTheme="minorHAnsi" w:hAnsiTheme="minorHAnsi" w:eastAsiaTheme="minorEastAsia" w:cstheme="minorBidi"/>
          <w:snapToGrid/>
          <w:kern w:val="2"/>
          <w:sz w:val="24"/>
          <w:szCs w:val="24"/>
          <w:lang w:val="en-US" w:eastAsia="zh-CN"/>
        </w:rPr>
        <w:t>项目见下表：</w:t>
      </w:r>
    </w:p>
    <w:p w14:paraId="39B2F0E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w:t>
      </w:r>
      <w:r>
        <w:rPr>
          <w:rFonts w:hint="default" w:asciiTheme="minorHAnsi" w:hAnsiTheme="minorHAnsi" w:eastAsiaTheme="minorEastAsia" w:cstheme="minorBidi"/>
          <w:b/>
          <w:bCs/>
          <w:snapToGrid/>
          <w:kern w:val="2"/>
          <w:sz w:val="24"/>
          <w:szCs w:val="24"/>
          <w:lang w:val="en-US" w:eastAsia="zh-CN"/>
        </w:rPr>
        <w:t>监理测量复核</w:t>
      </w:r>
      <w:r>
        <w:rPr>
          <w:rFonts w:hint="eastAsia" w:asciiTheme="minorHAnsi" w:hAnsiTheme="minorHAnsi" w:eastAsiaTheme="minorEastAsia" w:cstheme="minorBidi"/>
          <w:b/>
          <w:bCs/>
          <w:snapToGrid/>
          <w:kern w:val="2"/>
          <w:sz w:val="24"/>
          <w:szCs w:val="24"/>
          <w:lang w:val="en-US" w:eastAsia="zh-CN"/>
        </w:rPr>
        <w:t>内容一览表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3"/>
        <w:gridCol w:w="2126"/>
        <w:gridCol w:w="2163"/>
        <w:gridCol w:w="2242"/>
      </w:tblGrid>
      <w:tr w14:paraId="17A77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1893" w:type="dxa"/>
            <w:vAlign w:val="center"/>
          </w:tcPr>
          <w:p w14:paraId="03B4844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测量项目</w:t>
            </w:r>
          </w:p>
        </w:tc>
        <w:tc>
          <w:tcPr>
            <w:tcW w:w="2126" w:type="dxa"/>
            <w:vAlign w:val="center"/>
          </w:tcPr>
          <w:p w14:paraId="72EC1FF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复核内容</w:t>
            </w:r>
          </w:p>
        </w:tc>
        <w:tc>
          <w:tcPr>
            <w:tcW w:w="2163" w:type="dxa"/>
            <w:vAlign w:val="center"/>
          </w:tcPr>
          <w:p w14:paraId="726750F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复核</w:t>
            </w:r>
            <w:r>
              <w:rPr>
                <w:rFonts w:hint="default" w:asciiTheme="minorHAnsi" w:hAnsiTheme="minorHAnsi" w:eastAsiaTheme="minorEastAsia" w:cstheme="minorBidi"/>
                <w:b/>
                <w:bCs/>
                <w:snapToGrid/>
                <w:kern w:val="2"/>
                <w:sz w:val="21"/>
                <w:szCs w:val="21"/>
                <w:lang w:val="en-US" w:eastAsia="zh-CN"/>
              </w:rPr>
              <w:t>频率</w:t>
            </w:r>
          </w:p>
        </w:tc>
        <w:tc>
          <w:tcPr>
            <w:tcW w:w="2242" w:type="dxa"/>
            <w:vAlign w:val="center"/>
          </w:tcPr>
          <w:p w14:paraId="318851A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复核</w:t>
            </w:r>
            <w:r>
              <w:rPr>
                <w:rFonts w:hint="default" w:asciiTheme="minorHAnsi" w:hAnsiTheme="minorHAnsi" w:eastAsiaTheme="minorEastAsia" w:cstheme="minorBidi"/>
                <w:b/>
                <w:bCs/>
                <w:snapToGrid/>
                <w:kern w:val="2"/>
                <w:sz w:val="21"/>
                <w:szCs w:val="21"/>
                <w:lang w:val="en-US" w:eastAsia="zh-CN"/>
              </w:rPr>
              <w:t>标准</w:t>
            </w:r>
          </w:p>
        </w:tc>
      </w:tr>
      <w:tr w14:paraId="5D1B1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1893" w:type="dxa"/>
            <w:vAlign w:val="center"/>
          </w:tcPr>
          <w:p w14:paraId="51585F1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造林地块边界</w:t>
            </w:r>
          </w:p>
          <w:p w14:paraId="2767133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中幼林抚育、退化林修复、低效林改造作业边界</w:t>
            </w:r>
          </w:p>
        </w:tc>
        <w:tc>
          <w:tcPr>
            <w:tcW w:w="2126" w:type="dxa"/>
            <w:vAlign w:val="center"/>
          </w:tcPr>
          <w:p w14:paraId="5DACE1D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边界坐标、</w:t>
            </w:r>
            <w:r>
              <w:rPr>
                <w:rFonts w:hint="eastAsia" w:asciiTheme="minorHAnsi" w:hAnsiTheme="minorHAnsi" w:eastAsiaTheme="minorEastAsia" w:cstheme="minorBidi"/>
                <w:snapToGrid/>
                <w:kern w:val="2"/>
                <w:sz w:val="21"/>
                <w:szCs w:val="21"/>
                <w:lang w:val="en-US" w:eastAsia="zh-CN"/>
              </w:rPr>
              <w:t>作业范围</w:t>
            </w:r>
            <w:r>
              <w:rPr>
                <w:rFonts w:hint="default" w:asciiTheme="minorHAnsi" w:hAnsiTheme="minorHAnsi" w:eastAsiaTheme="minorEastAsia" w:cstheme="minorBidi"/>
                <w:snapToGrid/>
                <w:kern w:val="2"/>
                <w:sz w:val="21"/>
                <w:szCs w:val="21"/>
                <w:lang w:val="en-US" w:eastAsia="zh-CN"/>
              </w:rPr>
              <w:t>面积</w:t>
            </w:r>
          </w:p>
        </w:tc>
        <w:tc>
          <w:tcPr>
            <w:tcW w:w="2163" w:type="dxa"/>
            <w:vAlign w:val="center"/>
          </w:tcPr>
          <w:p w14:paraId="2C18A2E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开工前</w:t>
            </w:r>
          </w:p>
          <w:p w14:paraId="71BC716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项目验收</w:t>
            </w:r>
          </w:p>
        </w:tc>
        <w:tc>
          <w:tcPr>
            <w:tcW w:w="2242" w:type="dxa"/>
            <w:vAlign w:val="center"/>
          </w:tcPr>
          <w:p w14:paraId="7684BC4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符合设计图纸</w:t>
            </w:r>
          </w:p>
        </w:tc>
      </w:tr>
      <w:tr w14:paraId="3D28B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1893" w:type="dxa"/>
            <w:shd w:val="clear" w:color="auto" w:fill="auto"/>
            <w:vAlign w:val="center"/>
          </w:tcPr>
          <w:p w14:paraId="47C8FDE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整地位置</w:t>
            </w:r>
          </w:p>
        </w:tc>
        <w:tc>
          <w:tcPr>
            <w:tcW w:w="2126" w:type="dxa"/>
            <w:shd w:val="clear" w:color="auto" w:fill="auto"/>
            <w:vAlign w:val="center"/>
          </w:tcPr>
          <w:p w14:paraId="32E98CB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株行距、点位</w:t>
            </w:r>
          </w:p>
        </w:tc>
        <w:tc>
          <w:tcPr>
            <w:tcW w:w="2163" w:type="dxa"/>
            <w:shd w:val="clear" w:color="auto" w:fill="auto"/>
            <w:vAlign w:val="center"/>
          </w:tcPr>
          <w:p w14:paraId="4F7374F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每标段抽查10%</w:t>
            </w:r>
          </w:p>
        </w:tc>
        <w:tc>
          <w:tcPr>
            <w:tcW w:w="2242" w:type="dxa"/>
            <w:shd w:val="clear" w:color="auto" w:fill="auto"/>
            <w:vAlign w:val="center"/>
          </w:tcPr>
          <w:p w14:paraId="7CB73E1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偏差≤10%</w:t>
            </w:r>
          </w:p>
        </w:tc>
      </w:tr>
      <w:tr w14:paraId="6DA04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1893" w:type="dxa"/>
            <w:shd w:val="clear" w:color="auto" w:fill="auto"/>
            <w:vAlign w:val="center"/>
          </w:tcPr>
          <w:p w14:paraId="44620A8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水利设施位置</w:t>
            </w:r>
          </w:p>
        </w:tc>
        <w:tc>
          <w:tcPr>
            <w:tcW w:w="2126" w:type="dxa"/>
            <w:shd w:val="clear" w:color="auto" w:fill="auto"/>
            <w:vAlign w:val="center"/>
          </w:tcPr>
          <w:p w14:paraId="1D67605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坐标、高程</w:t>
            </w:r>
            <w:r>
              <w:rPr>
                <w:rFonts w:hint="eastAsia" w:asciiTheme="minorHAnsi" w:hAnsiTheme="minorHAnsi" w:eastAsiaTheme="minorEastAsia" w:cstheme="minorBidi"/>
                <w:snapToGrid/>
                <w:kern w:val="2"/>
                <w:sz w:val="21"/>
                <w:szCs w:val="21"/>
                <w:lang w:val="en-US" w:eastAsia="zh-CN"/>
              </w:rPr>
              <w:t>（位置），</w:t>
            </w:r>
          </w:p>
        </w:tc>
        <w:tc>
          <w:tcPr>
            <w:tcW w:w="2163" w:type="dxa"/>
            <w:shd w:val="clear" w:color="auto" w:fill="auto"/>
            <w:vAlign w:val="center"/>
          </w:tcPr>
          <w:p w14:paraId="445D8FD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每个设施</w:t>
            </w:r>
          </w:p>
        </w:tc>
        <w:tc>
          <w:tcPr>
            <w:tcW w:w="2242" w:type="dxa"/>
            <w:shd w:val="clear" w:color="auto" w:fill="auto"/>
            <w:vAlign w:val="center"/>
          </w:tcPr>
          <w:p w14:paraId="264C99E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符合设计图纸</w:t>
            </w:r>
          </w:p>
        </w:tc>
      </w:tr>
      <w:tr w14:paraId="0E7B7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1893" w:type="dxa"/>
            <w:shd w:val="clear" w:color="auto" w:fill="auto"/>
            <w:vAlign w:val="center"/>
          </w:tcPr>
          <w:p w14:paraId="35895BE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管道</w:t>
            </w:r>
          </w:p>
        </w:tc>
        <w:tc>
          <w:tcPr>
            <w:tcW w:w="2126" w:type="dxa"/>
            <w:shd w:val="clear" w:color="auto" w:fill="auto"/>
            <w:vAlign w:val="center"/>
          </w:tcPr>
          <w:p w14:paraId="00DE49C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布设、长度</w:t>
            </w:r>
          </w:p>
        </w:tc>
        <w:tc>
          <w:tcPr>
            <w:tcW w:w="2163" w:type="dxa"/>
            <w:shd w:val="clear" w:color="auto" w:fill="auto"/>
            <w:vAlign w:val="center"/>
          </w:tcPr>
          <w:p w14:paraId="2730A71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每段管线抽查20%</w:t>
            </w:r>
          </w:p>
        </w:tc>
        <w:tc>
          <w:tcPr>
            <w:tcW w:w="2242" w:type="dxa"/>
            <w:shd w:val="clear" w:color="auto" w:fill="auto"/>
            <w:vAlign w:val="center"/>
          </w:tcPr>
          <w:p w14:paraId="6D13B76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符合设计要求</w:t>
            </w:r>
          </w:p>
        </w:tc>
      </w:tr>
    </w:tbl>
    <w:p w14:paraId="0A8CDFEB">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51" w:name="_Toc1498"/>
      <w:r>
        <w:rPr>
          <w:rFonts w:hint="eastAsia" w:ascii="黑体" w:hAnsi="黑体" w:eastAsia="黑体" w:cs="黑体"/>
          <w:b w:val="0"/>
          <w:bCs/>
          <w:snapToGrid/>
          <w:kern w:val="2"/>
          <w:szCs w:val="24"/>
          <w:lang w:val="en-US" w:eastAsia="zh-CN"/>
        </w:rPr>
        <w:t>5.2 各项目工程</w:t>
      </w:r>
      <w:r>
        <w:rPr>
          <w:rFonts w:hint="default" w:ascii="黑体" w:hAnsi="黑体" w:eastAsia="黑体" w:cs="黑体"/>
          <w:b w:val="0"/>
          <w:bCs/>
          <w:snapToGrid/>
          <w:kern w:val="2"/>
          <w:szCs w:val="24"/>
          <w:lang w:val="en-US" w:eastAsia="zh-CN"/>
        </w:rPr>
        <w:t>监理措施</w:t>
      </w:r>
      <w:bookmarkEnd w:id="51"/>
    </w:p>
    <w:p w14:paraId="71F85B0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5.2</w:t>
      </w:r>
      <w:r>
        <w:rPr>
          <w:rFonts w:hint="default" w:ascii="方正仿宋_GBK" w:hAnsi="方正仿宋_GBK" w:eastAsia="方正仿宋_GBK" w:cs="方正仿宋_GBK"/>
          <w:b/>
          <w:bCs/>
          <w:snapToGrid/>
          <w:kern w:val="2"/>
          <w:sz w:val="28"/>
          <w:szCs w:val="28"/>
          <w:lang w:val="en-US" w:eastAsia="zh-CN"/>
        </w:rPr>
        <w:t>.1 营造林工程监理措施</w:t>
      </w:r>
    </w:p>
    <w:p w14:paraId="18B3A7F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（1）关键控制环节监理措施</w:t>
      </w:r>
    </w:p>
    <w:p w14:paraId="4388269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w:t>
      </w:r>
      <w:r>
        <w:rPr>
          <w:rFonts w:hint="default" w:asciiTheme="minorHAnsi" w:hAnsiTheme="minorHAnsi" w:eastAsiaTheme="minorEastAsia" w:cstheme="minorBidi"/>
          <w:snapToGrid/>
          <w:kern w:val="2"/>
          <w:sz w:val="24"/>
          <w:szCs w:val="24"/>
          <w:lang w:val="en-US" w:eastAsia="zh-CN"/>
        </w:rPr>
        <w:t>营造林工程监理措施</w:t>
      </w:r>
      <w:r>
        <w:rPr>
          <w:rFonts w:hint="eastAsia" w:asciiTheme="minorHAnsi" w:hAnsiTheme="minorHAnsi" w:eastAsiaTheme="minorEastAsia" w:cstheme="minorBidi"/>
          <w:snapToGrid/>
          <w:kern w:val="2"/>
          <w:sz w:val="24"/>
          <w:szCs w:val="24"/>
          <w:lang w:val="en-US" w:eastAsia="zh-CN"/>
        </w:rPr>
        <w:t>见下表：</w:t>
      </w:r>
    </w:p>
    <w:p w14:paraId="3F7FA8D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w:t>
      </w:r>
      <w:r>
        <w:rPr>
          <w:rFonts w:hint="default" w:asciiTheme="minorHAnsi" w:hAnsiTheme="minorHAnsi" w:eastAsiaTheme="minorEastAsia" w:cstheme="minorBidi"/>
          <w:b/>
          <w:bCs/>
          <w:snapToGrid/>
          <w:kern w:val="2"/>
          <w:sz w:val="24"/>
          <w:szCs w:val="24"/>
          <w:lang w:val="en-US" w:eastAsia="zh-CN"/>
        </w:rPr>
        <w:t>营造林工程监理措施</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6"/>
        <w:gridCol w:w="1543"/>
        <w:gridCol w:w="5550"/>
      </w:tblGrid>
      <w:tr w14:paraId="150F0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506" w:type="dxa"/>
            <w:vAlign w:val="center"/>
          </w:tcPr>
          <w:p w14:paraId="51D611B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控制环节</w:t>
            </w:r>
          </w:p>
        </w:tc>
        <w:tc>
          <w:tcPr>
            <w:tcW w:w="1543" w:type="dxa"/>
            <w:vAlign w:val="center"/>
          </w:tcPr>
          <w:p w14:paraId="530ED23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监理措施</w:t>
            </w:r>
          </w:p>
        </w:tc>
        <w:tc>
          <w:tcPr>
            <w:tcW w:w="5550" w:type="dxa"/>
            <w:vAlign w:val="center"/>
          </w:tcPr>
          <w:p w14:paraId="2EB2241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具体做法</w:t>
            </w:r>
          </w:p>
        </w:tc>
      </w:tr>
      <w:tr w14:paraId="41D6E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506" w:type="dxa"/>
            <w:vAlign w:val="center"/>
          </w:tcPr>
          <w:p w14:paraId="06C3DD2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苗木质量控制</w:t>
            </w:r>
          </w:p>
        </w:tc>
        <w:tc>
          <w:tcPr>
            <w:tcW w:w="1543" w:type="dxa"/>
            <w:vAlign w:val="center"/>
          </w:tcPr>
          <w:p w14:paraId="5C3461F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严格进场验收</w:t>
            </w:r>
          </w:p>
        </w:tc>
        <w:tc>
          <w:tcPr>
            <w:tcW w:w="5550" w:type="dxa"/>
            <w:vAlign w:val="center"/>
          </w:tcPr>
          <w:p w14:paraId="59977C9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查验“</w:t>
            </w:r>
            <w:r>
              <w:rPr>
                <w:rFonts w:hint="eastAsia" w:asciiTheme="minorHAnsi" w:hAnsiTheme="minorHAnsi" w:eastAsiaTheme="minorEastAsia" w:cstheme="minorBidi"/>
                <w:snapToGrid/>
                <w:kern w:val="2"/>
                <w:sz w:val="21"/>
                <w:szCs w:val="21"/>
                <w:lang w:val="en-US" w:eastAsia="zh-CN"/>
              </w:rPr>
              <w:t>三</w:t>
            </w:r>
            <w:r>
              <w:rPr>
                <w:rFonts w:hint="default" w:asciiTheme="minorHAnsi" w:hAnsiTheme="minorHAnsi" w:eastAsiaTheme="minorEastAsia" w:cstheme="minorBidi"/>
                <w:snapToGrid/>
                <w:kern w:val="2"/>
                <w:sz w:val="21"/>
                <w:szCs w:val="21"/>
                <w:lang w:val="en-US" w:eastAsia="zh-CN"/>
              </w:rPr>
              <w:t>证一签”，随机抽样测量规格，不合格苗木责令退场</w:t>
            </w:r>
          </w:p>
        </w:tc>
      </w:tr>
      <w:tr w14:paraId="2D591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506" w:type="dxa"/>
            <w:shd w:val="clear" w:color="auto" w:fill="auto"/>
            <w:vAlign w:val="center"/>
          </w:tcPr>
          <w:p w14:paraId="6C61FC5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整地质量控制</w:t>
            </w:r>
          </w:p>
        </w:tc>
        <w:tc>
          <w:tcPr>
            <w:tcW w:w="1543" w:type="dxa"/>
            <w:shd w:val="clear" w:color="auto" w:fill="auto"/>
            <w:vAlign w:val="center"/>
          </w:tcPr>
          <w:p w14:paraId="4502D42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巡视+测量</w:t>
            </w:r>
          </w:p>
        </w:tc>
        <w:tc>
          <w:tcPr>
            <w:tcW w:w="5550" w:type="dxa"/>
            <w:shd w:val="clear" w:color="auto" w:fill="auto"/>
            <w:vAlign w:val="center"/>
          </w:tcPr>
          <w:p w14:paraId="3E5406B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每日巡视检查整地方式、规格，测量穴径、穴深，偏差超标要求返工</w:t>
            </w:r>
          </w:p>
        </w:tc>
      </w:tr>
      <w:tr w14:paraId="71753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506" w:type="dxa"/>
            <w:shd w:val="clear" w:color="auto" w:fill="auto"/>
            <w:vAlign w:val="center"/>
          </w:tcPr>
          <w:p w14:paraId="2F842F5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栽植质量控制</w:t>
            </w:r>
          </w:p>
        </w:tc>
        <w:tc>
          <w:tcPr>
            <w:tcW w:w="1543" w:type="dxa"/>
            <w:shd w:val="clear" w:color="auto" w:fill="auto"/>
            <w:vAlign w:val="center"/>
          </w:tcPr>
          <w:p w14:paraId="112F3CE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旁站+巡视</w:t>
            </w:r>
          </w:p>
        </w:tc>
        <w:tc>
          <w:tcPr>
            <w:tcW w:w="5550" w:type="dxa"/>
            <w:shd w:val="clear" w:color="auto" w:fill="auto"/>
            <w:vAlign w:val="center"/>
          </w:tcPr>
          <w:p w14:paraId="28B1F94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栽植关键期旁站监督，检查</w:t>
            </w:r>
            <w:r>
              <w:rPr>
                <w:rFonts w:hint="eastAsia" w:asciiTheme="minorHAnsi" w:hAnsiTheme="minorHAnsi" w:eastAsiaTheme="minorEastAsia" w:cstheme="minorBidi"/>
                <w:snapToGrid/>
                <w:kern w:val="2"/>
                <w:sz w:val="21"/>
                <w:szCs w:val="21"/>
                <w:lang w:val="en-US" w:eastAsia="zh-CN"/>
              </w:rPr>
              <w:t>栽植</w:t>
            </w:r>
            <w:r>
              <w:rPr>
                <w:rFonts w:hint="default" w:asciiTheme="minorHAnsi" w:hAnsiTheme="minorHAnsi" w:eastAsiaTheme="minorEastAsia" w:cstheme="minorBidi"/>
                <w:snapToGrid/>
                <w:kern w:val="2"/>
                <w:sz w:val="21"/>
                <w:szCs w:val="21"/>
                <w:lang w:val="en-US" w:eastAsia="zh-CN"/>
              </w:rPr>
              <w:t>方法，确保栽植质量</w:t>
            </w:r>
          </w:p>
        </w:tc>
      </w:tr>
      <w:tr w14:paraId="5861D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506" w:type="dxa"/>
            <w:shd w:val="clear" w:color="auto" w:fill="auto"/>
            <w:vAlign w:val="center"/>
          </w:tcPr>
          <w:p w14:paraId="1B037A3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成活率控制</w:t>
            </w:r>
          </w:p>
        </w:tc>
        <w:tc>
          <w:tcPr>
            <w:tcW w:w="1543" w:type="dxa"/>
            <w:shd w:val="clear" w:color="auto" w:fill="auto"/>
            <w:vAlign w:val="center"/>
          </w:tcPr>
          <w:p w14:paraId="2B1E3D0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样地调查</w:t>
            </w:r>
          </w:p>
        </w:tc>
        <w:tc>
          <w:tcPr>
            <w:tcW w:w="5550" w:type="dxa"/>
            <w:shd w:val="clear" w:color="auto" w:fill="auto"/>
            <w:vAlign w:val="center"/>
          </w:tcPr>
          <w:p w14:paraId="547D569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栽植后3-6个月进行样地调查，计算成活率，低于标准要求补植</w:t>
            </w:r>
          </w:p>
        </w:tc>
      </w:tr>
      <w:tr w14:paraId="7438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506" w:type="dxa"/>
            <w:shd w:val="clear" w:color="auto" w:fill="auto"/>
            <w:vAlign w:val="center"/>
          </w:tcPr>
          <w:p w14:paraId="0A26383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补植管理</w:t>
            </w:r>
          </w:p>
        </w:tc>
        <w:tc>
          <w:tcPr>
            <w:tcW w:w="1543" w:type="dxa"/>
            <w:shd w:val="clear" w:color="auto" w:fill="auto"/>
            <w:vAlign w:val="center"/>
          </w:tcPr>
          <w:p w14:paraId="4D10C2B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跟踪检查</w:t>
            </w:r>
          </w:p>
        </w:tc>
        <w:tc>
          <w:tcPr>
            <w:tcW w:w="5550" w:type="dxa"/>
            <w:shd w:val="clear" w:color="auto" w:fill="auto"/>
            <w:vAlign w:val="center"/>
          </w:tcPr>
          <w:p w14:paraId="5D30E2C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督促在适宜季节完成补植，检查补植苗木质量</w:t>
            </w:r>
          </w:p>
        </w:tc>
      </w:tr>
    </w:tbl>
    <w:p w14:paraId="51B45E4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（2）栽植作业监理</w:t>
      </w:r>
    </w:p>
    <w:p w14:paraId="75C4372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栽植作业质量是整个人工造林的关键，须加强栽植作业工序监理。</w:t>
      </w:r>
    </w:p>
    <w:p w14:paraId="61AABF8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1）栽植规范监理：核查每个小班栽植作业的混交方式、混交比例、初植密度、株行距等是否符合规范和作业设计要求，结合元江县立地条件，确保栽植配置科学合理，为苗木生长提供充足空间。</w:t>
      </w:r>
    </w:p>
    <w:p w14:paraId="6190D9E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2）浇水监理：核查苗木栽植后是否足量浇透定根水，每穴浇水量需严格达到10L–20L要求，无漏浇、少浇现象，确保水分渗透至根系深层，促进根系与土壤结合，监理人员现场抽查浇水情况，留存相关记录。</w:t>
      </w:r>
    </w:p>
    <w:p w14:paraId="0E31949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3）保墒监理：检查苗木栽植后是否按要求在种植穴表面覆盖保墒薄膜，地膜规格需符合80cm×80cm要求，薄膜上需覆盖虚土，防止地膜被风吹动，确保保墒效果，减少水分蒸发。</w:t>
      </w:r>
    </w:p>
    <w:p w14:paraId="06272AB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撑杆监理：检查苗木栽植后是否按作业设计要求进行撑杆固定。作业设计要求：撑杆高度≥苗高+30cm，斜插入土壤中，固定在树干迎风一侧，避免与树干直接接触；使用软绳或布条将树干与木杆绑紧，保持树干垂直状态，根据苗木生长情况，待根系稳定后拆除。</w:t>
      </w:r>
    </w:p>
    <w:p w14:paraId="3465024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w:t>
      </w:r>
      <w:r>
        <w:rPr>
          <w:rFonts w:hint="default" w:asciiTheme="minorHAnsi" w:hAnsiTheme="minorHAnsi" w:eastAsiaTheme="minorEastAsia" w:cstheme="minorBidi"/>
          <w:snapToGrid/>
          <w:kern w:val="2"/>
          <w:sz w:val="24"/>
          <w:szCs w:val="24"/>
          <w:lang w:val="en-US" w:eastAsia="zh-CN"/>
        </w:rPr>
        <w:t>营造林工程监理</w:t>
      </w:r>
      <w:r>
        <w:rPr>
          <w:rFonts w:hint="eastAsia" w:asciiTheme="minorHAnsi" w:hAnsiTheme="minorHAnsi" w:eastAsiaTheme="minorEastAsia" w:cstheme="minorBidi"/>
          <w:snapToGrid/>
          <w:kern w:val="2"/>
          <w:sz w:val="24"/>
          <w:szCs w:val="24"/>
          <w:lang w:val="en-US" w:eastAsia="zh-CN"/>
        </w:rPr>
        <w:t>主要措施</w:t>
      </w:r>
    </w:p>
    <w:p w14:paraId="32FE318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林地清理检查：核查林地清理是否符合作业设计要求，作业设计规定采用小块状清理方式，清除种植点周围100cm×100cm范围内妨碍苗木栽植和生长的杂草、杂竹、小灌木；清理过程中需重点保留乡土阔叶树种、珍贵树种的幼苗、幼树，在公路侧、陡坡、侵蚀沟等区域需保留一定宽度的原生植被保护带，减少水土流失，保护原有生态环境。</w:t>
      </w:r>
    </w:p>
    <w:p w14:paraId="514740C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2）整地检查：本工程采用穴状和撩壕整地方式，重点检查整地数量、规格，确保整地质量达标。</w:t>
      </w:r>
    </w:p>
    <w:p w14:paraId="3072B3A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撩壕整地规格，沟宽控制在70cm 左右，沟深 70cm，底宽 60cm，沟内每隔 5m-10m 设置缓水梗，高度为沟深的1/3。</w:t>
      </w:r>
    </w:p>
    <w:p w14:paraId="7AFD141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穴状整地规格60cm×60cm×50cm。</w:t>
      </w:r>
    </w:p>
    <w:p w14:paraId="1F44FE6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肥料质量及施肥量检查：核查肥料质量，包括肥料种类、出厂合格证、保质期等，填写肥料质量检查记录表，杜绝不合格肥料进场；同时检查基肥种类、施肥量、施肥方式是否符合作业设计要求，确保施肥科学合理，避免过量或不足影响苗木生长。</w:t>
      </w:r>
    </w:p>
    <w:p w14:paraId="03126AA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4）苗木处理检查：核查苗木处理是否符合作业设计要求，作业设计明确栽植前需对苗木进行修剪和根系处理，修剪病弱枝、过密枝及损伤根系，保留健康根系和枝条，减少水分蒸发和养分消耗。</w:t>
      </w:r>
    </w:p>
    <w:p w14:paraId="0528BD8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5）栽植方法检查：核查栽植方法是否符合作业设计要求，作业设计规定，将表土填入种植穴底部，厚度约10cm—15cm，然后将处理好的苗木放入穴中央，调整苗木位置，使苗木主干垂直于地面，根系自然舒展；填入部分表土，轻轻提动苗木，使根系与土壤充分接触，然后用脚踩实土壤；再填入剩余表土，继续踩实，确保土壤与根系紧密结合，最后在苗木根部周围筑成直径1.0m—1.2m、高10—15cm的树盘，便于浇水和蓄水。</w:t>
      </w:r>
    </w:p>
    <w:p w14:paraId="5FDB5DF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6）栽植深度检查：核查栽植深度是否符合作业设计要求，作业设计明确：针叶树种栽植深度以苗木原土痕与地表齐平为宜；阔叶树种栽植深度可略高于原土痕2—3cm，防止土壤沉降导致根系外露。</w:t>
      </w:r>
    </w:p>
    <w:p w14:paraId="1E598FF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7）浇水检查：核查浇水作业是否符合作业设计要求，作业设计明确苗木栽植后立即浇足定根水，浇水采用慢灌方式，确保水分渗透至土壤深层，保证根系周围土壤湿润；浇水后检查种植穴是否有积水，如有积水及时排除，若土壤下沉需及时补填表土，保证栽植深度达标；种植后1个月内，根据土壤墒情适时浇水。</w:t>
      </w:r>
    </w:p>
    <w:p w14:paraId="6A17B76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8）抚育管理措施检查：核查抚育管理措施是否符合作业设计要求，作业设计明确：种植后次年起开始补植补造，连续2年；浇灌、松土、除草、追肥共5次，当年1次，次年起每年2次；管护工作包括防火、有害生物防治及人畜破坏防控等。</w:t>
      </w:r>
    </w:p>
    <w:p w14:paraId="78CA5D5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inorHAnsi" w:hAnsiTheme="minorHAnsi" w:eastAsiaTheme="minorEastAsia" w:cstheme="minorBidi"/>
          <w:snapToGrid/>
          <w:kern w:val="2"/>
          <w:sz w:val="24"/>
          <w:szCs w:val="24"/>
          <w:lang w:val="en-US" w:eastAsia="zh-CN"/>
        </w:rPr>
      </w:pPr>
      <w:r>
        <w:rPr>
          <w:rFonts w:hint="eastAsia" w:ascii="方正仿宋_GBK" w:hAnsi="方正仿宋_GBK" w:eastAsia="方正仿宋_GBK" w:cs="方正仿宋_GBK"/>
          <w:b/>
          <w:bCs/>
          <w:snapToGrid/>
          <w:kern w:val="2"/>
          <w:sz w:val="28"/>
          <w:szCs w:val="28"/>
          <w:lang w:val="en-US" w:eastAsia="zh-CN"/>
        </w:rPr>
        <w:t>5.2</w:t>
      </w:r>
      <w:r>
        <w:rPr>
          <w:rFonts w:hint="default" w:ascii="方正仿宋_GBK" w:hAnsi="方正仿宋_GBK" w:eastAsia="方正仿宋_GBK" w:cs="方正仿宋_GBK"/>
          <w:b/>
          <w:bCs/>
          <w:snapToGrid/>
          <w:kern w:val="2"/>
          <w:sz w:val="28"/>
          <w:szCs w:val="28"/>
          <w:lang w:val="en-US" w:eastAsia="zh-CN"/>
        </w:rPr>
        <w:t xml:space="preserve">.2 </w:t>
      </w:r>
      <w:r>
        <w:rPr>
          <w:rFonts w:hint="eastAsia" w:ascii="方正仿宋_GBK" w:hAnsi="方正仿宋_GBK" w:eastAsia="方正仿宋_GBK" w:cs="方正仿宋_GBK"/>
          <w:b/>
          <w:bCs/>
          <w:snapToGrid/>
          <w:kern w:val="2"/>
          <w:sz w:val="28"/>
          <w:szCs w:val="28"/>
          <w:lang w:val="en-US" w:eastAsia="zh-CN"/>
        </w:rPr>
        <w:t>中幼林抚育</w:t>
      </w:r>
      <w:r>
        <w:rPr>
          <w:rFonts w:hint="default" w:ascii="方正仿宋_GBK" w:hAnsi="方正仿宋_GBK" w:eastAsia="方正仿宋_GBK" w:cs="方正仿宋_GBK"/>
          <w:b/>
          <w:bCs/>
          <w:snapToGrid/>
          <w:kern w:val="2"/>
          <w:sz w:val="28"/>
          <w:szCs w:val="28"/>
          <w:lang w:val="en-US" w:eastAsia="zh-CN"/>
        </w:rPr>
        <w:t>工程监理措施</w:t>
      </w:r>
    </w:p>
    <w:p w14:paraId="1B529E5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（1）元江县项目中幼林抚育</w:t>
      </w:r>
      <w:r>
        <w:rPr>
          <w:rFonts w:hint="default" w:asciiTheme="minorHAnsi" w:hAnsiTheme="minorHAnsi" w:eastAsiaTheme="minorEastAsia" w:cstheme="minorBidi"/>
          <w:snapToGrid/>
          <w:kern w:val="2"/>
          <w:sz w:val="24"/>
          <w:szCs w:val="24"/>
          <w:lang w:val="en-US" w:eastAsia="zh-CN"/>
        </w:rPr>
        <w:t>工程监理措施</w:t>
      </w:r>
    </w:p>
    <w:p w14:paraId="7F9C3EB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元江县项目中幼林抚育</w:t>
      </w:r>
      <w:r>
        <w:rPr>
          <w:rFonts w:hint="default" w:asciiTheme="minorHAnsi" w:hAnsiTheme="minorHAnsi" w:eastAsiaTheme="minorEastAsia" w:cstheme="minorBidi"/>
          <w:snapToGrid/>
          <w:kern w:val="2"/>
          <w:sz w:val="24"/>
          <w:szCs w:val="24"/>
          <w:lang w:val="en-US" w:eastAsia="zh-CN"/>
        </w:rPr>
        <w:t>工程监理措施</w:t>
      </w:r>
      <w:r>
        <w:rPr>
          <w:rFonts w:hint="eastAsia" w:asciiTheme="minorHAnsi" w:hAnsiTheme="minorHAnsi" w:eastAsiaTheme="minorEastAsia" w:cstheme="minorBidi"/>
          <w:snapToGrid/>
          <w:kern w:val="2"/>
          <w:sz w:val="24"/>
          <w:szCs w:val="24"/>
          <w:lang w:val="en-US" w:eastAsia="zh-CN"/>
        </w:rPr>
        <w:t>见下表：</w:t>
      </w:r>
    </w:p>
    <w:p w14:paraId="45886E1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元江县项目中幼林抚育</w:t>
      </w:r>
      <w:r>
        <w:rPr>
          <w:rFonts w:hint="default" w:asciiTheme="minorHAnsi" w:hAnsiTheme="minorHAnsi" w:eastAsiaTheme="minorEastAsia" w:cstheme="minorBidi"/>
          <w:b/>
          <w:bCs/>
          <w:snapToGrid/>
          <w:kern w:val="2"/>
          <w:sz w:val="24"/>
          <w:szCs w:val="24"/>
          <w:lang w:val="en-US" w:eastAsia="zh-CN"/>
        </w:rPr>
        <w:t>工程监理措施</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4"/>
        <w:gridCol w:w="1776"/>
        <w:gridCol w:w="4719"/>
      </w:tblGrid>
      <w:tr w14:paraId="3F5F2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04" w:type="dxa"/>
            <w:vAlign w:val="center"/>
          </w:tcPr>
          <w:p w14:paraId="05A0209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控制环节</w:t>
            </w:r>
          </w:p>
        </w:tc>
        <w:tc>
          <w:tcPr>
            <w:tcW w:w="1776" w:type="dxa"/>
            <w:vAlign w:val="center"/>
          </w:tcPr>
          <w:p w14:paraId="6C8D7B7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监理方法</w:t>
            </w:r>
          </w:p>
        </w:tc>
        <w:tc>
          <w:tcPr>
            <w:tcW w:w="4719" w:type="dxa"/>
            <w:vAlign w:val="center"/>
          </w:tcPr>
          <w:p w14:paraId="4519D3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监理措施</w:t>
            </w:r>
          </w:p>
        </w:tc>
      </w:tr>
      <w:tr w14:paraId="0F1DE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04" w:type="dxa"/>
            <w:vAlign w:val="center"/>
          </w:tcPr>
          <w:p w14:paraId="2AAC590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间伐质量控制</w:t>
            </w:r>
          </w:p>
        </w:tc>
        <w:tc>
          <w:tcPr>
            <w:tcW w:w="1776" w:type="dxa"/>
            <w:vAlign w:val="center"/>
          </w:tcPr>
          <w:p w14:paraId="7DFF70C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样地调查</w:t>
            </w:r>
          </w:p>
        </w:tc>
        <w:tc>
          <w:tcPr>
            <w:tcW w:w="4719" w:type="dxa"/>
            <w:vAlign w:val="center"/>
          </w:tcPr>
          <w:p w14:paraId="419E60B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1</w:t>
            </w:r>
            <w:r>
              <w:rPr>
                <w:rFonts w:hint="default" w:asciiTheme="minorHAnsi" w:hAnsiTheme="minorHAnsi" w:eastAsiaTheme="minorEastAsia" w:cstheme="minorBidi"/>
                <w:snapToGrid/>
                <w:kern w:val="2"/>
                <w:sz w:val="21"/>
                <w:szCs w:val="21"/>
                <w:lang w:val="en-US" w:eastAsia="zh-CN"/>
              </w:rPr>
              <w:t>设置样地，调查间伐强度、目标树选择，</w:t>
            </w:r>
          </w:p>
          <w:p w14:paraId="7A03470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2</w:t>
            </w:r>
            <w:r>
              <w:rPr>
                <w:rFonts w:hint="default" w:asciiTheme="minorHAnsi" w:hAnsiTheme="minorHAnsi" w:eastAsiaTheme="minorEastAsia" w:cstheme="minorBidi"/>
                <w:snapToGrid/>
                <w:kern w:val="2"/>
                <w:sz w:val="21"/>
                <w:szCs w:val="21"/>
                <w:lang w:val="en-US" w:eastAsia="zh-CN"/>
              </w:rPr>
              <w:t>偏差超标要求整改</w:t>
            </w:r>
            <w:r>
              <w:rPr>
                <w:rFonts w:hint="eastAsia" w:asciiTheme="minorHAnsi" w:hAnsiTheme="minorHAnsi" w:eastAsiaTheme="minorEastAsia" w:cstheme="minorBidi"/>
                <w:snapToGrid/>
                <w:kern w:val="2"/>
                <w:sz w:val="21"/>
                <w:szCs w:val="21"/>
                <w:lang w:val="en-US" w:eastAsia="zh-CN"/>
              </w:rPr>
              <w:t>。</w:t>
            </w:r>
          </w:p>
        </w:tc>
      </w:tr>
      <w:tr w14:paraId="3758B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2104" w:type="dxa"/>
            <w:shd w:val="clear" w:color="auto" w:fill="auto"/>
            <w:vAlign w:val="center"/>
          </w:tcPr>
          <w:p w14:paraId="3208A70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修枝质量控制</w:t>
            </w:r>
          </w:p>
        </w:tc>
        <w:tc>
          <w:tcPr>
            <w:tcW w:w="1776" w:type="dxa"/>
            <w:shd w:val="clear" w:color="auto" w:fill="auto"/>
            <w:vAlign w:val="center"/>
          </w:tcPr>
          <w:p w14:paraId="6D2F7AF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巡视+测量</w:t>
            </w:r>
          </w:p>
        </w:tc>
        <w:tc>
          <w:tcPr>
            <w:tcW w:w="4719" w:type="dxa"/>
            <w:shd w:val="clear" w:color="auto" w:fill="auto"/>
            <w:vAlign w:val="center"/>
          </w:tcPr>
          <w:p w14:paraId="1F738DE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1</w:t>
            </w:r>
            <w:r>
              <w:rPr>
                <w:rFonts w:hint="default" w:asciiTheme="minorHAnsi" w:hAnsiTheme="minorHAnsi" w:eastAsiaTheme="minorEastAsia" w:cstheme="minorBidi"/>
                <w:snapToGrid/>
                <w:kern w:val="2"/>
                <w:sz w:val="21"/>
                <w:szCs w:val="21"/>
                <w:lang w:val="en-US" w:eastAsia="zh-CN"/>
              </w:rPr>
              <w:t>检查修枝高度、</w:t>
            </w:r>
            <w:r>
              <w:rPr>
                <w:rFonts w:hint="eastAsia" w:asciiTheme="minorHAnsi" w:hAnsiTheme="minorHAnsi" w:eastAsiaTheme="minorEastAsia" w:cstheme="minorBidi"/>
                <w:snapToGrid/>
                <w:kern w:val="2"/>
                <w:sz w:val="21"/>
                <w:szCs w:val="21"/>
                <w:lang w:val="en-US" w:eastAsia="zh-CN"/>
              </w:rPr>
              <w:t>作业质量</w:t>
            </w:r>
            <w:r>
              <w:rPr>
                <w:rFonts w:hint="default" w:asciiTheme="minorHAnsi" w:hAnsiTheme="minorHAnsi" w:eastAsiaTheme="minorEastAsia" w:cstheme="minorBidi"/>
                <w:snapToGrid/>
                <w:kern w:val="2"/>
                <w:sz w:val="21"/>
                <w:szCs w:val="21"/>
                <w:lang w:val="en-US" w:eastAsia="zh-CN"/>
              </w:rPr>
              <w:t>，</w:t>
            </w:r>
          </w:p>
          <w:p w14:paraId="5B40E3C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2</w:t>
            </w:r>
            <w:r>
              <w:rPr>
                <w:rFonts w:hint="default" w:asciiTheme="minorHAnsi" w:hAnsiTheme="minorHAnsi" w:eastAsiaTheme="minorEastAsia" w:cstheme="minorBidi"/>
                <w:snapToGrid/>
                <w:kern w:val="2"/>
                <w:sz w:val="21"/>
                <w:szCs w:val="21"/>
                <w:lang w:val="en-US" w:eastAsia="zh-CN"/>
              </w:rPr>
              <w:t>留桩过长或伤干要求整改</w:t>
            </w:r>
            <w:r>
              <w:rPr>
                <w:rFonts w:hint="eastAsia" w:asciiTheme="minorHAnsi" w:hAnsiTheme="minorHAnsi" w:eastAsiaTheme="minorEastAsia" w:cstheme="minorBidi"/>
                <w:snapToGrid/>
                <w:kern w:val="2"/>
                <w:sz w:val="21"/>
                <w:szCs w:val="21"/>
                <w:lang w:val="en-US" w:eastAsia="zh-CN"/>
              </w:rPr>
              <w:t>。</w:t>
            </w:r>
          </w:p>
        </w:tc>
      </w:tr>
      <w:tr w14:paraId="4EEAD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2104" w:type="dxa"/>
            <w:shd w:val="clear" w:color="auto" w:fill="auto"/>
            <w:vAlign w:val="center"/>
          </w:tcPr>
          <w:p w14:paraId="60C5703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剩余物处理</w:t>
            </w:r>
          </w:p>
        </w:tc>
        <w:tc>
          <w:tcPr>
            <w:tcW w:w="1776" w:type="dxa"/>
            <w:shd w:val="clear" w:color="auto" w:fill="auto"/>
            <w:vAlign w:val="center"/>
          </w:tcPr>
          <w:p w14:paraId="1E55465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c>
          <w:tcPr>
            <w:tcW w:w="4719" w:type="dxa"/>
            <w:shd w:val="clear" w:color="auto" w:fill="auto"/>
            <w:vAlign w:val="center"/>
          </w:tcPr>
          <w:p w14:paraId="03D2C77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1</w:t>
            </w:r>
            <w:r>
              <w:rPr>
                <w:rFonts w:hint="default" w:asciiTheme="minorHAnsi" w:hAnsiTheme="minorHAnsi" w:eastAsiaTheme="minorEastAsia" w:cstheme="minorBidi"/>
                <w:snapToGrid/>
                <w:kern w:val="2"/>
                <w:sz w:val="21"/>
                <w:szCs w:val="21"/>
                <w:lang w:val="en-US" w:eastAsia="zh-CN"/>
              </w:rPr>
              <w:t>重点检查剩余物清理情况，</w:t>
            </w:r>
          </w:p>
          <w:p w14:paraId="264F34C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2</w:t>
            </w:r>
            <w:r>
              <w:rPr>
                <w:rFonts w:hint="default" w:asciiTheme="minorHAnsi" w:hAnsiTheme="minorHAnsi" w:eastAsiaTheme="minorEastAsia" w:cstheme="minorBidi"/>
                <w:snapToGrid/>
                <w:kern w:val="2"/>
                <w:sz w:val="21"/>
                <w:szCs w:val="21"/>
                <w:lang w:val="en-US" w:eastAsia="zh-CN"/>
              </w:rPr>
              <w:t>干季防止火灾隐患</w:t>
            </w:r>
            <w:r>
              <w:rPr>
                <w:rFonts w:hint="eastAsia" w:asciiTheme="minorHAnsi" w:hAnsiTheme="minorHAnsi" w:eastAsiaTheme="minorEastAsia" w:cstheme="minorBidi"/>
                <w:snapToGrid/>
                <w:kern w:val="2"/>
                <w:sz w:val="21"/>
                <w:szCs w:val="21"/>
                <w:lang w:val="en-US" w:eastAsia="zh-CN"/>
              </w:rPr>
              <w:t>。</w:t>
            </w:r>
          </w:p>
        </w:tc>
      </w:tr>
      <w:tr w14:paraId="2C79A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2104" w:type="dxa"/>
            <w:shd w:val="clear" w:color="auto" w:fill="auto"/>
            <w:vAlign w:val="center"/>
          </w:tcPr>
          <w:p w14:paraId="4882DF1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保留木保护</w:t>
            </w:r>
          </w:p>
        </w:tc>
        <w:tc>
          <w:tcPr>
            <w:tcW w:w="1776" w:type="dxa"/>
            <w:shd w:val="clear" w:color="auto" w:fill="auto"/>
            <w:vAlign w:val="center"/>
          </w:tcPr>
          <w:p w14:paraId="114CE6F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c>
          <w:tcPr>
            <w:tcW w:w="4719" w:type="dxa"/>
            <w:shd w:val="clear" w:color="auto" w:fill="auto"/>
            <w:vAlign w:val="center"/>
          </w:tcPr>
          <w:p w14:paraId="03EA2D1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1</w:t>
            </w:r>
            <w:r>
              <w:rPr>
                <w:rFonts w:hint="default" w:asciiTheme="minorHAnsi" w:hAnsiTheme="minorHAnsi" w:eastAsiaTheme="minorEastAsia" w:cstheme="minorBidi"/>
                <w:snapToGrid/>
                <w:kern w:val="2"/>
                <w:sz w:val="21"/>
                <w:szCs w:val="21"/>
                <w:lang w:val="en-US" w:eastAsia="zh-CN"/>
              </w:rPr>
              <w:t>检查保留木损伤情况，</w:t>
            </w:r>
          </w:p>
          <w:p w14:paraId="182E6C8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2</w:t>
            </w:r>
            <w:r>
              <w:rPr>
                <w:rFonts w:hint="default" w:asciiTheme="minorHAnsi" w:hAnsiTheme="minorHAnsi" w:eastAsiaTheme="minorEastAsia" w:cstheme="minorBidi"/>
                <w:snapToGrid/>
                <w:kern w:val="2"/>
                <w:sz w:val="21"/>
                <w:szCs w:val="21"/>
                <w:lang w:val="en-US" w:eastAsia="zh-CN"/>
              </w:rPr>
              <w:t>损伤率超过5%要求整改</w:t>
            </w:r>
            <w:r>
              <w:rPr>
                <w:rFonts w:hint="eastAsia" w:asciiTheme="minorHAnsi" w:hAnsiTheme="minorHAnsi" w:eastAsiaTheme="minorEastAsia" w:cstheme="minorBidi"/>
                <w:snapToGrid/>
                <w:kern w:val="2"/>
                <w:sz w:val="21"/>
                <w:szCs w:val="21"/>
                <w:lang w:val="en-US" w:eastAsia="zh-CN"/>
              </w:rPr>
              <w:t>。</w:t>
            </w:r>
          </w:p>
        </w:tc>
      </w:tr>
    </w:tbl>
    <w:p w14:paraId="566EAA2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w:t>
      </w:r>
      <w:r>
        <w:rPr>
          <w:rFonts w:hint="default" w:asciiTheme="minorHAnsi" w:hAnsiTheme="minorHAnsi" w:eastAsiaTheme="minorEastAsia" w:cstheme="minorBidi"/>
          <w:snapToGrid/>
          <w:kern w:val="2"/>
          <w:sz w:val="24"/>
          <w:szCs w:val="24"/>
          <w:lang w:val="en-US" w:eastAsia="zh-CN"/>
        </w:rPr>
        <w:t>间伐质量控制</w:t>
      </w:r>
    </w:p>
    <w:p w14:paraId="7A8B90D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元江县项目中幼林抚育</w:t>
      </w:r>
      <w:r>
        <w:rPr>
          <w:rFonts w:hint="default" w:asciiTheme="minorHAnsi" w:hAnsiTheme="minorHAnsi" w:eastAsiaTheme="minorEastAsia" w:cstheme="minorBidi"/>
          <w:snapToGrid/>
          <w:kern w:val="2"/>
          <w:sz w:val="24"/>
          <w:szCs w:val="24"/>
          <w:lang w:val="en-US" w:eastAsia="zh-CN"/>
        </w:rPr>
        <w:t>工程监理间伐质量措施</w:t>
      </w:r>
      <w:r>
        <w:rPr>
          <w:rFonts w:hint="eastAsia" w:asciiTheme="minorHAnsi" w:hAnsiTheme="minorHAnsi" w:eastAsiaTheme="minorEastAsia" w:cstheme="minorBidi"/>
          <w:snapToGrid/>
          <w:kern w:val="2"/>
          <w:sz w:val="24"/>
          <w:szCs w:val="24"/>
          <w:lang w:val="en-US" w:eastAsia="zh-CN"/>
        </w:rPr>
        <w:t>见下表：</w:t>
      </w:r>
    </w:p>
    <w:p w14:paraId="4EBC2F3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元江县项目中幼林抚育</w:t>
      </w:r>
      <w:r>
        <w:rPr>
          <w:rFonts w:hint="default" w:asciiTheme="minorHAnsi" w:hAnsiTheme="minorHAnsi" w:eastAsiaTheme="minorEastAsia" w:cstheme="minorBidi"/>
          <w:b/>
          <w:bCs/>
          <w:snapToGrid/>
          <w:kern w:val="2"/>
          <w:sz w:val="24"/>
          <w:szCs w:val="24"/>
          <w:lang w:val="en-US" w:eastAsia="zh-CN"/>
        </w:rPr>
        <w:t>工程监理间伐质量措施</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4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4"/>
        <w:gridCol w:w="7179"/>
      </w:tblGrid>
      <w:tr w14:paraId="0F730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64" w:type="dxa"/>
            <w:vAlign w:val="center"/>
          </w:tcPr>
          <w:p w14:paraId="0AB57BD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控制要点</w:t>
            </w:r>
          </w:p>
        </w:tc>
        <w:tc>
          <w:tcPr>
            <w:tcW w:w="7179" w:type="dxa"/>
            <w:vAlign w:val="center"/>
          </w:tcPr>
          <w:p w14:paraId="4DB190F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具体要求</w:t>
            </w:r>
          </w:p>
        </w:tc>
      </w:tr>
      <w:tr w14:paraId="11713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64" w:type="dxa"/>
            <w:vAlign w:val="center"/>
          </w:tcPr>
          <w:p w14:paraId="601562F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作业范围</w:t>
            </w:r>
          </w:p>
        </w:tc>
        <w:tc>
          <w:tcPr>
            <w:tcW w:w="7179" w:type="dxa"/>
            <w:vAlign w:val="center"/>
          </w:tcPr>
          <w:p w14:paraId="7888611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作业小班全范围，设计作业范围100%</w:t>
            </w:r>
          </w:p>
        </w:tc>
      </w:tr>
      <w:tr w14:paraId="62924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64" w:type="dxa"/>
            <w:vAlign w:val="center"/>
          </w:tcPr>
          <w:p w14:paraId="55A3C28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间伐强度</w:t>
            </w:r>
          </w:p>
        </w:tc>
        <w:tc>
          <w:tcPr>
            <w:tcW w:w="7179" w:type="dxa"/>
            <w:vAlign w:val="center"/>
          </w:tcPr>
          <w:p w14:paraId="748D7D6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按设计要求控制间伐强度，偏差不超过设计强度的5%</w:t>
            </w:r>
          </w:p>
        </w:tc>
      </w:tr>
      <w:tr w14:paraId="5B794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464" w:type="dxa"/>
            <w:shd w:val="clear" w:color="auto" w:fill="auto"/>
            <w:vAlign w:val="center"/>
          </w:tcPr>
          <w:p w14:paraId="69D4FF3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目标树选择</w:t>
            </w:r>
          </w:p>
        </w:tc>
        <w:tc>
          <w:tcPr>
            <w:tcW w:w="7179" w:type="dxa"/>
            <w:shd w:val="clear" w:color="auto" w:fill="auto"/>
            <w:vAlign w:val="center"/>
          </w:tcPr>
          <w:p w14:paraId="1A57D31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保留生长健壮、干形优良的树木，伐除被压木、病腐木、弯曲木</w:t>
            </w:r>
          </w:p>
        </w:tc>
      </w:tr>
      <w:tr w14:paraId="4E819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64" w:type="dxa"/>
            <w:shd w:val="clear" w:color="auto" w:fill="auto"/>
            <w:vAlign w:val="center"/>
          </w:tcPr>
          <w:p w14:paraId="0C2C017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采伐作业</w:t>
            </w:r>
          </w:p>
        </w:tc>
        <w:tc>
          <w:tcPr>
            <w:tcW w:w="7179" w:type="dxa"/>
            <w:shd w:val="clear" w:color="auto" w:fill="auto"/>
            <w:vAlign w:val="center"/>
          </w:tcPr>
          <w:p w14:paraId="794FCF1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采伐方向正确，防止砸伤保留木；伐桩高度不超过10cm</w:t>
            </w:r>
          </w:p>
        </w:tc>
      </w:tr>
      <w:tr w14:paraId="5312D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64" w:type="dxa"/>
            <w:shd w:val="clear" w:color="auto" w:fill="auto"/>
            <w:vAlign w:val="center"/>
          </w:tcPr>
          <w:p w14:paraId="229AF0F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剩余物处理</w:t>
            </w:r>
          </w:p>
        </w:tc>
        <w:tc>
          <w:tcPr>
            <w:tcW w:w="7179" w:type="dxa"/>
            <w:shd w:val="clear" w:color="auto" w:fill="auto"/>
            <w:vAlign w:val="center"/>
          </w:tcPr>
          <w:p w14:paraId="16AF6DA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采伐剩余物应清理出作业区或按设计要求处理，严禁随意堆积</w:t>
            </w:r>
          </w:p>
        </w:tc>
      </w:tr>
    </w:tbl>
    <w:p w14:paraId="4B16E70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w:t>
      </w:r>
      <w:r>
        <w:rPr>
          <w:rFonts w:hint="default" w:asciiTheme="minorHAnsi" w:hAnsiTheme="minorHAnsi" w:eastAsiaTheme="minorEastAsia" w:cstheme="minorBidi"/>
          <w:snapToGrid/>
          <w:kern w:val="2"/>
          <w:sz w:val="24"/>
          <w:szCs w:val="24"/>
          <w:lang w:val="en-US" w:eastAsia="zh-CN"/>
        </w:rPr>
        <w:t>修枝质量控制</w:t>
      </w:r>
    </w:p>
    <w:p w14:paraId="342A21D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元江县项目中幼林抚育</w:t>
      </w:r>
      <w:r>
        <w:rPr>
          <w:rFonts w:hint="default" w:asciiTheme="minorHAnsi" w:hAnsiTheme="minorHAnsi" w:eastAsiaTheme="minorEastAsia" w:cstheme="minorBidi"/>
          <w:snapToGrid/>
          <w:kern w:val="2"/>
          <w:sz w:val="24"/>
          <w:szCs w:val="24"/>
          <w:lang w:val="en-US" w:eastAsia="zh-CN"/>
        </w:rPr>
        <w:t>工程监理间修枝量措施</w:t>
      </w:r>
      <w:r>
        <w:rPr>
          <w:rFonts w:hint="eastAsia" w:asciiTheme="minorHAnsi" w:hAnsiTheme="minorHAnsi" w:eastAsiaTheme="minorEastAsia" w:cstheme="minorBidi"/>
          <w:snapToGrid/>
          <w:kern w:val="2"/>
          <w:sz w:val="24"/>
          <w:szCs w:val="24"/>
          <w:lang w:val="en-US" w:eastAsia="zh-CN"/>
        </w:rPr>
        <w:t>见下表：</w:t>
      </w:r>
    </w:p>
    <w:p w14:paraId="7EC439A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元江县项目中幼林抚育</w:t>
      </w:r>
      <w:r>
        <w:rPr>
          <w:rFonts w:hint="default" w:asciiTheme="minorHAnsi" w:hAnsiTheme="minorHAnsi" w:eastAsiaTheme="minorEastAsia" w:cstheme="minorBidi"/>
          <w:b/>
          <w:bCs/>
          <w:snapToGrid/>
          <w:kern w:val="2"/>
          <w:sz w:val="24"/>
          <w:szCs w:val="24"/>
          <w:lang w:val="en-US" w:eastAsia="zh-CN"/>
        </w:rPr>
        <w:t>工程监理修枝质量措施</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4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4"/>
        <w:gridCol w:w="7179"/>
      </w:tblGrid>
      <w:tr w14:paraId="2E3E9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64" w:type="dxa"/>
            <w:vAlign w:val="center"/>
          </w:tcPr>
          <w:p w14:paraId="1D3C020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控制要点</w:t>
            </w:r>
          </w:p>
        </w:tc>
        <w:tc>
          <w:tcPr>
            <w:tcW w:w="7179" w:type="dxa"/>
            <w:vAlign w:val="center"/>
          </w:tcPr>
          <w:p w14:paraId="5AE4AB0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具体要求</w:t>
            </w:r>
          </w:p>
        </w:tc>
      </w:tr>
      <w:tr w14:paraId="244B1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64" w:type="dxa"/>
            <w:vAlign w:val="center"/>
          </w:tcPr>
          <w:p w14:paraId="4A9D3E4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修枝高度</w:t>
            </w:r>
          </w:p>
        </w:tc>
        <w:tc>
          <w:tcPr>
            <w:tcW w:w="7179" w:type="dxa"/>
            <w:vAlign w:val="center"/>
          </w:tcPr>
          <w:p w14:paraId="3B8C947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修枝高度</w:t>
            </w:r>
            <w:r>
              <w:rPr>
                <w:rFonts w:asciiTheme="minorHAnsi" w:hAnsiTheme="minorHAnsi" w:eastAsiaTheme="minorEastAsia" w:cstheme="minorBidi"/>
                <w:snapToGrid/>
                <w:color w:val="000000"/>
                <w:spacing w:val="0"/>
                <w:kern w:val="2"/>
                <w:sz w:val="21"/>
                <w:szCs w:val="21"/>
                <w:lang w:eastAsia="zh-CN"/>
              </w:rPr>
              <w:t>在2.5 米左右</w:t>
            </w:r>
            <w:r>
              <w:rPr>
                <w:rFonts w:hint="default" w:asciiTheme="minorHAnsi" w:hAnsiTheme="minorHAnsi" w:eastAsiaTheme="minorEastAsia" w:cstheme="minorBidi"/>
                <w:snapToGrid/>
                <w:kern w:val="2"/>
                <w:sz w:val="21"/>
                <w:szCs w:val="21"/>
                <w:lang w:val="en-US" w:eastAsia="zh-CN"/>
              </w:rPr>
              <w:t>，保持合理的冠高比</w:t>
            </w:r>
          </w:p>
        </w:tc>
      </w:tr>
      <w:tr w14:paraId="4F0EE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464" w:type="dxa"/>
            <w:shd w:val="clear" w:color="auto" w:fill="auto"/>
            <w:vAlign w:val="center"/>
          </w:tcPr>
          <w:p w14:paraId="6876609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修枝方法</w:t>
            </w:r>
          </w:p>
        </w:tc>
        <w:tc>
          <w:tcPr>
            <w:tcW w:w="7179" w:type="dxa"/>
            <w:shd w:val="clear" w:color="auto" w:fill="auto"/>
            <w:vAlign w:val="center"/>
          </w:tcPr>
          <w:p w14:paraId="5F53BC6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紧贴树干修枝，不留桩，不伤干，切口平整</w:t>
            </w:r>
          </w:p>
        </w:tc>
      </w:tr>
    </w:tbl>
    <w:p w14:paraId="426498D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（4）关键措施监理</w:t>
      </w:r>
    </w:p>
    <w:p w14:paraId="384E1AD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1）采伐作业监理</w:t>
      </w:r>
    </w:p>
    <w:p w14:paraId="5A01D22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采伐木标记检查：施工前，审核是否办理了林木采伐许可证，核查拟采伐木的数量、标记方式及记录情况，确认采伐强度符合作业设计要求。作业设计规定：采伐木需用油漆或喷漆在树干基部（约1.3m高处）和根颈处进行双重标记，监理人员逐一核查标记完整性、准确性。</w:t>
      </w:r>
    </w:p>
    <w:p w14:paraId="5E50D31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伐木操作检查：重点检查伐根高度，原则上不超过10cm；同时核查保留木及幼苗幼树是否被砸伤、损坏，对出现损伤的情况，责令施工单位采取补救措施，并追究相关责任。</w:t>
      </w:r>
    </w:p>
    <w:p w14:paraId="6012117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林地清理检查：核查采伐剩余物（枝桠、梢头等）的处置是否符合作业设计要求，剩余物需就地截短并按等高线归堆于林地，有条件的可运出林外。</w:t>
      </w:r>
    </w:p>
    <w:p w14:paraId="5D6BB48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2）割灌作业监理</w:t>
      </w:r>
    </w:p>
    <w:p w14:paraId="6A0F2B7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核查割灌作业是否围绕目标树开展，灌木留茬高度是否符合要求，割除后的灌木处置是否规范，杜绝随意丢弃、影响林地生态及后续作业。</w:t>
      </w:r>
    </w:p>
    <w:p w14:paraId="4E64F37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3）修枝作业监理</w:t>
      </w:r>
    </w:p>
    <w:p w14:paraId="5D99211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逐一核查修枝对象的准确性、修除枝条的合理性、修枝高度及修枝方法是否符合技术要求，对修枝不合格的部位，责令施工单位及时整改。</w:t>
      </w:r>
    </w:p>
    <w:p w14:paraId="3C44BE3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5.2</w:t>
      </w:r>
      <w:r>
        <w:rPr>
          <w:rFonts w:hint="default" w:ascii="方正仿宋_GBK" w:hAnsi="方正仿宋_GBK" w:eastAsia="方正仿宋_GBK" w:cs="方正仿宋_GBK"/>
          <w:b/>
          <w:bCs/>
          <w:snapToGrid/>
          <w:kern w:val="2"/>
          <w:sz w:val="28"/>
          <w:szCs w:val="28"/>
          <w:lang w:val="en-US" w:eastAsia="zh-CN"/>
        </w:rPr>
        <w:t>.3 低效林改造/退化林修复监理措施</w:t>
      </w:r>
    </w:p>
    <w:p w14:paraId="57C4FF2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w:t>
      </w:r>
      <w:r>
        <w:rPr>
          <w:rFonts w:hint="default" w:asciiTheme="minorHAnsi" w:hAnsiTheme="minorHAnsi" w:eastAsiaTheme="minorEastAsia" w:cstheme="minorBidi"/>
          <w:snapToGrid/>
          <w:kern w:val="2"/>
          <w:sz w:val="24"/>
          <w:szCs w:val="24"/>
          <w:lang w:val="en-US" w:eastAsia="zh-CN"/>
        </w:rPr>
        <w:t>低效林改造/退化林修复工程监理措施</w:t>
      </w:r>
    </w:p>
    <w:p w14:paraId="3AD9F98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w:t>
      </w:r>
      <w:r>
        <w:rPr>
          <w:rFonts w:hint="default" w:asciiTheme="minorHAnsi" w:hAnsiTheme="minorHAnsi" w:eastAsiaTheme="minorEastAsia" w:cstheme="minorBidi"/>
          <w:snapToGrid/>
          <w:kern w:val="2"/>
          <w:sz w:val="24"/>
          <w:szCs w:val="24"/>
          <w:lang w:val="en-US" w:eastAsia="zh-CN"/>
        </w:rPr>
        <w:t>低效林改造/退化林修复工程监理措施</w:t>
      </w:r>
      <w:r>
        <w:rPr>
          <w:rFonts w:hint="eastAsia" w:asciiTheme="minorHAnsi" w:hAnsiTheme="minorHAnsi" w:eastAsiaTheme="minorEastAsia" w:cstheme="minorBidi"/>
          <w:snapToGrid/>
          <w:kern w:val="2"/>
          <w:sz w:val="24"/>
          <w:szCs w:val="24"/>
          <w:lang w:val="en-US" w:eastAsia="zh-CN"/>
        </w:rPr>
        <w:t>见下表：</w:t>
      </w:r>
    </w:p>
    <w:p w14:paraId="3AE360E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w:t>
      </w:r>
      <w:r>
        <w:rPr>
          <w:rFonts w:hint="default" w:asciiTheme="minorHAnsi" w:hAnsiTheme="minorHAnsi" w:eastAsiaTheme="minorEastAsia" w:cstheme="minorBidi"/>
          <w:b/>
          <w:bCs/>
          <w:snapToGrid/>
          <w:kern w:val="2"/>
          <w:sz w:val="24"/>
          <w:szCs w:val="24"/>
          <w:lang w:val="en-US" w:eastAsia="zh-CN"/>
        </w:rPr>
        <w:t>低效林改造/退化林修复工程监理措施</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3"/>
        <w:gridCol w:w="2206"/>
        <w:gridCol w:w="4420"/>
      </w:tblGrid>
      <w:tr w14:paraId="220A4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73" w:type="dxa"/>
            <w:vAlign w:val="center"/>
          </w:tcPr>
          <w:p w14:paraId="6CE8802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控制环节</w:t>
            </w:r>
          </w:p>
        </w:tc>
        <w:tc>
          <w:tcPr>
            <w:tcW w:w="2206" w:type="dxa"/>
            <w:vAlign w:val="center"/>
          </w:tcPr>
          <w:p w14:paraId="0288938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监理措施</w:t>
            </w:r>
          </w:p>
        </w:tc>
        <w:tc>
          <w:tcPr>
            <w:tcW w:w="4420" w:type="dxa"/>
            <w:vAlign w:val="center"/>
          </w:tcPr>
          <w:p w14:paraId="5CACAFC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具体做法</w:t>
            </w:r>
          </w:p>
        </w:tc>
      </w:tr>
      <w:tr w14:paraId="43C24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73" w:type="dxa"/>
            <w:vAlign w:val="center"/>
          </w:tcPr>
          <w:p w14:paraId="22DE6D9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补植补造</w:t>
            </w:r>
          </w:p>
        </w:tc>
        <w:tc>
          <w:tcPr>
            <w:tcW w:w="2206" w:type="dxa"/>
            <w:vAlign w:val="center"/>
          </w:tcPr>
          <w:p w14:paraId="2A27843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参照营造林措施</w:t>
            </w:r>
          </w:p>
        </w:tc>
        <w:tc>
          <w:tcPr>
            <w:tcW w:w="4420" w:type="dxa"/>
            <w:vAlign w:val="center"/>
          </w:tcPr>
          <w:p w14:paraId="32B71DD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参照人工造林质量控制措施</w:t>
            </w:r>
          </w:p>
        </w:tc>
      </w:tr>
      <w:tr w14:paraId="5CF43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973" w:type="dxa"/>
            <w:shd w:val="clear" w:color="auto" w:fill="auto"/>
            <w:vAlign w:val="center"/>
          </w:tcPr>
          <w:p w14:paraId="1E20E12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中幼林抚育</w:t>
            </w:r>
          </w:p>
        </w:tc>
        <w:tc>
          <w:tcPr>
            <w:tcW w:w="2206" w:type="dxa"/>
            <w:shd w:val="clear" w:color="auto" w:fill="auto"/>
            <w:vAlign w:val="center"/>
          </w:tcPr>
          <w:p w14:paraId="29A8133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中幼林抚育</w:t>
            </w:r>
            <w:r>
              <w:rPr>
                <w:rFonts w:hint="default" w:asciiTheme="minorHAnsi" w:hAnsiTheme="minorHAnsi" w:eastAsiaTheme="minorEastAsia" w:cstheme="minorBidi"/>
                <w:snapToGrid/>
                <w:kern w:val="2"/>
                <w:sz w:val="21"/>
                <w:szCs w:val="21"/>
                <w:lang w:val="en-US" w:eastAsia="zh-CN"/>
              </w:rPr>
              <w:t>工程措施</w:t>
            </w:r>
          </w:p>
        </w:tc>
        <w:tc>
          <w:tcPr>
            <w:tcW w:w="4420" w:type="dxa"/>
            <w:shd w:val="clear" w:color="auto" w:fill="auto"/>
            <w:vAlign w:val="center"/>
          </w:tcPr>
          <w:p w14:paraId="4E300FD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参照</w:t>
            </w:r>
            <w:r>
              <w:rPr>
                <w:rFonts w:hint="eastAsia" w:asciiTheme="minorHAnsi" w:hAnsiTheme="minorHAnsi" w:eastAsiaTheme="minorEastAsia" w:cstheme="minorBidi"/>
                <w:snapToGrid/>
                <w:kern w:val="2"/>
                <w:sz w:val="21"/>
                <w:szCs w:val="21"/>
                <w:lang w:val="en-US" w:eastAsia="zh-CN"/>
              </w:rPr>
              <w:t>中幼林抚育</w:t>
            </w:r>
            <w:r>
              <w:rPr>
                <w:rFonts w:hint="default" w:asciiTheme="minorHAnsi" w:hAnsiTheme="minorHAnsi" w:eastAsiaTheme="minorEastAsia" w:cstheme="minorBidi"/>
                <w:snapToGrid/>
                <w:kern w:val="2"/>
                <w:sz w:val="21"/>
                <w:szCs w:val="21"/>
                <w:lang w:val="en-US" w:eastAsia="zh-CN"/>
              </w:rPr>
              <w:t>工程</w:t>
            </w:r>
            <w:r>
              <w:rPr>
                <w:rFonts w:hint="eastAsia" w:asciiTheme="minorHAnsi" w:hAnsiTheme="minorHAnsi" w:eastAsiaTheme="minorEastAsia" w:cstheme="minorBidi"/>
                <w:snapToGrid/>
                <w:kern w:val="2"/>
                <w:sz w:val="21"/>
                <w:szCs w:val="21"/>
                <w:lang w:val="en-US" w:eastAsia="zh-CN"/>
              </w:rPr>
              <w:t>控制</w:t>
            </w:r>
            <w:r>
              <w:rPr>
                <w:rFonts w:hint="default" w:asciiTheme="minorHAnsi" w:hAnsiTheme="minorHAnsi" w:eastAsiaTheme="minorEastAsia" w:cstheme="minorBidi"/>
                <w:snapToGrid/>
                <w:kern w:val="2"/>
                <w:sz w:val="21"/>
                <w:szCs w:val="21"/>
                <w:lang w:val="en-US" w:eastAsia="zh-CN"/>
              </w:rPr>
              <w:t>措施</w:t>
            </w:r>
          </w:p>
        </w:tc>
      </w:tr>
      <w:tr w14:paraId="215FB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973" w:type="dxa"/>
            <w:shd w:val="clear" w:color="auto" w:fill="auto"/>
            <w:vAlign w:val="center"/>
          </w:tcPr>
          <w:p w14:paraId="0E7897E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原生植被保护</w:t>
            </w:r>
          </w:p>
        </w:tc>
        <w:tc>
          <w:tcPr>
            <w:tcW w:w="2206" w:type="dxa"/>
            <w:shd w:val="clear" w:color="auto" w:fill="auto"/>
            <w:vAlign w:val="center"/>
          </w:tcPr>
          <w:p w14:paraId="3E5F10C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c>
          <w:tcPr>
            <w:tcW w:w="4420" w:type="dxa"/>
            <w:shd w:val="clear" w:color="auto" w:fill="auto"/>
            <w:vAlign w:val="center"/>
          </w:tcPr>
          <w:p w14:paraId="73560AF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检查施工范围控制，严禁随意扩大作业面破坏植被</w:t>
            </w:r>
          </w:p>
        </w:tc>
      </w:tr>
    </w:tbl>
    <w:p w14:paraId="572FAA3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w:t>
      </w:r>
      <w:r>
        <w:rPr>
          <w:rFonts w:hint="default" w:asciiTheme="minorHAnsi" w:hAnsiTheme="minorHAnsi" w:eastAsiaTheme="minorEastAsia" w:cstheme="minorBidi"/>
          <w:snapToGrid/>
          <w:kern w:val="2"/>
          <w:sz w:val="24"/>
          <w:szCs w:val="24"/>
          <w:lang w:val="en-US" w:eastAsia="zh-CN"/>
        </w:rPr>
        <w:t>割灌除草质量控制</w:t>
      </w:r>
    </w:p>
    <w:p w14:paraId="7316E78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按照退化林修复小班作业设计表中各小班的割灌割藤强度要求，核查作业是否以目的树种幼苗幼树为中心，采用半径1m的环形清理区，优先清除直接竞争的灌木和藤本；检查灌木留茬高度是否符合要求，割除后的灌木、藤本是否按规定处置，杜绝随意丢弃、破坏生态环境的行为。</w:t>
      </w:r>
    </w:p>
    <w:p w14:paraId="2E05520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元江县项目中幼林抚育</w:t>
      </w:r>
      <w:r>
        <w:rPr>
          <w:rFonts w:hint="default" w:asciiTheme="minorHAnsi" w:hAnsiTheme="minorHAnsi" w:eastAsiaTheme="minorEastAsia" w:cstheme="minorBidi"/>
          <w:b/>
          <w:bCs/>
          <w:snapToGrid/>
          <w:kern w:val="2"/>
          <w:sz w:val="24"/>
          <w:szCs w:val="24"/>
          <w:lang w:val="en-US" w:eastAsia="zh-CN"/>
        </w:rPr>
        <w:t>工程监理修枝质量措施</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4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4"/>
        <w:gridCol w:w="7179"/>
      </w:tblGrid>
      <w:tr w14:paraId="00E5D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64" w:type="dxa"/>
            <w:vAlign w:val="center"/>
          </w:tcPr>
          <w:p w14:paraId="770B500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控制要点</w:t>
            </w:r>
          </w:p>
        </w:tc>
        <w:tc>
          <w:tcPr>
            <w:tcW w:w="7179" w:type="dxa"/>
            <w:vAlign w:val="center"/>
          </w:tcPr>
          <w:p w14:paraId="62D2B49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具体要求</w:t>
            </w:r>
          </w:p>
        </w:tc>
      </w:tr>
      <w:tr w14:paraId="7C7DA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64" w:type="dxa"/>
            <w:vAlign w:val="center"/>
          </w:tcPr>
          <w:p w14:paraId="19A1040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作业范围</w:t>
            </w:r>
          </w:p>
        </w:tc>
        <w:tc>
          <w:tcPr>
            <w:tcW w:w="7179" w:type="dxa"/>
            <w:vAlign w:val="center"/>
          </w:tcPr>
          <w:p w14:paraId="104E395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按设计要求清除影响目标树生长的灌草</w:t>
            </w:r>
          </w:p>
        </w:tc>
      </w:tr>
      <w:tr w14:paraId="3DB2D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464" w:type="dxa"/>
            <w:shd w:val="clear" w:color="auto" w:fill="auto"/>
            <w:vAlign w:val="center"/>
          </w:tcPr>
          <w:p w14:paraId="4ECB4E1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作业方法</w:t>
            </w:r>
          </w:p>
        </w:tc>
        <w:tc>
          <w:tcPr>
            <w:tcW w:w="7179" w:type="dxa"/>
            <w:shd w:val="clear" w:color="auto" w:fill="auto"/>
            <w:vAlign w:val="center"/>
          </w:tcPr>
          <w:p w14:paraId="4A08AA1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人工割除或机械割除</w:t>
            </w:r>
          </w:p>
        </w:tc>
      </w:tr>
      <w:tr w14:paraId="25B61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464" w:type="dxa"/>
            <w:shd w:val="clear" w:color="auto" w:fill="auto"/>
            <w:vAlign w:val="center"/>
          </w:tcPr>
          <w:p w14:paraId="7CB6AAD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作业时间</w:t>
            </w:r>
          </w:p>
        </w:tc>
        <w:tc>
          <w:tcPr>
            <w:tcW w:w="7179" w:type="dxa"/>
            <w:shd w:val="clear" w:color="auto" w:fill="auto"/>
            <w:vAlign w:val="center"/>
          </w:tcPr>
          <w:p w14:paraId="44C5015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避开野生动物繁殖期，避免造成水土流失</w:t>
            </w:r>
          </w:p>
        </w:tc>
      </w:tr>
    </w:tbl>
    <w:p w14:paraId="20C9BB5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（3）施工过程监理</w:t>
      </w:r>
    </w:p>
    <w:p w14:paraId="72C7E4A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施工过程中，监理人员依据作业设计及技术标准，采取巡视监理方式，对施工现场进行不定期检查，重点监督补植、割灌割藤等工序的施工质量，对不符合质量要求的施工行为及时制止、责令整改，跟踪整改到位，确保作业质量符合规范。</w:t>
      </w:r>
    </w:p>
    <w:p w14:paraId="4EEA74B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w:t>
      </w:r>
      <w:r>
        <w:rPr>
          <w:rFonts w:hint="default" w:asciiTheme="minorHAnsi" w:hAnsiTheme="minorHAnsi" w:eastAsiaTheme="minorEastAsia" w:cstheme="minorBidi"/>
          <w:snapToGrid/>
          <w:kern w:val="2"/>
          <w:sz w:val="24"/>
          <w:szCs w:val="24"/>
          <w:lang w:val="en-US" w:eastAsia="zh-CN"/>
        </w:rPr>
        <w:t>补植补造质量控制</w:t>
      </w:r>
      <w:r>
        <w:rPr>
          <w:rFonts w:hint="eastAsia" w:asciiTheme="minorHAnsi" w:hAnsiTheme="minorHAnsi" w:eastAsiaTheme="minorEastAsia" w:cstheme="minorBidi"/>
          <w:snapToGrid/>
          <w:kern w:val="2"/>
          <w:sz w:val="24"/>
          <w:szCs w:val="24"/>
          <w:lang w:val="en-US" w:eastAsia="zh-CN"/>
        </w:rPr>
        <w:t>措施</w:t>
      </w:r>
    </w:p>
    <w:p w14:paraId="26F9FE1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补植补造苗木质量、规格、栽植方法参照人工造林要求。</w:t>
      </w:r>
    </w:p>
    <w:p w14:paraId="5DE5EFD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补植密度符合设计要求，布局合理。</w:t>
      </w:r>
    </w:p>
    <w:p w14:paraId="6BAB89D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补植后加强抚育管理，确保成活率达标。</w:t>
      </w:r>
    </w:p>
    <w:p w14:paraId="30AA1CE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（5）低效林改造封育措施监理</w:t>
      </w:r>
    </w:p>
    <w:p w14:paraId="02986CE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核查低效林改造封育措施是否符合作业设计要求。</w:t>
      </w:r>
    </w:p>
    <w:p w14:paraId="14E5482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补植完成后，对改造实施范围采取封育管护措施，封育期为3年。</w:t>
      </w:r>
    </w:p>
    <w:p w14:paraId="49ECC4C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封育期内结合补植造林地管护，配备专职护林员开展巡山护林工作，严禁采樵、割草、放牧等破坏林分的行为。</w:t>
      </w:r>
    </w:p>
    <w:p w14:paraId="193AC5E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5.2</w:t>
      </w:r>
      <w:r>
        <w:rPr>
          <w:rFonts w:hint="default" w:ascii="方正仿宋_GBK" w:hAnsi="方正仿宋_GBK" w:eastAsia="方正仿宋_GBK" w:cs="方正仿宋_GBK"/>
          <w:b/>
          <w:bCs/>
          <w:snapToGrid/>
          <w:kern w:val="2"/>
          <w:sz w:val="28"/>
          <w:szCs w:val="28"/>
          <w:lang w:val="en-US" w:eastAsia="zh-CN"/>
        </w:rPr>
        <w:t>.</w:t>
      </w:r>
      <w:r>
        <w:rPr>
          <w:rFonts w:hint="eastAsia" w:ascii="方正仿宋_GBK" w:hAnsi="方正仿宋_GBK" w:eastAsia="方正仿宋_GBK" w:cs="方正仿宋_GBK"/>
          <w:b/>
          <w:bCs/>
          <w:snapToGrid/>
          <w:kern w:val="2"/>
          <w:sz w:val="28"/>
          <w:szCs w:val="28"/>
          <w:lang w:val="en-US" w:eastAsia="zh-CN"/>
        </w:rPr>
        <w:t>4</w:t>
      </w:r>
      <w:r>
        <w:rPr>
          <w:rFonts w:hint="default" w:ascii="方正仿宋_GBK" w:hAnsi="方正仿宋_GBK" w:eastAsia="方正仿宋_GBK" w:cs="方正仿宋_GBK"/>
          <w:b/>
          <w:bCs/>
          <w:snapToGrid/>
          <w:kern w:val="2"/>
          <w:sz w:val="28"/>
          <w:szCs w:val="28"/>
          <w:lang w:val="en-US" w:eastAsia="zh-CN"/>
        </w:rPr>
        <w:t xml:space="preserve"> </w:t>
      </w:r>
      <w:r>
        <w:rPr>
          <w:rFonts w:hint="eastAsia" w:ascii="方正仿宋_GBK" w:hAnsi="方正仿宋_GBK" w:eastAsia="方正仿宋_GBK" w:cs="方正仿宋_GBK"/>
          <w:b/>
          <w:bCs/>
          <w:snapToGrid/>
          <w:kern w:val="2"/>
          <w:sz w:val="28"/>
          <w:szCs w:val="28"/>
          <w:lang w:val="en-US" w:eastAsia="zh-CN"/>
        </w:rPr>
        <w:t>配套基础设施</w:t>
      </w:r>
      <w:r>
        <w:rPr>
          <w:rFonts w:hint="default" w:ascii="方正仿宋_GBK" w:hAnsi="方正仿宋_GBK" w:eastAsia="方正仿宋_GBK" w:cs="方正仿宋_GBK"/>
          <w:b/>
          <w:bCs/>
          <w:snapToGrid/>
          <w:kern w:val="2"/>
          <w:sz w:val="28"/>
          <w:szCs w:val="28"/>
          <w:lang w:val="en-US" w:eastAsia="zh-CN"/>
        </w:rPr>
        <w:t>监理措施</w:t>
      </w:r>
    </w:p>
    <w:p w14:paraId="0E46BFB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（1）元江县项目配套基础设施</w:t>
      </w:r>
      <w:r>
        <w:rPr>
          <w:rFonts w:hint="default" w:asciiTheme="minorHAnsi" w:hAnsiTheme="minorHAnsi" w:eastAsiaTheme="minorEastAsia" w:cstheme="minorBidi"/>
          <w:snapToGrid/>
          <w:kern w:val="2"/>
          <w:sz w:val="24"/>
          <w:szCs w:val="24"/>
          <w:lang w:val="en-US" w:eastAsia="zh-CN"/>
        </w:rPr>
        <w:t>工程监理</w:t>
      </w:r>
      <w:r>
        <w:rPr>
          <w:rFonts w:hint="eastAsia" w:asciiTheme="minorHAnsi" w:hAnsiTheme="minorHAnsi" w:eastAsiaTheme="minorEastAsia" w:cstheme="minorBidi"/>
          <w:snapToGrid/>
          <w:kern w:val="2"/>
          <w:sz w:val="24"/>
          <w:szCs w:val="24"/>
          <w:lang w:val="en-US" w:eastAsia="zh-CN"/>
        </w:rPr>
        <w:t>控制环节及</w:t>
      </w:r>
      <w:r>
        <w:rPr>
          <w:rFonts w:hint="default" w:asciiTheme="minorHAnsi" w:hAnsiTheme="minorHAnsi" w:eastAsiaTheme="minorEastAsia" w:cstheme="minorBidi"/>
          <w:snapToGrid/>
          <w:kern w:val="2"/>
          <w:sz w:val="24"/>
          <w:szCs w:val="24"/>
          <w:lang w:val="en-US" w:eastAsia="zh-CN"/>
        </w:rPr>
        <w:t>措施</w:t>
      </w:r>
      <w:r>
        <w:rPr>
          <w:rFonts w:hint="eastAsia" w:asciiTheme="minorHAnsi" w:hAnsiTheme="minorHAnsi" w:eastAsiaTheme="minorEastAsia" w:cstheme="minorBidi"/>
          <w:snapToGrid/>
          <w:kern w:val="2"/>
          <w:sz w:val="24"/>
          <w:szCs w:val="24"/>
          <w:lang w:val="en-US" w:eastAsia="zh-CN"/>
        </w:rPr>
        <w:t>见下表：</w:t>
      </w:r>
    </w:p>
    <w:p w14:paraId="28A9D13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元江县项目配套基础设施</w:t>
      </w:r>
      <w:r>
        <w:rPr>
          <w:rFonts w:hint="default" w:asciiTheme="minorHAnsi" w:hAnsiTheme="minorHAnsi" w:eastAsiaTheme="minorEastAsia" w:cstheme="minorBidi"/>
          <w:b/>
          <w:bCs/>
          <w:snapToGrid/>
          <w:kern w:val="2"/>
          <w:sz w:val="24"/>
          <w:szCs w:val="24"/>
          <w:lang w:val="en-US" w:eastAsia="zh-CN"/>
        </w:rPr>
        <w:t>工程监理</w:t>
      </w:r>
      <w:r>
        <w:rPr>
          <w:rFonts w:hint="eastAsia" w:asciiTheme="minorHAnsi" w:hAnsiTheme="minorHAnsi" w:eastAsiaTheme="minorEastAsia" w:cstheme="minorBidi"/>
          <w:b/>
          <w:bCs/>
          <w:snapToGrid/>
          <w:kern w:val="2"/>
          <w:sz w:val="24"/>
          <w:szCs w:val="24"/>
          <w:lang w:val="en-US" w:eastAsia="zh-CN"/>
        </w:rPr>
        <w:t>控制环节</w:t>
      </w:r>
      <w:r>
        <w:rPr>
          <w:rFonts w:hint="default" w:asciiTheme="minorHAnsi" w:hAnsiTheme="minorHAnsi" w:eastAsiaTheme="minorEastAsia" w:cstheme="minorBidi"/>
          <w:b/>
          <w:bCs/>
          <w:snapToGrid/>
          <w:kern w:val="2"/>
          <w:sz w:val="24"/>
          <w:szCs w:val="24"/>
          <w:lang w:val="en-US" w:eastAsia="zh-CN"/>
        </w:rPr>
        <w:t>措施</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3"/>
        <w:gridCol w:w="2206"/>
        <w:gridCol w:w="4420"/>
      </w:tblGrid>
      <w:tr w14:paraId="248A1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73" w:type="dxa"/>
            <w:vAlign w:val="center"/>
          </w:tcPr>
          <w:p w14:paraId="09162DC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控制环节</w:t>
            </w:r>
          </w:p>
        </w:tc>
        <w:tc>
          <w:tcPr>
            <w:tcW w:w="2206" w:type="dxa"/>
            <w:vAlign w:val="center"/>
          </w:tcPr>
          <w:p w14:paraId="54B392E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监理措施</w:t>
            </w:r>
          </w:p>
        </w:tc>
        <w:tc>
          <w:tcPr>
            <w:tcW w:w="4420" w:type="dxa"/>
            <w:vAlign w:val="center"/>
          </w:tcPr>
          <w:p w14:paraId="5025885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具体做法</w:t>
            </w:r>
          </w:p>
        </w:tc>
      </w:tr>
      <w:tr w14:paraId="7E9C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73" w:type="dxa"/>
            <w:vAlign w:val="center"/>
          </w:tcPr>
          <w:p w14:paraId="2301174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隐蔽工程控制</w:t>
            </w:r>
          </w:p>
        </w:tc>
        <w:tc>
          <w:tcPr>
            <w:tcW w:w="2206" w:type="dxa"/>
            <w:vAlign w:val="center"/>
          </w:tcPr>
          <w:p w14:paraId="05B2F04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隐蔽前验收</w:t>
            </w:r>
          </w:p>
        </w:tc>
        <w:tc>
          <w:tcPr>
            <w:tcW w:w="4420" w:type="dxa"/>
            <w:vAlign w:val="center"/>
          </w:tcPr>
          <w:p w14:paraId="713CD27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基础、钢筋、防水层隐蔽前必须验收，未验收不得隐蔽</w:t>
            </w:r>
          </w:p>
        </w:tc>
      </w:tr>
      <w:tr w14:paraId="6BDE9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973" w:type="dxa"/>
            <w:shd w:val="clear" w:color="auto" w:fill="auto"/>
            <w:vAlign w:val="center"/>
          </w:tcPr>
          <w:p w14:paraId="36579A3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混凝土质量控制</w:t>
            </w:r>
          </w:p>
        </w:tc>
        <w:tc>
          <w:tcPr>
            <w:tcW w:w="2206" w:type="dxa"/>
            <w:shd w:val="clear" w:color="auto" w:fill="auto"/>
            <w:vAlign w:val="center"/>
          </w:tcPr>
          <w:p w14:paraId="4529CE1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highlight w:val="none"/>
                <w:lang w:val="en-US" w:eastAsia="zh-CN"/>
              </w:rPr>
            </w:pPr>
            <w:r>
              <w:rPr>
                <w:rFonts w:hint="default" w:asciiTheme="minorHAnsi" w:hAnsiTheme="minorHAnsi" w:eastAsiaTheme="minorEastAsia" w:cstheme="minorBidi"/>
                <w:snapToGrid/>
                <w:kern w:val="2"/>
                <w:sz w:val="21"/>
                <w:szCs w:val="21"/>
                <w:highlight w:val="none"/>
                <w:lang w:val="en-US" w:eastAsia="zh-CN"/>
              </w:rPr>
              <w:t>旁站+见证取样</w:t>
            </w:r>
          </w:p>
        </w:tc>
        <w:tc>
          <w:tcPr>
            <w:tcW w:w="4420" w:type="dxa"/>
            <w:shd w:val="clear" w:color="auto" w:fill="auto"/>
            <w:vAlign w:val="center"/>
          </w:tcPr>
          <w:p w14:paraId="384E285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highlight w:val="none"/>
                <w:lang w:val="en-US" w:eastAsia="zh-CN"/>
              </w:rPr>
            </w:pPr>
            <w:r>
              <w:rPr>
                <w:rFonts w:hint="default" w:asciiTheme="minorHAnsi" w:hAnsiTheme="minorHAnsi" w:eastAsiaTheme="minorEastAsia" w:cstheme="minorBidi"/>
                <w:snapToGrid/>
                <w:kern w:val="2"/>
                <w:sz w:val="21"/>
                <w:szCs w:val="21"/>
                <w:highlight w:val="none"/>
                <w:lang w:val="en-US" w:eastAsia="zh-CN"/>
              </w:rPr>
              <w:t>混凝土浇筑全过程旁站，见证取样送检试块</w:t>
            </w:r>
          </w:p>
        </w:tc>
      </w:tr>
      <w:tr w14:paraId="04D41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973" w:type="dxa"/>
            <w:shd w:val="clear" w:color="auto" w:fill="auto"/>
            <w:vAlign w:val="center"/>
          </w:tcPr>
          <w:p w14:paraId="72F3FAF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管道质量控制</w:t>
            </w:r>
          </w:p>
        </w:tc>
        <w:tc>
          <w:tcPr>
            <w:tcW w:w="2206" w:type="dxa"/>
            <w:shd w:val="clear" w:color="auto" w:fill="auto"/>
            <w:vAlign w:val="center"/>
          </w:tcPr>
          <w:p w14:paraId="053BB6D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巡视+旁站</w:t>
            </w:r>
          </w:p>
        </w:tc>
        <w:tc>
          <w:tcPr>
            <w:tcW w:w="4420" w:type="dxa"/>
            <w:shd w:val="clear" w:color="auto" w:fill="auto"/>
            <w:vAlign w:val="center"/>
          </w:tcPr>
          <w:p w14:paraId="6C4FBE8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检查管道铺设坡度、连接质量，压力试验全过程旁站</w:t>
            </w:r>
          </w:p>
        </w:tc>
      </w:tr>
      <w:tr w14:paraId="7B88E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973" w:type="dxa"/>
            <w:shd w:val="clear" w:color="auto" w:fill="auto"/>
            <w:vAlign w:val="center"/>
          </w:tcPr>
          <w:p w14:paraId="50364F1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防渗质量控制</w:t>
            </w:r>
          </w:p>
        </w:tc>
        <w:tc>
          <w:tcPr>
            <w:tcW w:w="2206" w:type="dxa"/>
            <w:shd w:val="clear" w:color="auto" w:fill="auto"/>
            <w:vAlign w:val="center"/>
          </w:tcPr>
          <w:p w14:paraId="0CADBF6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满水试验旁站</w:t>
            </w:r>
          </w:p>
        </w:tc>
        <w:tc>
          <w:tcPr>
            <w:tcW w:w="4420" w:type="dxa"/>
            <w:shd w:val="clear" w:color="auto" w:fill="auto"/>
            <w:vAlign w:val="center"/>
          </w:tcPr>
          <w:p w14:paraId="18223D4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蓄水池满水试验全过程旁站，检查渗漏量</w:t>
            </w:r>
          </w:p>
        </w:tc>
      </w:tr>
    </w:tbl>
    <w:p w14:paraId="4E8C656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w:t>
      </w:r>
      <w:r>
        <w:rPr>
          <w:rFonts w:hint="default" w:asciiTheme="minorHAnsi" w:hAnsiTheme="minorHAnsi" w:eastAsiaTheme="minorEastAsia" w:cstheme="minorBidi"/>
          <w:snapToGrid/>
          <w:kern w:val="2"/>
          <w:sz w:val="24"/>
          <w:szCs w:val="24"/>
          <w:lang w:val="en-US" w:eastAsia="zh-CN"/>
        </w:rPr>
        <w:t>水利设施材料质量控制</w:t>
      </w:r>
    </w:p>
    <w:p w14:paraId="2D51CCB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w:t>
      </w:r>
      <w:r>
        <w:rPr>
          <w:rFonts w:hint="default" w:asciiTheme="minorHAnsi" w:hAnsiTheme="minorHAnsi" w:eastAsiaTheme="minorEastAsia" w:cstheme="minorBidi"/>
          <w:b/>
          <w:bCs/>
          <w:snapToGrid/>
          <w:kern w:val="2"/>
          <w:sz w:val="24"/>
          <w:szCs w:val="24"/>
          <w:lang w:val="en-US" w:eastAsia="zh-CN"/>
        </w:rPr>
        <w:t>水利设施材料质量监理措施</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4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2"/>
        <w:gridCol w:w="6451"/>
      </w:tblGrid>
      <w:tr w14:paraId="3EC31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92" w:type="dxa"/>
            <w:vAlign w:val="center"/>
          </w:tcPr>
          <w:p w14:paraId="3E7F821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材料类别</w:t>
            </w:r>
          </w:p>
        </w:tc>
        <w:tc>
          <w:tcPr>
            <w:tcW w:w="6451" w:type="dxa"/>
            <w:vAlign w:val="center"/>
          </w:tcPr>
          <w:p w14:paraId="4421905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控制要点</w:t>
            </w:r>
          </w:p>
        </w:tc>
      </w:tr>
      <w:tr w14:paraId="78325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92" w:type="dxa"/>
            <w:vAlign w:val="center"/>
          </w:tcPr>
          <w:p w14:paraId="71B79A1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highlight w:val="none"/>
                <w:lang w:val="en-US" w:eastAsia="zh-CN"/>
              </w:rPr>
            </w:pPr>
            <w:r>
              <w:rPr>
                <w:rFonts w:hint="default" w:asciiTheme="minorHAnsi" w:hAnsiTheme="minorHAnsi" w:eastAsiaTheme="minorEastAsia" w:cstheme="minorBidi"/>
                <w:snapToGrid/>
                <w:kern w:val="2"/>
                <w:sz w:val="21"/>
                <w:szCs w:val="21"/>
                <w:highlight w:val="none"/>
                <w:lang w:val="en-US" w:eastAsia="zh-CN"/>
              </w:rPr>
              <w:t>水泥、钢筋</w:t>
            </w:r>
          </w:p>
        </w:tc>
        <w:tc>
          <w:tcPr>
            <w:tcW w:w="6451" w:type="dxa"/>
            <w:vAlign w:val="center"/>
          </w:tcPr>
          <w:p w14:paraId="6C9799D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highlight w:val="none"/>
                <w:lang w:val="en-US" w:eastAsia="zh-CN"/>
              </w:rPr>
            </w:pPr>
            <w:r>
              <w:rPr>
                <w:rFonts w:hint="default" w:asciiTheme="minorHAnsi" w:hAnsiTheme="minorHAnsi" w:eastAsiaTheme="minorEastAsia" w:cstheme="minorBidi"/>
                <w:snapToGrid/>
                <w:kern w:val="2"/>
                <w:sz w:val="21"/>
                <w:szCs w:val="21"/>
                <w:highlight w:val="none"/>
                <w:lang w:val="en-US" w:eastAsia="zh-CN"/>
              </w:rPr>
              <w:t>查验质量</w:t>
            </w:r>
            <w:r>
              <w:rPr>
                <w:rFonts w:hint="eastAsia" w:asciiTheme="minorHAnsi" w:hAnsiTheme="minorHAnsi" w:eastAsiaTheme="minorEastAsia" w:cstheme="minorBidi"/>
                <w:snapToGrid/>
                <w:kern w:val="2"/>
                <w:sz w:val="21"/>
                <w:szCs w:val="21"/>
                <w:highlight w:val="none"/>
                <w:lang w:val="en-US" w:eastAsia="zh-CN"/>
              </w:rPr>
              <w:t>合格</w:t>
            </w:r>
            <w:r>
              <w:rPr>
                <w:rFonts w:hint="default" w:asciiTheme="minorHAnsi" w:hAnsiTheme="minorHAnsi" w:eastAsiaTheme="minorEastAsia" w:cstheme="minorBidi"/>
                <w:snapToGrid/>
                <w:kern w:val="2"/>
                <w:sz w:val="21"/>
                <w:szCs w:val="21"/>
                <w:highlight w:val="none"/>
                <w:lang w:val="en-US" w:eastAsia="zh-CN"/>
              </w:rPr>
              <w:t>证明文件，见证取样送检</w:t>
            </w:r>
          </w:p>
        </w:tc>
      </w:tr>
      <w:tr w14:paraId="17486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2192" w:type="dxa"/>
            <w:shd w:val="clear" w:color="auto" w:fill="auto"/>
            <w:vAlign w:val="center"/>
          </w:tcPr>
          <w:p w14:paraId="156772E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highlight w:val="none"/>
                <w:lang w:val="en-US" w:eastAsia="zh-CN"/>
              </w:rPr>
            </w:pPr>
            <w:r>
              <w:rPr>
                <w:rFonts w:hint="default" w:asciiTheme="minorHAnsi" w:hAnsiTheme="minorHAnsi" w:eastAsiaTheme="minorEastAsia" w:cstheme="minorBidi"/>
                <w:snapToGrid/>
                <w:kern w:val="2"/>
                <w:sz w:val="21"/>
                <w:szCs w:val="21"/>
                <w:highlight w:val="none"/>
                <w:lang w:val="en-US" w:eastAsia="zh-CN"/>
              </w:rPr>
              <w:t>砂、石</w:t>
            </w:r>
          </w:p>
        </w:tc>
        <w:tc>
          <w:tcPr>
            <w:tcW w:w="6451" w:type="dxa"/>
            <w:shd w:val="clear" w:color="auto" w:fill="auto"/>
            <w:vAlign w:val="center"/>
          </w:tcPr>
          <w:p w14:paraId="6348F29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highlight w:val="none"/>
                <w:lang w:val="en-US" w:eastAsia="zh-CN"/>
              </w:rPr>
            </w:pPr>
            <w:r>
              <w:rPr>
                <w:rFonts w:hint="default" w:asciiTheme="minorHAnsi" w:hAnsiTheme="minorHAnsi" w:eastAsiaTheme="minorEastAsia" w:cstheme="minorBidi"/>
                <w:snapToGrid/>
                <w:kern w:val="2"/>
                <w:sz w:val="21"/>
                <w:szCs w:val="21"/>
                <w:highlight w:val="none"/>
                <w:lang w:val="en-US" w:eastAsia="zh-CN"/>
              </w:rPr>
              <w:t>粒径、含泥量符合规范要求</w:t>
            </w:r>
          </w:p>
        </w:tc>
      </w:tr>
      <w:tr w14:paraId="78E0C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2192" w:type="dxa"/>
            <w:shd w:val="clear" w:color="auto" w:fill="auto"/>
            <w:vAlign w:val="center"/>
          </w:tcPr>
          <w:p w14:paraId="38165E6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highlight w:val="none"/>
                <w:lang w:val="en-US" w:eastAsia="zh-CN"/>
              </w:rPr>
            </w:pPr>
            <w:r>
              <w:rPr>
                <w:rFonts w:hint="default" w:asciiTheme="minorHAnsi" w:hAnsiTheme="minorHAnsi" w:eastAsiaTheme="minorEastAsia" w:cstheme="minorBidi"/>
                <w:snapToGrid/>
                <w:kern w:val="2"/>
                <w:sz w:val="21"/>
                <w:szCs w:val="21"/>
                <w:highlight w:val="none"/>
                <w:lang w:val="en-US" w:eastAsia="zh-CN"/>
              </w:rPr>
              <w:t>管材、管件</w:t>
            </w:r>
          </w:p>
        </w:tc>
        <w:tc>
          <w:tcPr>
            <w:tcW w:w="6451" w:type="dxa"/>
            <w:shd w:val="clear" w:color="auto" w:fill="auto"/>
            <w:vAlign w:val="center"/>
          </w:tcPr>
          <w:p w14:paraId="7246753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highlight w:val="none"/>
                <w:lang w:val="en-US" w:eastAsia="zh-CN"/>
              </w:rPr>
            </w:pPr>
            <w:r>
              <w:rPr>
                <w:rFonts w:hint="default" w:asciiTheme="minorHAnsi" w:hAnsiTheme="minorHAnsi" w:eastAsiaTheme="minorEastAsia" w:cstheme="minorBidi"/>
                <w:snapToGrid/>
                <w:kern w:val="2"/>
                <w:sz w:val="21"/>
                <w:szCs w:val="21"/>
                <w:highlight w:val="none"/>
                <w:lang w:val="en-US" w:eastAsia="zh-CN"/>
              </w:rPr>
              <w:t>规格型号符合设计，质量证明文件齐全，外观无破损</w:t>
            </w:r>
          </w:p>
        </w:tc>
      </w:tr>
      <w:tr w14:paraId="58390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2192" w:type="dxa"/>
            <w:shd w:val="clear" w:color="auto" w:fill="auto"/>
            <w:vAlign w:val="center"/>
          </w:tcPr>
          <w:p w14:paraId="70EFF3E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highlight w:val="none"/>
                <w:lang w:val="en-US" w:eastAsia="zh-CN"/>
              </w:rPr>
            </w:pPr>
            <w:r>
              <w:rPr>
                <w:rFonts w:hint="default" w:asciiTheme="minorHAnsi" w:hAnsiTheme="minorHAnsi" w:eastAsiaTheme="minorEastAsia" w:cstheme="minorBidi"/>
                <w:snapToGrid/>
                <w:kern w:val="2"/>
                <w:sz w:val="21"/>
                <w:szCs w:val="21"/>
                <w:highlight w:val="none"/>
                <w:lang w:val="en-US" w:eastAsia="zh-CN"/>
              </w:rPr>
              <w:t>防水材料</w:t>
            </w:r>
          </w:p>
        </w:tc>
        <w:tc>
          <w:tcPr>
            <w:tcW w:w="6451" w:type="dxa"/>
            <w:shd w:val="clear" w:color="auto" w:fill="auto"/>
            <w:vAlign w:val="center"/>
          </w:tcPr>
          <w:p w14:paraId="5313A5E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highlight w:val="none"/>
                <w:lang w:val="en-US" w:eastAsia="zh-CN"/>
              </w:rPr>
            </w:pPr>
            <w:r>
              <w:rPr>
                <w:rFonts w:hint="default" w:asciiTheme="minorHAnsi" w:hAnsiTheme="minorHAnsi" w:eastAsiaTheme="minorEastAsia" w:cstheme="minorBidi"/>
                <w:snapToGrid/>
                <w:kern w:val="2"/>
                <w:sz w:val="21"/>
                <w:szCs w:val="21"/>
                <w:highlight w:val="none"/>
                <w:lang w:val="en-US" w:eastAsia="zh-CN"/>
              </w:rPr>
              <w:t>质量</w:t>
            </w:r>
            <w:r>
              <w:rPr>
                <w:rFonts w:hint="eastAsia" w:asciiTheme="minorHAnsi" w:hAnsiTheme="minorHAnsi" w:eastAsiaTheme="minorEastAsia" w:cstheme="minorBidi"/>
                <w:snapToGrid/>
                <w:kern w:val="2"/>
                <w:sz w:val="21"/>
                <w:szCs w:val="21"/>
                <w:highlight w:val="none"/>
                <w:lang w:val="en-US" w:eastAsia="zh-CN"/>
              </w:rPr>
              <w:t>合格</w:t>
            </w:r>
            <w:r>
              <w:rPr>
                <w:rFonts w:hint="default" w:asciiTheme="minorHAnsi" w:hAnsiTheme="minorHAnsi" w:eastAsiaTheme="minorEastAsia" w:cstheme="minorBidi"/>
                <w:snapToGrid/>
                <w:kern w:val="2"/>
                <w:sz w:val="21"/>
                <w:szCs w:val="21"/>
                <w:highlight w:val="none"/>
                <w:lang w:val="en-US" w:eastAsia="zh-CN"/>
              </w:rPr>
              <w:t>证明文件齐全，见证取样送检</w:t>
            </w:r>
          </w:p>
        </w:tc>
      </w:tr>
    </w:tbl>
    <w:p w14:paraId="1CB965A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highlight w:val="none"/>
          <w:lang w:val="en-US" w:eastAsia="zh-CN"/>
        </w:rPr>
      </w:pPr>
      <w:r>
        <w:rPr>
          <w:rFonts w:hint="eastAsia" w:asciiTheme="minorHAnsi" w:hAnsiTheme="minorHAnsi" w:eastAsiaTheme="minorEastAsia" w:cstheme="minorBidi"/>
          <w:snapToGrid/>
          <w:kern w:val="2"/>
          <w:sz w:val="24"/>
          <w:szCs w:val="24"/>
          <w:highlight w:val="none"/>
          <w:lang w:val="en-US" w:eastAsia="zh-CN"/>
        </w:rPr>
        <w:t>（3）</w:t>
      </w:r>
      <w:r>
        <w:rPr>
          <w:rFonts w:hint="default" w:asciiTheme="minorHAnsi" w:hAnsiTheme="minorHAnsi" w:eastAsiaTheme="minorEastAsia" w:cstheme="minorBidi"/>
          <w:snapToGrid/>
          <w:kern w:val="2"/>
          <w:sz w:val="24"/>
          <w:szCs w:val="24"/>
          <w:highlight w:val="none"/>
          <w:lang w:val="en-US" w:eastAsia="zh-CN"/>
        </w:rPr>
        <w:t>土方工程质量控制</w:t>
      </w:r>
    </w:p>
    <w:p w14:paraId="61F847C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highlight w:val="none"/>
          <w:lang w:val="en-US" w:eastAsia="zh-CN"/>
        </w:rPr>
      </w:pPr>
      <w:r>
        <w:rPr>
          <w:rFonts w:hint="eastAsia" w:asciiTheme="minorHAnsi" w:hAnsiTheme="minorHAnsi" w:eastAsiaTheme="minorEastAsia" w:cstheme="minorBidi"/>
          <w:snapToGrid/>
          <w:kern w:val="2"/>
          <w:sz w:val="24"/>
          <w:szCs w:val="24"/>
          <w:highlight w:val="none"/>
          <w:lang w:val="en-US" w:eastAsia="zh-CN"/>
        </w:rPr>
        <w:t>元江县项目配套基础设施</w:t>
      </w:r>
      <w:r>
        <w:rPr>
          <w:rFonts w:hint="default" w:asciiTheme="minorHAnsi" w:hAnsiTheme="minorHAnsi" w:eastAsiaTheme="minorEastAsia" w:cstheme="minorBidi"/>
          <w:snapToGrid/>
          <w:kern w:val="2"/>
          <w:sz w:val="24"/>
          <w:szCs w:val="24"/>
          <w:highlight w:val="none"/>
          <w:lang w:val="en-US" w:eastAsia="zh-CN"/>
        </w:rPr>
        <w:t>工程监理土方工程质量控制</w:t>
      </w:r>
      <w:r>
        <w:rPr>
          <w:rFonts w:hint="eastAsia" w:asciiTheme="minorHAnsi" w:hAnsiTheme="minorHAnsi" w:eastAsiaTheme="minorEastAsia" w:cstheme="minorBidi"/>
          <w:snapToGrid/>
          <w:kern w:val="2"/>
          <w:sz w:val="24"/>
          <w:szCs w:val="24"/>
          <w:highlight w:val="none"/>
          <w:lang w:val="en-US" w:eastAsia="zh-CN"/>
        </w:rPr>
        <w:t>措施见下表：</w:t>
      </w:r>
    </w:p>
    <w:p w14:paraId="0FDF28F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highlight w:val="none"/>
          <w:lang w:val="en-US" w:eastAsia="zh-CN"/>
        </w:rPr>
      </w:pPr>
      <w:r>
        <w:rPr>
          <w:rFonts w:hint="eastAsia" w:asciiTheme="minorHAnsi" w:hAnsiTheme="minorHAnsi" w:eastAsiaTheme="minorEastAsia" w:cstheme="minorBidi"/>
          <w:b/>
          <w:bCs/>
          <w:snapToGrid/>
          <w:kern w:val="2"/>
          <w:sz w:val="24"/>
          <w:szCs w:val="24"/>
          <w:highlight w:val="none"/>
          <w:lang w:val="en-US" w:eastAsia="zh-CN"/>
        </w:rPr>
        <w:t>元江县项目配套基础设施</w:t>
      </w:r>
      <w:r>
        <w:rPr>
          <w:rFonts w:hint="default" w:asciiTheme="minorHAnsi" w:hAnsiTheme="minorHAnsi" w:eastAsiaTheme="minorEastAsia" w:cstheme="minorBidi"/>
          <w:b/>
          <w:bCs/>
          <w:snapToGrid/>
          <w:kern w:val="2"/>
          <w:sz w:val="24"/>
          <w:szCs w:val="24"/>
          <w:highlight w:val="none"/>
          <w:lang w:val="en-US" w:eastAsia="zh-CN"/>
        </w:rPr>
        <w:t>工程监理土方工程质量监理措施</w:t>
      </w:r>
      <w:r>
        <w:rPr>
          <w:rFonts w:hint="eastAsia" w:asciiTheme="minorHAnsi" w:hAnsiTheme="minorHAnsi" w:eastAsiaTheme="minorEastAsia" w:cstheme="minorBidi"/>
          <w:b/>
          <w:bCs/>
          <w:snapToGrid/>
          <w:kern w:val="2"/>
          <w:sz w:val="24"/>
          <w:szCs w:val="24"/>
          <w:highlight w:val="none"/>
          <w:lang w:val="en-US" w:eastAsia="zh-CN"/>
        </w:rPr>
        <w:t>一览表</w:t>
      </w:r>
    </w:p>
    <w:tbl>
      <w:tblPr>
        <w:tblStyle w:val="12"/>
        <w:tblW w:w="0" w:type="auto"/>
        <w:tblInd w:w="4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4"/>
        <w:gridCol w:w="7179"/>
      </w:tblGrid>
      <w:tr w14:paraId="51832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64" w:type="dxa"/>
            <w:vAlign w:val="center"/>
          </w:tcPr>
          <w:p w14:paraId="3092F58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highlight w:val="none"/>
                <w:lang w:val="en-US" w:eastAsia="zh-CN"/>
              </w:rPr>
            </w:pPr>
            <w:r>
              <w:rPr>
                <w:rFonts w:hint="default" w:asciiTheme="minorHAnsi" w:hAnsiTheme="minorHAnsi" w:eastAsiaTheme="minorEastAsia" w:cstheme="minorBidi"/>
                <w:b/>
                <w:bCs/>
                <w:snapToGrid/>
                <w:kern w:val="2"/>
                <w:sz w:val="21"/>
                <w:szCs w:val="21"/>
                <w:highlight w:val="none"/>
                <w:lang w:val="en-US" w:eastAsia="zh-CN"/>
              </w:rPr>
              <w:t>控制要点</w:t>
            </w:r>
          </w:p>
        </w:tc>
        <w:tc>
          <w:tcPr>
            <w:tcW w:w="7179" w:type="dxa"/>
            <w:vAlign w:val="center"/>
          </w:tcPr>
          <w:p w14:paraId="3F735B9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highlight w:val="none"/>
                <w:lang w:val="en-US" w:eastAsia="zh-CN"/>
              </w:rPr>
            </w:pPr>
            <w:r>
              <w:rPr>
                <w:rFonts w:hint="eastAsia" w:asciiTheme="minorHAnsi" w:hAnsiTheme="minorHAnsi" w:eastAsiaTheme="minorEastAsia" w:cstheme="minorBidi"/>
                <w:b/>
                <w:bCs/>
                <w:snapToGrid/>
                <w:kern w:val="2"/>
                <w:sz w:val="21"/>
                <w:szCs w:val="21"/>
                <w:highlight w:val="none"/>
                <w:lang w:val="en-US" w:eastAsia="zh-CN"/>
              </w:rPr>
              <w:t>具体要求</w:t>
            </w:r>
          </w:p>
        </w:tc>
      </w:tr>
      <w:tr w14:paraId="06733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64" w:type="dxa"/>
            <w:vAlign w:val="center"/>
          </w:tcPr>
          <w:p w14:paraId="15618B3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highlight w:val="none"/>
                <w:lang w:val="en-US" w:eastAsia="zh-CN"/>
              </w:rPr>
            </w:pPr>
            <w:r>
              <w:rPr>
                <w:rFonts w:hint="default" w:asciiTheme="minorHAnsi" w:hAnsiTheme="minorHAnsi" w:eastAsiaTheme="minorEastAsia" w:cstheme="minorBidi"/>
                <w:snapToGrid/>
                <w:kern w:val="2"/>
                <w:sz w:val="21"/>
                <w:szCs w:val="21"/>
                <w:highlight w:val="none"/>
                <w:lang w:val="en-US" w:eastAsia="zh-CN"/>
              </w:rPr>
              <w:t>基坑开挖</w:t>
            </w:r>
          </w:p>
        </w:tc>
        <w:tc>
          <w:tcPr>
            <w:tcW w:w="7179" w:type="dxa"/>
            <w:vAlign w:val="center"/>
          </w:tcPr>
          <w:p w14:paraId="5BB61CF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highlight w:val="none"/>
                <w:lang w:val="en-US" w:eastAsia="zh-CN"/>
              </w:rPr>
            </w:pPr>
            <w:r>
              <w:rPr>
                <w:rFonts w:hint="default" w:asciiTheme="minorHAnsi" w:hAnsiTheme="minorHAnsi" w:eastAsiaTheme="minorEastAsia" w:cstheme="minorBidi"/>
                <w:snapToGrid/>
                <w:kern w:val="2"/>
                <w:sz w:val="21"/>
                <w:szCs w:val="21"/>
                <w:highlight w:val="none"/>
                <w:lang w:val="en-US" w:eastAsia="zh-CN"/>
              </w:rPr>
              <w:t>基底标高、几何尺寸符合设计要求；基底平整、无积水、无松土</w:t>
            </w:r>
          </w:p>
        </w:tc>
      </w:tr>
      <w:tr w14:paraId="3499D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464" w:type="dxa"/>
            <w:shd w:val="clear" w:color="auto" w:fill="auto"/>
            <w:vAlign w:val="center"/>
          </w:tcPr>
          <w:p w14:paraId="0248CF7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highlight w:val="none"/>
                <w:lang w:val="en-US" w:eastAsia="zh-CN"/>
              </w:rPr>
            </w:pPr>
            <w:r>
              <w:rPr>
                <w:rFonts w:hint="default" w:asciiTheme="minorHAnsi" w:hAnsiTheme="minorHAnsi" w:eastAsiaTheme="minorEastAsia" w:cstheme="minorBidi"/>
                <w:snapToGrid/>
                <w:kern w:val="2"/>
                <w:sz w:val="21"/>
                <w:szCs w:val="21"/>
                <w:highlight w:val="none"/>
                <w:lang w:val="en-US" w:eastAsia="zh-CN"/>
              </w:rPr>
              <w:t>回填土</w:t>
            </w:r>
          </w:p>
        </w:tc>
        <w:tc>
          <w:tcPr>
            <w:tcW w:w="7179" w:type="dxa"/>
            <w:shd w:val="clear" w:color="auto" w:fill="auto"/>
            <w:vAlign w:val="center"/>
          </w:tcPr>
          <w:p w14:paraId="50C34AF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highlight w:val="none"/>
                <w:lang w:val="en-US" w:eastAsia="zh-CN"/>
              </w:rPr>
            </w:pPr>
            <w:r>
              <w:rPr>
                <w:rFonts w:hint="default" w:asciiTheme="minorHAnsi" w:hAnsiTheme="minorHAnsi" w:eastAsiaTheme="minorEastAsia" w:cstheme="minorBidi"/>
                <w:snapToGrid/>
                <w:kern w:val="2"/>
                <w:sz w:val="21"/>
                <w:szCs w:val="21"/>
                <w:highlight w:val="none"/>
                <w:lang w:val="en-US" w:eastAsia="zh-CN"/>
              </w:rPr>
              <w:t>分层回填夯实，压实度符合设计要求；回填土中无杂物</w:t>
            </w:r>
          </w:p>
        </w:tc>
      </w:tr>
      <w:tr w14:paraId="67011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64" w:type="dxa"/>
            <w:shd w:val="clear" w:color="auto" w:fill="auto"/>
            <w:vAlign w:val="center"/>
          </w:tcPr>
          <w:p w14:paraId="4975BA1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highlight w:val="none"/>
                <w:lang w:val="en-US" w:eastAsia="zh-CN"/>
              </w:rPr>
            </w:pPr>
            <w:r>
              <w:rPr>
                <w:rFonts w:hint="default" w:asciiTheme="minorHAnsi" w:hAnsiTheme="minorHAnsi" w:eastAsiaTheme="minorEastAsia" w:cstheme="minorBidi"/>
                <w:snapToGrid/>
                <w:kern w:val="2"/>
                <w:sz w:val="21"/>
                <w:szCs w:val="21"/>
                <w:highlight w:val="none"/>
                <w:lang w:val="en-US" w:eastAsia="zh-CN"/>
              </w:rPr>
              <w:t>边坡</w:t>
            </w:r>
          </w:p>
        </w:tc>
        <w:tc>
          <w:tcPr>
            <w:tcW w:w="7179" w:type="dxa"/>
            <w:shd w:val="clear" w:color="auto" w:fill="auto"/>
            <w:vAlign w:val="center"/>
          </w:tcPr>
          <w:p w14:paraId="002F2D6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highlight w:val="none"/>
                <w:lang w:val="en-US" w:eastAsia="zh-CN"/>
              </w:rPr>
            </w:pPr>
            <w:r>
              <w:rPr>
                <w:rFonts w:hint="default" w:asciiTheme="minorHAnsi" w:hAnsiTheme="minorHAnsi" w:eastAsiaTheme="minorEastAsia" w:cstheme="minorBidi"/>
                <w:snapToGrid/>
                <w:kern w:val="2"/>
                <w:sz w:val="21"/>
                <w:szCs w:val="21"/>
                <w:highlight w:val="none"/>
                <w:lang w:val="en-US" w:eastAsia="zh-CN"/>
              </w:rPr>
              <w:t>边坡坡比符合设计要求，边坡稳定，无塌陷</w:t>
            </w:r>
          </w:p>
        </w:tc>
      </w:tr>
    </w:tbl>
    <w:p w14:paraId="30C217D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w:t>
      </w:r>
      <w:r>
        <w:rPr>
          <w:rFonts w:hint="default" w:asciiTheme="minorHAnsi" w:hAnsiTheme="minorHAnsi" w:eastAsiaTheme="minorEastAsia" w:cstheme="minorBidi"/>
          <w:snapToGrid/>
          <w:kern w:val="2"/>
          <w:sz w:val="24"/>
          <w:szCs w:val="24"/>
          <w:lang w:val="en-US" w:eastAsia="zh-CN"/>
        </w:rPr>
        <w:t>混凝土工程质量控制</w:t>
      </w:r>
    </w:p>
    <w:p w14:paraId="2B7300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元江县项目配套基础设施</w:t>
      </w:r>
      <w:r>
        <w:rPr>
          <w:rFonts w:hint="default" w:asciiTheme="minorHAnsi" w:hAnsiTheme="minorHAnsi" w:eastAsiaTheme="minorEastAsia" w:cstheme="minorBidi"/>
          <w:snapToGrid/>
          <w:kern w:val="2"/>
          <w:sz w:val="24"/>
          <w:szCs w:val="24"/>
          <w:lang w:val="en-US" w:eastAsia="zh-CN"/>
        </w:rPr>
        <w:t>工程监理混凝土工程质量控制</w:t>
      </w:r>
      <w:r>
        <w:rPr>
          <w:rFonts w:hint="eastAsia" w:asciiTheme="minorHAnsi" w:hAnsiTheme="minorHAnsi" w:eastAsiaTheme="minorEastAsia" w:cstheme="minorBidi"/>
          <w:snapToGrid/>
          <w:kern w:val="2"/>
          <w:sz w:val="24"/>
          <w:szCs w:val="24"/>
          <w:lang w:val="en-US" w:eastAsia="zh-CN"/>
        </w:rPr>
        <w:t>措施见下表：</w:t>
      </w:r>
    </w:p>
    <w:p w14:paraId="7EB65E9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元江县项目配套基础设施</w:t>
      </w:r>
      <w:r>
        <w:rPr>
          <w:rFonts w:hint="default" w:asciiTheme="minorHAnsi" w:hAnsiTheme="minorHAnsi" w:eastAsiaTheme="minorEastAsia" w:cstheme="minorBidi"/>
          <w:b/>
          <w:bCs/>
          <w:snapToGrid/>
          <w:kern w:val="2"/>
          <w:sz w:val="24"/>
          <w:szCs w:val="24"/>
          <w:lang w:val="en-US" w:eastAsia="zh-CN"/>
        </w:rPr>
        <w:t>工程监理混凝土工程质量监理措施</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4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6706"/>
      </w:tblGrid>
      <w:tr w14:paraId="7D484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37" w:type="dxa"/>
            <w:vAlign w:val="center"/>
          </w:tcPr>
          <w:p w14:paraId="532A58B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控制要点</w:t>
            </w:r>
          </w:p>
        </w:tc>
        <w:tc>
          <w:tcPr>
            <w:tcW w:w="6706" w:type="dxa"/>
            <w:vAlign w:val="center"/>
          </w:tcPr>
          <w:p w14:paraId="51AF576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具体要求</w:t>
            </w:r>
          </w:p>
        </w:tc>
      </w:tr>
      <w:tr w14:paraId="44FC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37" w:type="dxa"/>
            <w:vAlign w:val="center"/>
          </w:tcPr>
          <w:p w14:paraId="1768525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模板</w:t>
            </w:r>
          </w:p>
        </w:tc>
        <w:tc>
          <w:tcPr>
            <w:tcW w:w="6706" w:type="dxa"/>
            <w:vAlign w:val="center"/>
          </w:tcPr>
          <w:p w14:paraId="4EE8CC3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 xml:space="preserve"> 模板安装牢固，接缝严密，几何尺寸符合设计</w:t>
            </w:r>
          </w:p>
        </w:tc>
      </w:tr>
      <w:tr w14:paraId="7312B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37" w:type="dxa"/>
            <w:shd w:val="clear" w:color="auto" w:fill="auto"/>
            <w:vAlign w:val="center"/>
          </w:tcPr>
          <w:p w14:paraId="10D221E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color w:val="000000"/>
                <w:kern w:val="2"/>
                <w:sz w:val="21"/>
                <w:szCs w:val="21"/>
                <w:lang w:val="en-US" w:eastAsia="zh-CN" w:bidi="ar-SA"/>
              </w:rPr>
            </w:pPr>
            <w:r>
              <w:rPr>
                <w:rFonts w:hint="eastAsia" w:asciiTheme="minorHAnsi" w:hAnsiTheme="minorHAnsi" w:eastAsiaTheme="minorEastAsia" w:cstheme="minorBidi"/>
                <w:snapToGrid/>
                <w:kern w:val="2"/>
                <w:sz w:val="21"/>
                <w:szCs w:val="21"/>
                <w:lang w:val="en-US" w:eastAsia="zh-CN"/>
              </w:rPr>
              <w:t>焊接</w:t>
            </w:r>
          </w:p>
        </w:tc>
        <w:tc>
          <w:tcPr>
            <w:tcW w:w="6706" w:type="dxa"/>
            <w:shd w:val="clear" w:color="auto" w:fill="auto"/>
            <w:vAlign w:val="center"/>
          </w:tcPr>
          <w:p w14:paraId="243A5B8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color w:val="000000"/>
                <w:kern w:val="2"/>
                <w:sz w:val="21"/>
                <w:szCs w:val="21"/>
                <w:lang w:val="en-US" w:eastAsia="zh-CN" w:bidi="ar-SA"/>
              </w:rPr>
            </w:pPr>
            <w:r>
              <w:rPr>
                <w:rFonts w:hint="default" w:asciiTheme="minorHAnsi" w:hAnsiTheme="minorHAnsi" w:eastAsiaTheme="minorEastAsia" w:cstheme="minorBidi"/>
                <w:snapToGrid/>
                <w:kern w:val="2"/>
                <w:sz w:val="21"/>
                <w:szCs w:val="21"/>
                <w:lang w:val="en-US" w:eastAsia="zh-CN"/>
              </w:rPr>
              <w:t>焊接表面无裂纹、气孔、夹渣，宽度均匀</w:t>
            </w:r>
          </w:p>
        </w:tc>
      </w:tr>
      <w:tr w14:paraId="02164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37" w:type="dxa"/>
            <w:vAlign w:val="center"/>
          </w:tcPr>
          <w:p w14:paraId="1ABCB74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钢筋</w:t>
            </w:r>
          </w:p>
        </w:tc>
        <w:tc>
          <w:tcPr>
            <w:tcW w:w="6706" w:type="dxa"/>
            <w:vAlign w:val="center"/>
          </w:tcPr>
          <w:p w14:paraId="363559B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钢筋规格、数量、间距符合设计；绑扎牢固，保护层厚度符合要求</w:t>
            </w:r>
          </w:p>
        </w:tc>
      </w:tr>
      <w:tr w14:paraId="0B9F5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37" w:type="dxa"/>
            <w:vAlign w:val="center"/>
          </w:tcPr>
          <w:p w14:paraId="7DA3B01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混凝土配合比</w:t>
            </w:r>
          </w:p>
        </w:tc>
        <w:tc>
          <w:tcPr>
            <w:tcW w:w="6706" w:type="dxa"/>
            <w:vAlign w:val="center"/>
          </w:tcPr>
          <w:p w14:paraId="43A248F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配合比经试验确定，严格执行</w:t>
            </w:r>
          </w:p>
        </w:tc>
      </w:tr>
      <w:tr w14:paraId="13AB8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37" w:type="dxa"/>
            <w:vAlign w:val="center"/>
          </w:tcPr>
          <w:p w14:paraId="70B27A3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浇筑</w:t>
            </w:r>
          </w:p>
        </w:tc>
        <w:tc>
          <w:tcPr>
            <w:tcW w:w="6706" w:type="dxa"/>
            <w:vAlign w:val="center"/>
          </w:tcPr>
          <w:p w14:paraId="4F45F90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分层浇筑，振捣密实，无蜂窝、麻面、露筋</w:t>
            </w:r>
          </w:p>
        </w:tc>
      </w:tr>
      <w:tr w14:paraId="433C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937" w:type="dxa"/>
            <w:shd w:val="clear" w:color="auto" w:fill="auto"/>
            <w:vAlign w:val="center"/>
          </w:tcPr>
          <w:p w14:paraId="1995BFD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养护</w:t>
            </w:r>
          </w:p>
        </w:tc>
        <w:tc>
          <w:tcPr>
            <w:tcW w:w="6706" w:type="dxa"/>
            <w:shd w:val="clear" w:color="auto" w:fill="auto"/>
            <w:vAlign w:val="center"/>
          </w:tcPr>
          <w:p w14:paraId="08D3C62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养护及时，养护时间不少于7天</w:t>
            </w:r>
          </w:p>
        </w:tc>
      </w:tr>
      <w:tr w14:paraId="21E87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937" w:type="dxa"/>
            <w:shd w:val="clear" w:color="auto" w:fill="auto"/>
            <w:vAlign w:val="center"/>
          </w:tcPr>
          <w:p w14:paraId="1738BE3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强度</w:t>
            </w:r>
          </w:p>
        </w:tc>
        <w:tc>
          <w:tcPr>
            <w:tcW w:w="6706" w:type="dxa"/>
            <w:shd w:val="clear" w:color="auto" w:fill="auto"/>
            <w:vAlign w:val="center"/>
          </w:tcPr>
          <w:p w14:paraId="7A23BA7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混凝土试块抗压强度符合设计要求</w:t>
            </w:r>
          </w:p>
        </w:tc>
      </w:tr>
    </w:tbl>
    <w:p w14:paraId="14580E8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（5）</w:t>
      </w:r>
      <w:r>
        <w:rPr>
          <w:rFonts w:hint="default" w:asciiTheme="minorHAnsi" w:hAnsiTheme="minorHAnsi" w:eastAsiaTheme="minorEastAsia" w:cstheme="minorBidi"/>
          <w:snapToGrid/>
          <w:kern w:val="2"/>
          <w:sz w:val="24"/>
          <w:szCs w:val="24"/>
          <w:lang w:val="en-US" w:eastAsia="zh-CN"/>
        </w:rPr>
        <w:t>管道工程质量控制</w:t>
      </w:r>
    </w:p>
    <w:p w14:paraId="6721F12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元江县项目配套基础设施</w:t>
      </w:r>
      <w:r>
        <w:rPr>
          <w:rFonts w:hint="default" w:asciiTheme="minorHAnsi" w:hAnsiTheme="minorHAnsi" w:eastAsiaTheme="minorEastAsia" w:cstheme="minorBidi"/>
          <w:snapToGrid/>
          <w:kern w:val="2"/>
          <w:sz w:val="24"/>
          <w:szCs w:val="24"/>
          <w:lang w:val="en-US" w:eastAsia="zh-CN"/>
        </w:rPr>
        <w:t>工程监理</w:t>
      </w:r>
      <w:r>
        <w:rPr>
          <w:rFonts w:hint="eastAsia" w:asciiTheme="minorHAnsi" w:hAnsiTheme="minorHAnsi" w:eastAsiaTheme="minorEastAsia" w:cstheme="minorBidi"/>
          <w:snapToGrid/>
          <w:kern w:val="2"/>
          <w:sz w:val="24"/>
          <w:szCs w:val="24"/>
          <w:lang w:val="en-US" w:eastAsia="zh-CN"/>
        </w:rPr>
        <w:t>管道</w:t>
      </w:r>
      <w:r>
        <w:rPr>
          <w:rFonts w:hint="default" w:asciiTheme="minorHAnsi" w:hAnsiTheme="minorHAnsi" w:eastAsiaTheme="minorEastAsia" w:cstheme="minorBidi"/>
          <w:snapToGrid/>
          <w:kern w:val="2"/>
          <w:sz w:val="24"/>
          <w:szCs w:val="24"/>
          <w:lang w:val="en-US" w:eastAsia="zh-CN"/>
        </w:rPr>
        <w:t>工程质量控制</w:t>
      </w:r>
      <w:r>
        <w:rPr>
          <w:rFonts w:hint="eastAsia" w:asciiTheme="minorHAnsi" w:hAnsiTheme="minorHAnsi" w:eastAsiaTheme="minorEastAsia" w:cstheme="minorBidi"/>
          <w:snapToGrid/>
          <w:kern w:val="2"/>
          <w:sz w:val="24"/>
          <w:szCs w:val="24"/>
          <w:lang w:val="en-US" w:eastAsia="zh-CN"/>
        </w:rPr>
        <w:t>措施见下表：</w:t>
      </w:r>
    </w:p>
    <w:p w14:paraId="6171EE6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元江县项目配套基础设施</w:t>
      </w:r>
      <w:r>
        <w:rPr>
          <w:rFonts w:hint="default" w:asciiTheme="minorHAnsi" w:hAnsiTheme="minorHAnsi" w:eastAsiaTheme="minorEastAsia" w:cstheme="minorBidi"/>
          <w:b/>
          <w:bCs/>
          <w:snapToGrid/>
          <w:kern w:val="2"/>
          <w:sz w:val="24"/>
          <w:szCs w:val="24"/>
          <w:lang w:val="en-US" w:eastAsia="zh-CN"/>
        </w:rPr>
        <w:t>工程监理</w:t>
      </w:r>
      <w:r>
        <w:rPr>
          <w:rFonts w:hint="eastAsia" w:asciiTheme="minorHAnsi" w:hAnsiTheme="minorHAnsi" w:eastAsiaTheme="minorEastAsia" w:cstheme="minorBidi"/>
          <w:b/>
          <w:bCs/>
          <w:snapToGrid/>
          <w:kern w:val="2"/>
          <w:sz w:val="24"/>
          <w:szCs w:val="24"/>
          <w:lang w:val="en-US" w:eastAsia="zh-CN"/>
        </w:rPr>
        <w:t>管道</w:t>
      </w:r>
      <w:r>
        <w:rPr>
          <w:rFonts w:hint="default" w:asciiTheme="minorHAnsi" w:hAnsiTheme="minorHAnsi" w:eastAsiaTheme="minorEastAsia" w:cstheme="minorBidi"/>
          <w:b/>
          <w:bCs/>
          <w:snapToGrid/>
          <w:kern w:val="2"/>
          <w:sz w:val="24"/>
          <w:szCs w:val="24"/>
          <w:lang w:val="en-US" w:eastAsia="zh-CN"/>
        </w:rPr>
        <w:t>工程质量监理措施</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4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6706"/>
      </w:tblGrid>
      <w:tr w14:paraId="11475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37" w:type="dxa"/>
            <w:vAlign w:val="center"/>
          </w:tcPr>
          <w:p w14:paraId="3ED1CFF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控制要点</w:t>
            </w:r>
          </w:p>
        </w:tc>
        <w:tc>
          <w:tcPr>
            <w:tcW w:w="6706" w:type="dxa"/>
            <w:vAlign w:val="center"/>
          </w:tcPr>
          <w:p w14:paraId="4A31A55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具体要求</w:t>
            </w:r>
          </w:p>
        </w:tc>
      </w:tr>
      <w:tr w14:paraId="1EB63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37" w:type="dxa"/>
            <w:vAlign w:val="center"/>
          </w:tcPr>
          <w:p w14:paraId="03685D9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管沟开挖</w:t>
            </w:r>
          </w:p>
        </w:tc>
        <w:tc>
          <w:tcPr>
            <w:tcW w:w="6706" w:type="dxa"/>
            <w:vAlign w:val="center"/>
          </w:tcPr>
          <w:p w14:paraId="4C3160A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沟底平整，标高准确，转弯处弧度圆滑</w:t>
            </w:r>
          </w:p>
        </w:tc>
      </w:tr>
      <w:tr w14:paraId="3C0C1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37" w:type="dxa"/>
            <w:vAlign w:val="center"/>
          </w:tcPr>
          <w:p w14:paraId="0FB868B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管道铺设</w:t>
            </w:r>
          </w:p>
        </w:tc>
        <w:tc>
          <w:tcPr>
            <w:tcW w:w="6706" w:type="dxa"/>
            <w:vAlign w:val="center"/>
          </w:tcPr>
          <w:p w14:paraId="07283AC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管道连接牢固，接口密封严密，坡度符合设计要求</w:t>
            </w:r>
          </w:p>
        </w:tc>
      </w:tr>
      <w:tr w14:paraId="40A6C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37" w:type="dxa"/>
            <w:vAlign w:val="center"/>
          </w:tcPr>
          <w:p w14:paraId="58D1BCA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管道埋深</w:t>
            </w:r>
          </w:p>
        </w:tc>
        <w:tc>
          <w:tcPr>
            <w:tcW w:w="6706" w:type="dxa"/>
            <w:vAlign w:val="center"/>
          </w:tcPr>
          <w:p w14:paraId="7305A03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埋深符合设计要求，偏差不超过设计深度的5cm</w:t>
            </w:r>
          </w:p>
        </w:tc>
      </w:tr>
      <w:tr w14:paraId="11ECA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37" w:type="dxa"/>
            <w:vAlign w:val="center"/>
          </w:tcPr>
          <w:p w14:paraId="4162C6F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压力试验</w:t>
            </w:r>
          </w:p>
        </w:tc>
        <w:tc>
          <w:tcPr>
            <w:tcW w:w="6706" w:type="dxa"/>
            <w:vAlign w:val="center"/>
          </w:tcPr>
          <w:p w14:paraId="53E2C16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试验压力、稳压时间符合规范要求，无渗漏、无压降</w:t>
            </w:r>
          </w:p>
        </w:tc>
      </w:tr>
      <w:tr w14:paraId="010E3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937" w:type="dxa"/>
            <w:shd w:val="clear" w:color="auto" w:fill="auto"/>
            <w:vAlign w:val="center"/>
          </w:tcPr>
          <w:p w14:paraId="11E2D82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回填</w:t>
            </w:r>
          </w:p>
        </w:tc>
        <w:tc>
          <w:tcPr>
            <w:tcW w:w="6706" w:type="dxa"/>
            <w:shd w:val="clear" w:color="auto" w:fill="auto"/>
            <w:vAlign w:val="center"/>
          </w:tcPr>
          <w:p w14:paraId="6D7644D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管道两侧对称回填，分层夯实，回填土中无尖锐杂物</w:t>
            </w:r>
          </w:p>
        </w:tc>
      </w:tr>
    </w:tbl>
    <w:p w14:paraId="6BBFBE2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（6）</w:t>
      </w:r>
      <w:r>
        <w:rPr>
          <w:rFonts w:hint="default" w:asciiTheme="minorHAnsi" w:hAnsiTheme="minorHAnsi" w:eastAsiaTheme="minorEastAsia" w:cstheme="minorBidi"/>
          <w:snapToGrid/>
          <w:kern w:val="2"/>
          <w:sz w:val="24"/>
          <w:szCs w:val="24"/>
          <w:lang w:val="en-US" w:eastAsia="zh-CN"/>
        </w:rPr>
        <w:t>蓄水池/小水窖质量控制</w:t>
      </w:r>
    </w:p>
    <w:p w14:paraId="62EFA14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元江县项目配套基础设施</w:t>
      </w:r>
      <w:r>
        <w:rPr>
          <w:rFonts w:hint="default" w:asciiTheme="minorHAnsi" w:hAnsiTheme="minorHAnsi" w:eastAsiaTheme="minorEastAsia" w:cstheme="minorBidi"/>
          <w:snapToGrid/>
          <w:kern w:val="2"/>
          <w:sz w:val="24"/>
          <w:szCs w:val="24"/>
          <w:lang w:val="en-US" w:eastAsia="zh-CN"/>
        </w:rPr>
        <w:t>工程监理蓄水池/小水窖工程质量控制</w:t>
      </w:r>
      <w:r>
        <w:rPr>
          <w:rFonts w:hint="eastAsia" w:asciiTheme="minorHAnsi" w:hAnsiTheme="minorHAnsi" w:eastAsiaTheme="minorEastAsia" w:cstheme="minorBidi"/>
          <w:snapToGrid/>
          <w:kern w:val="2"/>
          <w:sz w:val="24"/>
          <w:szCs w:val="24"/>
          <w:lang w:val="en-US" w:eastAsia="zh-CN"/>
        </w:rPr>
        <w:t>措施见下表：</w:t>
      </w:r>
    </w:p>
    <w:p w14:paraId="61825AF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元江县项目配套基础设施</w:t>
      </w:r>
      <w:r>
        <w:rPr>
          <w:rFonts w:hint="default" w:asciiTheme="minorHAnsi" w:hAnsiTheme="minorHAnsi" w:eastAsiaTheme="minorEastAsia" w:cstheme="minorBidi"/>
          <w:b/>
          <w:bCs/>
          <w:snapToGrid/>
          <w:kern w:val="2"/>
          <w:sz w:val="24"/>
          <w:szCs w:val="24"/>
          <w:lang w:val="en-US" w:eastAsia="zh-CN"/>
        </w:rPr>
        <w:t>工程监理蓄水池/小水窖程质量监理措施</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4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6706"/>
      </w:tblGrid>
      <w:tr w14:paraId="1F84C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37" w:type="dxa"/>
            <w:vAlign w:val="center"/>
          </w:tcPr>
          <w:p w14:paraId="6E14043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控制要点</w:t>
            </w:r>
          </w:p>
        </w:tc>
        <w:tc>
          <w:tcPr>
            <w:tcW w:w="6706" w:type="dxa"/>
            <w:vAlign w:val="center"/>
          </w:tcPr>
          <w:p w14:paraId="30085A6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具体要求</w:t>
            </w:r>
          </w:p>
        </w:tc>
      </w:tr>
      <w:tr w14:paraId="1E5A5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37" w:type="dxa"/>
            <w:vAlign w:val="center"/>
          </w:tcPr>
          <w:p w14:paraId="1DC70C2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池体结构</w:t>
            </w:r>
          </w:p>
        </w:tc>
        <w:tc>
          <w:tcPr>
            <w:tcW w:w="6706" w:type="dxa"/>
            <w:vAlign w:val="center"/>
          </w:tcPr>
          <w:p w14:paraId="77D64A8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结构尺寸符合设计，混凝土强度达标，无裂缝、无渗漏</w:t>
            </w:r>
          </w:p>
        </w:tc>
      </w:tr>
      <w:tr w14:paraId="57287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37" w:type="dxa"/>
            <w:vAlign w:val="center"/>
          </w:tcPr>
          <w:p w14:paraId="0F35605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防水处理</w:t>
            </w:r>
          </w:p>
        </w:tc>
        <w:tc>
          <w:tcPr>
            <w:tcW w:w="6706" w:type="dxa"/>
            <w:vAlign w:val="center"/>
          </w:tcPr>
          <w:p w14:paraId="6EFC750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防水层施工规范，无空鼓、无渗漏</w:t>
            </w:r>
          </w:p>
        </w:tc>
      </w:tr>
      <w:tr w14:paraId="2A97D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37" w:type="dxa"/>
            <w:vAlign w:val="center"/>
          </w:tcPr>
          <w:p w14:paraId="7512D45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进出水口</w:t>
            </w:r>
          </w:p>
        </w:tc>
        <w:tc>
          <w:tcPr>
            <w:tcW w:w="6706" w:type="dxa"/>
            <w:vAlign w:val="center"/>
          </w:tcPr>
          <w:p w14:paraId="01D5915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位置、标高准确，连接牢固，启闭灵活</w:t>
            </w:r>
          </w:p>
        </w:tc>
      </w:tr>
      <w:tr w14:paraId="0FD53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37" w:type="dxa"/>
            <w:vAlign w:val="center"/>
          </w:tcPr>
          <w:p w14:paraId="5600AD6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满水试验</w:t>
            </w:r>
          </w:p>
        </w:tc>
        <w:tc>
          <w:tcPr>
            <w:tcW w:w="6706" w:type="dxa"/>
            <w:vAlign w:val="center"/>
          </w:tcPr>
          <w:p w14:paraId="4D8A341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满水试验合格，渗漏量符合规范要求</w:t>
            </w:r>
          </w:p>
        </w:tc>
      </w:tr>
      <w:tr w14:paraId="4F4BC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937" w:type="dxa"/>
            <w:shd w:val="clear" w:color="auto" w:fill="auto"/>
            <w:vAlign w:val="center"/>
          </w:tcPr>
          <w:p w14:paraId="76AFEC8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回填</w:t>
            </w:r>
          </w:p>
        </w:tc>
        <w:tc>
          <w:tcPr>
            <w:tcW w:w="6706" w:type="dxa"/>
            <w:shd w:val="clear" w:color="auto" w:fill="auto"/>
            <w:vAlign w:val="center"/>
          </w:tcPr>
          <w:p w14:paraId="538CC88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管道两侧对称回填，分层夯实，回填土中无尖锐杂物</w:t>
            </w:r>
          </w:p>
        </w:tc>
      </w:tr>
    </w:tbl>
    <w:p w14:paraId="30DB4DC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（7）主要监理措施</w:t>
      </w:r>
    </w:p>
    <w:p w14:paraId="59E0804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1）基础工程（所有构筑物）</w:t>
      </w:r>
    </w:p>
    <w:p w14:paraId="5B1D4CD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①场地清基：清基厚度符合现场实际，基底平整，现场巡查，留存清基后影像资料；</w:t>
      </w:r>
    </w:p>
    <w:p w14:paraId="4D01384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②地基承载力检测：承载力≥100-150kPa（蓄水池/镇墩）；支墩≥110-120kPa，旁站见证承载力检测，审核检测报告，不合格严禁下道工序；</w:t>
      </w:r>
    </w:p>
    <w:p w14:paraId="4E34AEC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③地基换填：压实系数：砂卵石≥0.97，砂石/浆砌石≥0.95；换填至持力层，旁站分层夯实，见证压实度检测，记录换填厚度；</w:t>
      </w:r>
    </w:p>
    <w:p w14:paraId="62E47BA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④C15素砼垫层：厚度符合设计，表面无裂缝、起砂，标高偏差≤±10mm，现场实测实量，巡查养护情况。</w:t>
      </w:r>
    </w:p>
    <w:p w14:paraId="0AD27BA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2）25m³小水窖、150/300m³蓄水池（现挖型）</w:t>
      </w:r>
    </w:p>
    <w:p w14:paraId="5369602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①基坑开挖：尺寸偏差≤±20mm；坡顶水平距离满足a≥2.5*b-d/tanβ，平行复核开挖放线，巡查边坡稳定，督促做好排水；</w:t>
      </w:r>
    </w:p>
    <w:p w14:paraId="428C35E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②</w:t>
      </w:r>
      <w:r>
        <w:rPr>
          <w:rFonts w:hint="default" w:asciiTheme="minorHAnsi" w:hAnsiTheme="minorHAnsi" w:eastAsiaTheme="minorEastAsia" w:cstheme="minorBidi"/>
          <w:snapToGrid/>
          <w:kern w:val="2"/>
          <w:sz w:val="24"/>
          <w:szCs w:val="24"/>
          <w:lang w:val="en-US" w:eastAsia="zh-CN"/>
        </w:rPr>
        <w:t>基底夯实</w:t>
      </w:r>
      <w:r>
        <w:rPr>
          <w:rFonts w:hint="eastAsia" w:asciiTheme="minorHAnsi" w:hAnsiTheme="minorHAnsi" w:eastAsiaTheme="minorEastAsia" w:cstheme="minorBidi"/>
          <w:snapToGrid/>
          <w:kern w:val="2"/>
          <w:sz w:val="24"/>
          <w:szCs w:val="24"/>
          <w:lang w:val="en-US" w:eastAsia="zh-CN"/>
        </w:rPr>
        <w:t>：压实度≥90%，无松软区域，旁站压实度检测，现场踏查；</w:t>
      </w:r>
    </w:p>
    <w:p w14:paraId="4E07077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③</w:t>
      </w:r>
      <w:r>
        <w:rPr>
          <w:rFonts w:hint="default" w:asciiTheme="minorHAnsi" w:hAnsiTheme="minorHAnsi" w:eastAsiaTheme="minorEastAsia" w:cstheme="minorBidi"/>
          <w:snapToGrid/>
          <w:kern w:val="2"/>
          <w:sz w:val="24"/>
          <w:szCs w:val="24"/>
          <w:lang w:val="en-US" w:eastAsia="zh-CN"/>
        </w:rPr>
        <w:t>防水土工膜施工</w:t>
      </w:r>
      <w:r>
        <w:rPr>
          <w:rFonts w:hint="eastAsia" w:asciiTheme="minorHAnsi" w:hAnsiTheme="minorHAnsi" w:eastAsiaTheme="minorEastAsia" w:cstheme="minorBidi"/>
          <w:snapToGrid/>
          <w:kern w:val="2"/>
          <w:sz w:val="24"/>
          <w:szCs w:val="24"/>
          <w:lang w:val="en-US" w:eastAsia="zh-CN"/>
        </w:rPr>
        <w:t>：搭接合规，锚固沟回填压实≥90%，膜体贴合基底无空鼓，全程旁站施工，隐蔽前验收，留存影像；</w:t>
      </w:r>
    </w:p>
    <w:p w14:paraId="4009A9D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④</w:t>
      </w:r>
      <w:r>
        <w:rPr>
          <w:rFonts w:hint="default" w:asciiTheme="minorHAnsi" w:hAnsiTheme="minorHAnsi" w:eastAsiaTheme="minorEastAsia" w:cstheme="minorBidi"/>
          <w:snapToGrid/>
          <w:kern w:val="2"/>
          <w:sz w:val="24"/>
          <w:szCs w:val="24"/>
          <w:lang w:val="en-US" w:eastAsia="zh-CN"/>
        </w:rPr>
        <w:t>回填土施工</w:t>
      </w:r>
      <w:r>
        <w:rPr>
          <w:rFonts w:hint="eastAsia" w:asciiTheme="minorHAnsi" w:hAnsiTheme="minorHAnsi" w:eastAsiaTheme="minorEastAsia" w:cstheme="minorBidi"/>
          <w:snapToGrid/>
          <w:kern w:val="2"/>
          <w:sz w:val="24"/>
          <w:szCs w:val="24"/>
          <w:lang w:val="en-US" w:eastAsia="zh-CN"/>
        </w:rPr>
        <w:t>：压实度≥90%，分层厚度≤300mm，旁站分层回填，见证压实度检测。</w:t>
      </w:r>
    </w:p>
    <w:p w14:paraId="6BE1201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3）25m³小水窖、50/100/300m³蓄水池（装配式型）</w:t>
      </w:r>
    </w:p>
    <w:p w14:paraId="3DD5904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①C25钢筋砼基础：钢筋间距偏差≤±10mm；保护层厚度=50mm；砼强度≥C25；筏板封边构造符合设计，逐点复核钢筋，旁站砼浇筑，见证砼试块留置，巡查养护；</w:t>
      </w:r>
    </w:p>
    <w:p w14:paraId="551C346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②</w:t>
      </w:r>
      <w:r>
        <w:rPr>
          <w:rFonts w:hint="default" w:asciiTheme="minorHAnsi" w:hAnsiTheme="minorHAnsi" w:eastAsiaTheme="minorEastAsia" w:cstheme="minorBidi"/>
          <w:snapToGrid/>
          <w:kern w:val="2"/>
          <w:sz w:val="24"/>
          <w:szCs w:val="24"/>
          <w:lang w:val="en-US" w:eastAsia="zh-CN"/>
        </w:rPr>
        <w:t>装配式构件安装</w:t>
      </w:r>
      <w:r>
        <w:rPr>
          <w:rFonts w:hint="eastAsia" w:asciiTheme="minorHAnsi" w:hAnsiTheme="minorHAnsi" w:eastAsiaTheme="minorEastAsia" w:cstheme="minorBidi"/>
          <w:snapToGrid/>
          <w:kern w:val="2"/>
          <w:sz w:val="24"/>
          <w:szCs w:val="24"/>
          <w:lang w:val="en-US" w:eastAsia="zh-CN"/>
        </w:rPr>
        <w:t>：钢板拼接无缝隙，型钢垂直度偏差≤±5mm/米，现场实测构件规格，巡查安装质量；</w:t>
      </w:r>
    </w:p>
    <w:p w14:paraId="111302B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③</w:t>
      </w:r>
      <w:r>
        <w:rPr>
          <w:rFonts w:hint="default" w:asciiTheme="minorHAnsi" w:hAnsiTheme="minorHAnsi" w:eastAsiaTheme="minorEastAsia" w:cstheme="minorBidi"/>
          <w:snapToGrid/>
          <w:kern w:val="2"/>
          <w:sz w:val="24"/>
          <w:szCs w:val="24"/>
          <w:lang w:val="en-US" w:eastAsia="zh-CN"/>
        </w:rPr>
        <w:t>内壁防渗施工</w:t>
      </w:r>
      <w:r>
        <w:rPr>
          <w:rFonts w:hint="eastAsia" w:asciiTheme="minorHAnsi" w:hAnsiTheme="minorHAnsi" w:eastAsiaTheme="minorEastAsia" w:cstheme="minorBidi"/>
          <w:snapToGrid/>
          <w:kern w:val="2"/>
          <w:sz w:val="24"/>
          <w:szCs w:val="24"/>
          <w:lang w:val="en-US" w:eastAsia="zh-CN"/>
        </w:rPr>
        <w:t>：膜体全覆盖，无空鼓、翘边，旁站施工，手检贴合度；</w:t>
      </w:r>
    </w:p>
    <w:p w14:paraId="35E33D8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④</w:t>
      </w:r>
      <w:r>
        <w:rPr>
          <w:rFonts w:hint="default" w:asciiTheme="minorHAnsi" w:hAnsiTheme="minorHAnsi" w:eastAsiaTheme="minorEastAsia" w:cstheme="minorBidi"/>
          <w:snapToGrid/>
          <w:kern w:val="2"/>
          <w:sz w:val="24"/>
          <w:szCs w:val="24"/>
          <w:lang w:val="en-US" w:eastAsia="zh-CN"/>
        </w:rPr>
        <w:t>顶棚与防雨层</w:t>
      </w:r>
      <w:r>
        <w:rPr>
          <w:rFonts w:hint="eastAsia" w:asciiTheme="minorHAnsi" w:hAnsiTheme="minorHAnsi" w:eastAsiaTheme="minorEastAsia" w:cstheme="minorBidi"/>
          <w:snapToGrid/>
          <w:kern w:val="2"/>
          <w:sz w:val="24"/>
          <w:szCs w:val="24"/>
          <w:lang w:val="en-US" w:eastAsia="zh-CN"/>
        </w:rPr>
        <w:t>：篷布全覆盖，固定牢固，无渗水点，现场检查，雨后复核防渗效果。</w:t>
      </w:r>
    </w:p>
    <w:p w14:paraId="4AC7F05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w:t>
      </w:r>
      <w:r>
        <w:rPr>
          <w:rFonts w:hint="default" w:asciiTheme="minorHAnsi" w:hAnsiTheme="minorHAnsi" w:eastAsiaTheme="minorEastAsia" w:cstheme="minorBidi"/>
          <w:snapToGrid/>
          <w:kern w:val="2"/>
          <w:sz w:val="24"/>
          <w:szCs w:val="24"/>
          <w:lang w:val="en-US" w:eastAsia="zh-CN"/>
        </w:rPr>
        <w:t>蓄水池附属工程</w:t>
      </w:r>
    </w:p>
    <w:p w14:paraId="6C8A768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①管道预埋：标高偏差≤±5mm，接口无渗漏，最高水位=-0.15m，实测预埋位置，检查管道材质合格证；</w:t>
      </w:r>
    </w:p>
    <w:p w14:paraId="4770470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②</w:t>
      </w:r>
      <w:r>
        <w:rPr>
          <w:rFonts w:hint="default" w:asciiTheme="minorHAnsi" w:hAnsiTheme="minorHAnsi" w:eastAsiaTheme="minorEastAsia" w:cstheme="minorBidi"/>
          <w:snapToGrid/>
          <w:kern w:val="2"/>
          <w:sz w:val="24"/>
          <w:szCs w:val="24"/>
          <w:lang w:val="en-US" w:eastAsia="zh-CN"/>
        </w:rPr>
        <w:t>防护栏安装</w:t>
      </w:r>
      <w:r>
        <w:rPr>
          <w:rFonts w:hint="eastAsia" w:asciiTheme="minorHAnsi" w:hAnsiTheme="minorHAnsi" w:eastAsiaTheme="minorEastAsia" w:cstheme="minorBidi"/>
          <w:snapToGrid/>
          <w:kern w:val="2"/>
          <w:sz w:val="24"/>
          <w:szCs w:val="24"/>
          <w:lang w:val="en-US" w:eastAsia="zh-CN"/>
        </w:rPr>
        <w:t>：固定螺栓拧紧，垂直度偏差≤±3mm/米，验收厂家资料，现场手检牢固度；</w:t>
      </w:r>
    </w:p>
    <w:p w14:paraId="59DBD97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③</w:t>
      </w:r>
      <w:r>
        <w:rPr>
          <w:rFonts w:hint="default" w:asciiTheme="minorHAnsi" w:hAnsiTheme="minorHAnsi" w:eastAsiaTheme="minorEastAsia" w:cstheme="minorBidi"/>
          <w:snapToGrid/>
          <w:kern w:val="2"/>
          <w:sz w:val="24"/>
          <w:szCs w:val="24"/>
          <w:lang w:val="en-US" w:eastAsia="zh-CN"/>
        </w:rPr>
        <w:t>警示牌安装</w:t>
      </w:r>
      <w:r>
        <w:rPr>
          <w:rFonts w:hint="eastAsia" w:asciiTheme="minorHAnsi" w:hAnsiTheme="minorHAnsi" w:eastAsiaTheme="minorEastAsia" w:cstheme="minorBidi"/>
          <w:snapToGrid/>
          <w:kern w:val="2"/>
          <w:sz w:val="24"/>
          <w:szCs w:val="24"/>
          <w:lang w:val="en-US" w:eastAsia="zh-CN"/>
        </w:rPr>
        <w:t>：符合图纸1:50设计要求，固定牢固，现场检查安装质量。</w:t>
      </w:r>
    </w:p>
    <w:p w14:paraId="145AA7B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5）</w:t>
      </w:r>
      <w:r>
        <w:rPr>
          <w:rFonts w:hint="default" w:asciiTheme="minorHAnsi" w:hAnsiTheme="minorHAnsi" w:eastAsiaTheme="minorEastAsia" w:cstheme="minorBidi"/>
          <w:snapToGrid/>
          <w:kern w:val="2"/>
          <w:sz w:val="24"/>
          <w:szCs w:val="24"/>
          <w:lang w:val="en-US" w:eastAsia="zh-CN"/>
        </w:rPr>
        <w:t>≤200m水头管道镇墩</w:t>
      </w:r>
    </w:p>
    <w:p w14:paraId="2E520E0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①</w:t>
      </w:r>
      <w:r>
        <w:rPr>
          <w:rFonts w:hint="default" w:asciiTheme="minorHAnsi" w:hAnsiTheme="minorHAnsi" w:eastAsiaTheme="minorEastAsia" w:cstheme="minorBidi"/>
          <w:snapToGrid/>
          <w:kern w:val="2"/>
          <w:sz w:val="24"/>
          <w:szCs w:val="24"/>
          <w:lang w:val="en-US" w:eastAsia="zh-CN"/>
        </w:rPr>
        <w:t>C25</w:t>
      </w:r>
      <w:r>
        <w:rPr>
          <w:rFonts w:hint="eastAsia" w:asciiTheme="minorHAnsi" w:hAnsiTheme="minorHAnsi" w:eastAsiaTheme="minorEastAsia" w:cstheme="minorBidi"/>
          <w:snapToGrid/>
          <w:kern w:val="2"/>
          <w:sz w:val="24"/>
          <w:szCs w:val="24"/>
          <w:lang w:val="en-US" w:eastAsia="zh-CN"/>
        </w:rPr>
        <w:t>钢筋</w:t>
      </w:r>
      <w:r>
        <w:rPr>
          <w:rFonts w:hint="default" w:asciiTheme="minorHAnsi" w:hAnsiTheme="minorHAnsi" w:eastAsiaTheme="minorEastAsia" w:cstheme="minorBidi"/>
          <w:snapToGrid/>
          <w:kern w:val="2"/>
          <w:sz w:val="24"/>
          <w:szCs w:val="24"/>
          <w:lang w:val="en-US" w:eastAsia="zh-CN"/>
        </w:rPr>
        <w:t>砼浇筑</w:t>
      </w:r>
      <w:r>
        <w:rPr>
          <w:rFonts w:hint="eastAsia" w:asciiTheme="minorHAnsi" w:hAnsiTheme="minorHAnsi" w:eastAsiaTheme="minorEastAsia" w:cstheme="minorBidi"/>
          <w:snapToGrid/>
          <w:kern w:val="2"/>
          <w:sz w:val="24"/>
          <w:szCs w:val="24"/>
          <w:lang w:val="en-US" w:eastAsia="zh-CN"/>
        </w:rPr>
        <w:t>：钢筋间距偏差≤±10mm，绑扎牢固无松动，砼强度≥C25，接触角度贴合管道，尺寸偏差≤±10mm，逐点复核钢筋配置与绑扎，旁站砼浇筑，见证试块留置，实测镇墩角度/尺寸；</w:t>
      </w:r>
    </w:p>
    <w:p w14:paraId="2CB40B6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②</w:t>
      </w:r>
      <w:r>
        <w:rPr>
          <w:rFonts w:hint="default" w:asciiTheme="minorHAnsi" w:hAnsiTheme="minorHAnsi" w:eastAsiaTheme="minorEastAsia" w:cstheme="minorBidi"/>
          <w:snapToGrid/>
          <w:kern w:val="2"/>
          <w:sz w:val="24"/>
          <w:szCs w:val="24"/>
          <w:lang w:val="en-US" w:eastAsia="zh-CN"/>
        </w:rPr>
        <w:t>与管道锚固</w:t>
      </w:r>
      <w:r>
        <w:rPr>
          <w:rFonts w:hint="eastAsia" w:asciiTheme="minorHAnsi" w:hAnsiTheme="minorHAnsi" w:eastAsiaTheme="minorEastAsia" w:cstheme="minorBidi"/>
          <w:snapToGrid/>
          <w:kern w:val="2"/>
          <w:sz w:val="24"/>
          <w:szCs w:val="24"/>
          <w:lang w:val="en-US" w:eastAsia="zh-CN"/>
        </w:rPr>
        <w:t>：无缝隙、密封严实、无松动，隐蔽前验收，手检贴合度。</w:t>
      </w:r>
    </w:p>
    <w:p w14:paraId="79DB41D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6）DN100/150/200管道支墩、镇墩</w:t>
      </w:r>
    </w:p>
    <w:p w14:paraId="1DAC49D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①C20砼、</w:t>
      </w:r>
      <w:r>
        <w:rPr>
          <w:rFonts w:hint="default" w:asciiTheme="minorHAnsi" w:hAnsiTheme="minorHAnsi" w:eastAsiaTheme="minorEastAsia" w:cstheme="minorBidi"/>
          <w:snapToGrid/>
          <w:kern w:val="2"/>
          <w:sz w:val="24"/>
          <w:szCs w:val="24"/>
          <w:lang w:val="en-US" w:eastAsia="zh-CN"/>
        </w:rPr>
        <w:t>C25</w:t>
      </w:r>
      <w:r>
        <w:rPr>
          <w:rFonts w:hint="eastAsia" w:asciiTheme="minorHAnsi" w:hAnsiTheme="minorHAnsi" w:eastAsiaTheme="minorEastAsia" w:cstheme="minorBidi"/>
          <w:snapToGrid/>
          <w:kern w:val="2"/>
          <w:sz w:val="24"/>
          <w:szCs w:val="24"/>
          <w:lang w:val="en-US" w:eastAsia="zh-CN"/>
        </w:rPr>
        <w:t>钢筋</w:t>
      </w:r>
      <w:r>
        <w:rPr>
          <w:rFonts w:hint="default" w:asciiTheme="minorHAnsi" w:hAnsiTheme="minorHAnsi" w:eastAsiaTheme="minorEastAsia" w:cstheme="minorBidi"/>
          <w:snapToGrid/>
          <w:kern w:val="2"/>
          <w:sz w:val="24"/>
          <w:szCs w:val="24"/>
          <w:lang w:val="en-US" w:eastAsia="zh-CN"/>
        </w:rPr>
        <w:t>砼</w:t>
      </w:r>
      <w:r>
        <w:rPr>
          <w:rFonts w:hint="eastAsia" w:asciiTheme="minorHAnsi" w:hAnsiTheme="minorHAnsi" w:eastAsiaTheme="minorEastAsia" w:cstheme="minorBidi"/>
          <w:snapToGrid/>
          <w:kern w:val="2"/>
          <w:sz w:val="24"/>
          <w:szCs w:val="24"/>
          <w:lang w:val="en-US" w:eastAsia="zh-CN"/>
        </w:rPr>
        <w:t>浇筑：砼强度≥C20、≥C25，钢垫板贴合管道，预埋钢筋长度符合设计，旁站浇筑，检查钢垫板材质，实测预埋钢筋；</w:t>
      </w:r>
    </w:p>
    <w:p w14:paraId="2A771CC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②</w:t>
      </w:r>
      <w:r>
        <w:rPr>
          <w:rFonts w:hint="default" w:asciiTheme="minorHAnsi" w:hAnsiTheme="minorHAnsi" w:eastAsiaTheme="minorEastAsia" w:cstheme="minorBidi"/>
          <w:snapToGrid/>
          <w:kern w:val="2"/>
          <w:sz w:val="24"/>
          <w:szCs w:val="24"/>
          <w:lang w:val="en-US" w:eastAsia="zh-CN"/>
        </w:rPr>
        <w:t>支墩安装</w:t>
      </w:r>
      <w:r>
        <w:rPr>
          <w:rFonts w:hint="eastAsia" w:asciiTheme="minorHAnsi" w:hAnsiTheme="minorHAnsi" w:eastAsiaTheme="minorEastAsia" w:cstheme="minorBidi"/>
          <w:snapToGrid/>
          <w:kern w:val="2"/>
          <w:sz w:val="24"/>
          <w:szCs w:val="24"/>
          <w:lang w:val="en-US" w:eastAsia="zh-CN"/>
        </w:rPr>
        <w:t>：角度适配地形，支墩无倾斜、松动，现场检查安装质量。</w:t>
      </w:r>
    </w:p>
    <w:p w14:paraId="15AA977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7）灌溉供水管网工程</w:t>
      </w:r>
    </w:p>
    <w:p w14:paraId="54A311C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①管道敷设：支架间距符合设计，埋地基底无松软区域，过路基础贴合管道，平行复核放线，巡查支架安装，旁站过路基础施工；</w:t>
      </w:r>
    </w:p>
    <w:p w14:paraId="2A5994E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②</w:t>
      </w:r>
      <w:r>
        <w:rPr>
          <w:rFonts w:hint="default" w:asciiTheme="minorHAnsi" w:hAnsiTheme="minorHAnsi" w:eastAsiaTheme="minorEastAsia" w:cstheme="minorBidi"/>
          <w:snapToGrid/>
          <w:kern w:val="2"/>
          <w:sz w:val="24"/>
          <w:szCs w:val="24"/>
          <w:lang w:val="en-US" w:eastAsia="zh-CN"/>
        </w:rPr>
        <w:t>管道接口施工</w:t>
      </w:r>
      <w:r>
        <w:rPr>
          <w:rFonts w:hint="eastAsia" w:asciiTheme="minorHAnsi" w:hAnsiTheme="minorHAnsi" w:eastAsiaTheme="minorEastAsia" w:cstheme="minorBidi"/>
          <w:snapToGrid/>
          <w:kern w:val="2"/>
          <w:sz w:val="24"/>
          <w:szCs w:val="24"/>
          <w:lang w:val="en-US" w:eastAsia="zh-CN"/>
        </w:rPr>
        <w:t>：接口均匀，无裂缝，通水无渗漏，旁站接口施工，现场检查接口质量；</w:t>
      </w:r>
    </w:p>
    <w:p w14:paraId="0D5D02F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③</w:t>
      </w:r>
      <w:r>
        <w:rPr>
          <w:rFonts w:hint="default" w:asciiTheme="minorHAnsi" w:hAnsiTheme="minorHAnsi" w:eastAsiaTheme="minorEastAsia" w:cstheme="minorBidi"/>
          <w:snapToGrid/>
          <w:kern w:val="2"/>
          <w:sz w:val="24"/>
          <w:szCs w:val="24"/>
          <w:lang w:val="en-US" w:eastAsia="zh-CN"/>
        </w:rPr>
        <w:t>回填施工</w:t>
      </w:r>
      <w:r>
        <w:rPr>
          <w:rFonts w:hint="eastAsia" w:asciiTheme="minorHAnsi" w:hAnsiTheme="minorHAnsi" w:eastAsiaTheme="minorEastAsia" w:cstheme="minorBidi"/>
          <w:snapToGrid/>
          <w:kern w:val="2"/>
          <w:sz w:val="24"/>
          <w:szCs w:val="24"/>
          <w:lang w:val="en-US" w:eastAsia="zh-CN"/>
        </w:rPr>
        <w:t>：压实系数：一般段≥0.85，路基段0.90-0.93，旁站分层回填，见证压实度检测；</w:t>
      </w:r>
    </w:p>
    <w:p w14:paraId="134F6DC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仿宋" w:hAnsi="仿宋" w:eastAsia="仿宋" w:cs="仿宋"/>
          <w:b w:val="0"/>
          <w:bCs w:val="0"/>
          <w:sz w:val="28"/>
          <w:szCs w:val="28"/>
          <w:lang w:val="en-US" w:eastAsia="zh-CN"/>
        </w:rPr>
      </w:pPr>
      <w:r>
        <w:rPr>
          <w:rFonts w:hint="eastAsia" w:asciiTheme="minorHAnsi" w:hAnsiTheme="minorHAnsi" w:eastAsiaTheme="minorEastAsia" w:cstheme="minorBidi"/>
          <w:snapToGrid/>
          <w:kern w:val="2"/>
          <w:sz w:val="24"/>
          <w:szCs w:val="24"/>
          <w:lang w:val="en-US" w:eastAsia="zh-CN"/>
        </w:rPr>
        <w:t>④</w:t>
      </w:r>
      <w:r>
        <w:rPr>
          <w:rFonts w:hint="default" w:asciiTheme="minorHAnsi" w:hAnsiTheme="minorHAnsi" w:eastAsiaTheme="minorEastAsia" w:cstheme="minorBidi"/>
          <w:snapToGrid/>
          <w:kern w:val="2"/>
          <w:sz w:val="24"/>
          <w:szCs w:val="24"/>
          <w:lang w:val="en-US" w:eastAsia="zh-CN"/>
        </w:rPr>
        <w:t>减压系统施工</w:t>
      </w:r>
      <w:r>
        <w:rPr>
          <w:rFonts w:hint="eastAsia" w:asciiTheme="minorHAnsi" w:hAnsiTheme="minorHAnsi" w:eastAsiaTheme="minorEastAsia" w:cstheme="minorBidi"/>
          <w:snapToGrid/>
          <w:kern w:val="2"/>
          <w:sz w:val="24"/>
          <w:szCs w:val="24"/>
          <w:lang w:val="en-US" w:eastAsia="zh-CN"/>
        </w:rPr>
        <w:t>：高程偏差≤±5mm，水位控制符合设计，接口无渗漏</w:t>
      </w:r>
      <w:r>
        <w:rPr>
          <w:rFonts w:hint="default" w:asciiTheme="minorHAnsi" w:hAnsiTheme="minorHAnsi" w:eastAsiaTheme="minorEastAsia" w:cstheme="minorBidi"/>
          <w:snapToGrid/>
          <w:kern w:val="2"/>
          <w:sz w:val="24"/>
          <w:szCs w:val="24"/>
          <w:lang w:val="en-US" w:eastAsia="zh-CN"/>
        </w:rPr>
        <w:t>，按蓄水池标准全程管控，实测减压池高程</w:t>
      </w:r>
      <w:r>
        <w:rPr>
          <w:rFonts w:hint="eastAsia" w:asciiTheme="minorHAnsi" w:hAnsiTheme="minorHAnsi" w:eastAsiaTheme="minorEastAsia" w:cstheme="minorBidi"/>
          <w:snapToGrid/>
          <w:kern w:val="2"/>
          <w:sz w:val="24"/>
          <w:szCs w:val="24"/>
          <w:lang w:val="en-US" w:eastAsia="zh-CN"/>
        </w:rPr>
        <w:t>。</w:t>
      </w:r>
    </w:p>
    <w:p w14:paraId="0C7D5473">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52" w:name="_Toc27187"/>
      <w:r>
        <w:rPr>
          <w:rFonts w:hint="default" w:ascii="黑体" w:hAnsi="黑体" w:eastAsia="黑体" w:cs="黑体"/>
          <w:b w:val="0"/>
          <w:bCs/>
          <w:snapToGrid/>
          <w:kern w:val="2"/>
          <w:szCs w:val="24"/>
          <w:lang w:val="en-US" w:eastAsia="zh-CN"/>
        </w:rPr>
        <w:t>5.</w:t>
      </w:r>
      <w:r>
        <w:rPr>
          <w:rFonts w:hint="eastAsia" w:ascii="黑体" w:hAnsi="黑体" w:eastAsia="黑体" w:cs="黑体"/>
          <w:b w:val="0"/>
          <w:bCs/>
          <w:snapToGrid/>
          <w:kern w:val="2"/>
          <w:szCs w:val="24"/>
          <w:lang w:val="en-US" w:eastAsia="zh-CN"/>
        </w:rPr>
        <w:t>3</w:t>
      </w:r>
      <w:r>
        <w:rPr>
          <w:rFonts w:hint="default" w:ascii="黑体" w:hAnsi="黑体" w:eastAsia="黑体" w:cs="黑体"/>
          <w:b w:val="0"/>
          <w:bCs/>
          <w:snapToGrid/>
          <w:kern w:val="2"/>
          <w:szCs w:val="24"/>
          <w:lang w:val="en-US" w:eastAsia="zh-CN"/>
        </w:rPr>
        <w:t xml:space="preserve"> 苗木质量控制</w:t>
      </w:r>
      <w:bookmarkEnd w:id="52"/>
    </w:p>
    <w:p w14:paraId="47BA3D4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5.3.1苗木质量控制</w:t>
      </w:r>
      <w:r>
        <w:rPr>
          <w:rFonts w:hint="default" w:ascii="方正仿宋_GBK" w:hAnsi="方正仿宋_GBK" w:eastAsia="方正仿宋_GBK" w:cs="方正仿宋_GBK"/>
          <w:b/>
          <w:bCs/>
          <w:snapToGrid/>
          <w:kern w:val="2"/>
          <w:sz w:val="28"/>
          <w:szCs w:val="28"/>
          <w:lang w:val="en-US" w:eastAsia="zh-CN"/>
        </w:rPr>
        <w:t>措施</w:t>
      </w:r>
    </w:p>
    <w:p w14:paraId="76C19FE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元江县项目人工造林、</w:t>
      </w:r>
      <w:r>
        <w:rPr>
          <w:rFonts w:hint="default" w:asciiTheme="minorHAnsi" w:hAnsiTheme="minorHAnsi" w:eastAsiaTheme="minorEastAsia" w:cstheme="minorBidi"/>
          <w:snapToGrid/>
          <w:kern w:val="2"/>
          <w:sz w:val="24"/>
          <w:szCs w:val="24"/>
          <w:lang w:val="en-US" w:eastAsia="zh-CN"/>
        </w:rPr>
        <w:t>低效林改造</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退化林修复工程</w:t>
      </w:r>
      <w:r>
        <w:rPr>
          <w:rFonts w:hint="eastAsia" w:asciiTheme="minorHAnsi" w:hAnsiTheme="minorHAnsi" w:eastAsiaTheme="minorEastAsia" w:cstheme="minorBidi"/>
          <w:snapToGrid/>
          <w:kern w:val="2"/>
          <w:sz w:val="24"/>
          <w:szCs w:val="24"/>
          <w:lang w:val="en-US" w:eastAsia="zh-CN"/>
        </w:rPr>
        <w:t>均涉及苗木，须强化苗木质量控制，元江县项目工程苗木</w:t>
      </w:r>
      <w:r>
        <w:rPr>
          <w:rFonts w:hint="default" w:asciiTheme="minorHAnsi" w:hAnsiTheme="minorHAnsi" w:eastAsiaTheme="minorEastAsia" w:cstheme="minorBidi"/>
          <w:snapToGrid/>
          <w:kern w:val="2"/>
          <w:sz w:val="24"/>
          <w:szCs w:val="24"/>
          <w:lang w:val="en-US" w:eastAsia="zh-CN"/>
        </w:rPr>
        <w:t>措施</w:t>
      </w:r>
      <w:r>
        <w:rPr>
          <w:rFonts w:hint="eastAsia" w:asciiTheme="minorHAnsi" w:hAnsiTheme="minorHAnsi" w:eastAsiaTheme="minorEastAsia" w:cstheme="minorBidi"/>
          <w:snapToGrid/>
          <w:kern w:val="2"/>
          <w:sz w:val="24"/>
          <w:szCs w:val="24"/>
          <w:lang w:val="en-US" w:eastAsia="zh-CN"/>
        </w:rPr>
        <w:t>质量</w:t>
      </w:r>
      <w:r>
        <w:rPr>
          <w:rFonts w:hint="default" w:asciiTheme="minorHAnsi" w:hAnsiTheme="minorHAnsi" w:eastAsiaTheme="minorEastAsia" w:cstheme="minorBidi"/>
          <w:snapToGrid/>
          <w:kern w:val="2"/>
          <w:sz w:val="24"/>
          <w:szCs w:val="24"/>
          <w:lang w:val="en-US" w:eastAsia="zh-CN"/>
        </w:rPr>
        <w:t>监理</w:t>
      </w:r>
      <w:r>
        <w:rPr>
          <w:rFonts w:hint="eastAsia" w:asciiTheme="minorHAnsi" w:hAnsiTheme="minorHAnsi" w:eastAsiaTheme="minorEastAsia" w:cstheme="minorBidi"/>
          <w:snapToGrid/>
          <w:kern w:val="2"/>
          <w:sz w:val="24"/>
          <w:szCs w:val="24"/>
          <w:lang w:val="en-US" w:eastAsia="zh-CN"/>
        </w:rPr>
        <w:t>见下表：</w:t>
      </w:r>
    </w:p>
    <w:p w14:paraId="7A71A81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w:t>
      </w:r>
      <w:r>
        <w:rPr>
          <w:rFonts w:hint="default" w:asciiTheme="minorHAnsi" w:hAnsiTheme="minorHAnsi" w:eastAsiaTheme="minorEastAsia" w:cstheme="minorBidi"/>
          <w:b/>
          <w:bCs/>
          <w:snapToGrid/>
          <w:kern w:val="2"/>
          <w:sz w:val="24"/>
          <w:szCs w:val="24"/>
          <w:lang w:val="en-US" w:eastAsia="zh-CN"/>
        </w:rPr>
        <w:t>工程</w:t>
      </w:r>
      <w:r>
        <w:rPr>
          <w:rFonts w:hint="eastAsia" w:asciiTheme="minorHAnsi" w:hAnsiTheme="minorHAnsi" w:eastAsiaTheme="minorEastAsia" w:cstheme="minorBidi"/>
          <w:b/>
          <w:bCs/>
          <w:snapToGrid/>
          <w:kern w:val="2"/>
          <w:sz w:val="24"/>
          <w:szCs w:val="24"/>
          <w:lang w:val="en-US" w:eastAsia="zh-CN"/>
        </w:rPr>
        <w:t>苗木质量</w:t>
      </w:r>
      <w:r>
        <w:rPr>
          <w:rFonts w:hint="default" w:asciiTheme="minorHAnsi" w:hAnsiTheme="minorHAnsi" w:eastAsiaTheme="minorEastAsia" w:cstheme="minorBidi"/>
          <w:b/>
          <w:bCs/>
          <w:snapToGrid/>
          <w:kern w:val="2"/>
          <w:sz w:val="24"/>
          <w:szCs w:val="24"/>
          <w:lang w:val="en-US" w:eastAsia="zh-CN"/>
        </w:rPr>
        <w:t>监理措施</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4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4"/>
        <w:gridCol w:w="7179"/>
      </w:tblGrid>
      <w:tr w14:paraId="6DE26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64" w:type="dxa"/>
            <w:vAlign w:val="center"/>
          </w:tcPr>
          <w:p w14:paraId="6F49E72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控制要点</w:t>
            </w:r>
          </w:p>
        </w:tc>
        <w:tc>
          <w:tcPr>
            <w:tcW w:w="7179" w:type="dxa"/>
            <w:vAlign w:val="center"/>
          </w:tcPr>
          <w:p w14:paraId="4A20FCD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具体要求</w:t>
            </w:r>
          </w:p>
        </w:tc>
      </w:tr>
      <w:tr w14:paraId="5F0A0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64" w:type="dxa"/>
            <w:vAlign w:val="center"/>
          </w:tcPr>
          <w:p w14:paraId="4481173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苗木来源</w:t>
            </w:r>
          </w:p>
        </w:tc>
        <w:tc>
          <w:tcPr>
            <w:tcW w:w="7179" w:type="dxa"/>
            <w:vAlign w:val="center"/>
          </w:tcPr>
          <w:p w14:paraId="11DFE22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必须是经检疫合格的苗木，持有《植物检疫证书》和《苗木质量检验合格证》</w:t>
            </w:r>
          </w:p>
        </w:tc>
      </w:tr>
      <w:tr w14:paraId="3FED1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464" w:type="dxa"/>
            <w:shd w:val="clear" w:color="auto" w:fill="auto"/>
            <w:vAlign w:val="center"/>
          </w:tcPr>
          <w:p w14:paraId="312BF16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苗木规格</w:t>
            </w:r>
          </w:p>
        </w:tc>
        <w:tc>
          <w:tcPr>
            <w:tcW w:w="7179" w:type="dxa"/>
            <w:shd w:val="clear" w:color="auto" w:fill="auto"/>
            <w:vAlign w:val="center"/>
          </w:tcPr>
          <w:p w14:paraId="06DA97E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地径、苗高、根系长度、冠幅等符合设计要求</w:t>
            </w:r>
          </w:p>
        </w:tc>
      </w:tr>
      <w:tr w14:paraId="2617D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64" w:type="dxa"/>
            <w:shd w:val="clear" w:color="auto" w:fill="auto"/>
            <w:vAlign w:val="center"/>
          </w:tcPr>
          <w:p w14:paraId="1E116C7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苗木质量</w:t>
            </w:r>
          </w:p>
        </w:tc>
        <w:tc>
          <w:tcPr>
            <w:tcW w:w="7179" w:type="dxa"/>
            <w:shd w:val="clear" w:color="auto" w:fill="auto"/>
            <w:vAlign w:val="center"/>
          </w:tcPr>
          <w:p w14:paraId="13DBE87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无病虫害、无机械损伤、根系完整、顶芽饱满、苗木鲜活</w:t>
            </w:r>
          </w:p>
        </w:tc>
      </w:tr>
      <w:tr w14:paraId="0A7F5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64" w:type="dxa"/>
            <w:shd w:val="clear" w:color="auto" w:fill="auto"/>
            <w:vAlign w:val="center"/>
          </w:tcPr>
          <w:p w14:paraId="219DD3F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苗木存放</w:t>
            </w:r>
          </w:p>
        </w:tc>
        <w:tc>
          <w:tcPr>
            <w:tcW w:w="7179" w:type="dxa"/>
            <w:shd w:val="clear" w:color="auto" w:fill="auto"/>
            <w:vAlign w:val="center"/>
          </w:tcPr>
          <w:p w14:paraId="605AFF0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苗木到场后及时假植或遮阳保湿，防止失水</w:t>
            </w:r>
          </w:p>
        </w:tc>
      </w:tr>
      <w:tr w14:paraId="1DE78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64" w:type="dxa"/>
            <w:shd w:val="clear" w:color="auto" w:fill="auto"/>
            <w:vAlign w:val="center"/>
          </w:tcPr>
          <w:p w14:paraId="6FD4A45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品种确认</w:t>
            </w:r>
          </w:p>
        </w:tc>
        <w:tc>
          <w:tcPr>
            <w:tcW w:w="7179" w:type="dxa"/>
            <w:shd w:val="clear" w:color="auto" w:fill="auto"/>
            <w:vAlign w:val="center"/>
          </w:tcPr>
          <w:p w14:paraId="4127BFB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树种、品种与设计要求一致，优先使用乡土树种</w:t>
            </w:r>
          </w:p>
        </w:tc>
      </w:tr>
      <w:tr w14:paraId="252E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64" w:type="dxa"/>
            <w:shd w:val="clear" w:color="auto" w:fill="auto"/>
            <w:vAlign w:val="center"/>
          </w:tcPr>
          <w:p w14:paraId="404FC23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数量确认</w:t>
            </w:r>
          </w:p>
        </w:tc>
        <w:tc>
          <w:tcPr>
            <w:tcW w:w="7179" w:type="dxa"/>
            <w:shd w:val="clear" w:color="auto" w:fill="auto"/>
            <w:vAlign w:val="center"/>
          </w:tcPr>
          <w:p w14:paraId="5547DA3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树种品种</w:t>
            </w:r>
            <w:r>
              <w:rPr>
                <w:rFonts w:hint="eastAsia" w:asciiTheme="minorHAnsi" w:hAnsiTheme="minorHAnsi" w:eastAsiaTheme="minorEastAsia" w:cstheme="minorBidi"/>
                <w:snapToGrid/>
                <w:kern w:val="2"/>
                <w:sz w:val="21"/>
                <w:szCs w:val="21"/>
                <w:lang w:val="en-US" w:eastAsia="zh-CN"/>
              </w:rPr>
              <w:t>数量</w:t>
            </w:r>
            <w:r>
              <w:rPr>
                <w:rFonts w:hint="default" w:asciiTheme="minorHAnsi" w:hAnsiTheme="minorHAnsi" w:eastAsiaTheme="minorEastAsia" w:cstheme="minorBidi"/>
                <w:snapToGrid/>
                <w:kern w:val="2"/>
                <w:sz w:val="21"/>
                <w:szCs w:val="21"/>
                <w:lang w:val="en-US" w:eastAsia="zh-CN"/>
              </w:rPr>
              <w:t>与设计要求一致</w:t>
            </w:r>
          </w:p>
        </w:tc>
      </w:tr>
    </w:tbl>
    <w:p w14:paraId="37F2249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5.3.2人工造林项目苗木质量标准</w:t>
      </w:r>
    </w:p>
    <w:p w14:paraId="00BCA65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元江县项目人工造乔木林苗木质量标准</w:t>
      </w:r>
    </w:p>
    <w:p w14:paraId="7ABE8C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元江县项目人工造林苗木质量标准见下表：</w:t>
      </w:r>
    </w:p>
    <w:p w14:paraId="63AF9B6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人工造林及补植设计树种规格一览表</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377"/>
        <w:gridCol w:w="1150"/>
        <w:gridCol w:w="1386"/>
        <w:gridCol w:w="1377"/>
        <w:gridCol w:w="1377"/>
        <w:gridCol w:w="1378"/>
        <w:gridCol w:w="1151"/>
      </w:tblGrid>
      <w:tr w14:paraId="1EBCD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E097BB5">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苗木种类</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0D365B1">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苗木种类</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A3E9DC4">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容器规格</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5732688">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苗龄（年）</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B05EEDC">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地径（cm）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624B3A4">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苗高（cm）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EC26149">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备注</w:t>
            </w:r>
          </w:p>
        </w:tc>
      </w:tr>
      <w:tr w14:paraId="09A8D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1688401">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多体蕊黄檀</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494A1AF">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9AA925E">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≥16×18cm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F461F39">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≥2</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CEE4F6A">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2C7879D">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≥80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30D7CF8">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冠形完整</w:t>
            </w:r>
          </w:p>
        </w:tc>
      </w:tr>
      <w:tr w14:paraId="3231E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F3F62B3">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余甘子</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2D3BF31">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44F7316">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≥16×18cm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0843443">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≥2</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D3B5179">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≥0.5</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82BE30F">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≥60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A3E6FDC">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p>
        </w:tc>
      </w:tr>
      <w:tr w14:paraId="00EF1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77AB9C1">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云南松</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D257B47">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B22619C">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≥16×18cm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62950AF">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≥2</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C90B34E">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≥0.8</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A74C9FF">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≥70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C5B4BEC">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p>
        </w:tc>
      </w:tr>
      <w:tr w14:paraId="76513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D3644A5">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栓皮栎</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3465FF4">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DB308CA">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≥16×18cm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B6D7E2F">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≥2</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DA40B17">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F5ED925">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≥80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7FB4499">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冠形完整</w:t>
            </w:r>
          </w:p>
        </w:tc>
      </w:tr>
      <w:tr w14:paraId="33C05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5553034">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凤凰木</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1D47EF7">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A409404">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≥16×18cm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A95603E">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≥2</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49390CB">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≥1.2</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E626A18">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≥120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2EE1EED">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冠形完整</w:t>
            </w:r>
          </w:p>
        </w:tc>
      </w:tr>
      <w:tr w14:paraId="06C7D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B7F01D6">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铁刀木</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8FD6E93">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6593BB0">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≥16×18cm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AB45C27">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≥2</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8759AA0">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≥0.8</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4E0AFE2">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≥50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73FE50B">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冠形完整</w:t>
            </w:r>
          </w:p>
        </w:tc>
      </w:tr>
      <w:tr w14:paraId="3A9DB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98FC43E">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台湾相思</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7475E7B">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73B9F0C">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≥16×18cm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8F478F2">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≥2</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55461D5">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≥0.9</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BED2D27">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≥70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DDA97D6">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冠形完整</w:t>
            </w:r>
          </w:p>
        </w:tc>
      </w:tr>
      <w:tr w14:paraId="36F1E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161D2D7">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黄连木</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CE9F2F3">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36055EB">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≥16×18cm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42CCBE5">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≥2</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3F0EED2">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94D3975">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≥80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152033A">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冠形完整</w:t>
            </w:r>
          </w:p>
        </w:tc>
      </w:tr>
      <w:tr w14:paraId="16E74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D2A1D92">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西南栒子</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C6C9695">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C5DBAD6">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≥16×18cm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43A06FB">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≥2</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498808C">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≥0.5</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E33FB99">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≥60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AD2F99A">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p>
        </w:tc>
      </w:tr>
      <w:tr w14:paraId="36B1C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3A4396B">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清香木</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1FF670D">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7B2E359">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≥16×18cm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61A9D2B">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≥2</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A86BE56">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≥0.5</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0FC7C1F">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≥60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2C2C6FC">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p>
        </w:tc>
      </w:tr>
      <w:tr w14:paraId="1CB1D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F97CDA4">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印度黄檀</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47679B9">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24DB204">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≥16×18cm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A573F3E">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≥2</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748E54C">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≥1.5</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BCA8600">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≥100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E40D15F">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冠形完整</w:t>
            </w:r>
          </w:p>
        </w:tc>
      </w:tr>
      <w:tr w14:paraId="5CB03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9AE8B7F">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西印度醋栗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FEA5C2B">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EB8176F">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≥16×18cm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274813E">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≥2</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40A2A3E">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≥1.5</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5CE9254">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≥80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06260A7">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p>
        </w:tc>
      </w:tr>
      <w:tr w14:paraId="5A80D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FF466D9">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麻栎</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9B4FEE8">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BC178BB">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≥16×18cm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BF297B0">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≥2</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CD84B05">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B7329B5">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≥80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DA9776B">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冠形完整</w:t>
            </w:r>
          </w:p>
        </w:tc>
      </w:tr>
      <w:tr w14:paraId="416D7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B706292">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山合欢</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CB4CBD5">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9D84958">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≥16×18cm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7ACA591">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≥2</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F510399">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≥0.6</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7DC311C">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≥50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5EBAD48">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冠形完整</w:t>
            </w:r>
          </w:p>
        </w:tc>
      </w:tr>
      <w:tr w14:paraId="206A3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DE3C704">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酸角</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A8A07BF">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8166A9D">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≥16×18cm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EAA5621">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≥2</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D723A50">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20A7666">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≥90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9021777">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冠形完整</w:t>
            </w:r>
          </w:p>
        </w:tc>
      </w:tr>
      <w:tr w14:paraId="25BD7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690E181">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菠萝蜜</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CB0531B">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1668D62">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≥16×18cm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A3C5D1A">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≥2</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44DCF4B">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≥1.2</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787BB91">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≥100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9470EF3">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冠形完整</w:t>
            </w:r>
          </w:p>
        </w:tc>
      </w:tr>
      <w:tr w14:paraId="27BB7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64A959C">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乳油木</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976E320">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B19FBC2">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≥16×18cm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F1889F4">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≥2</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AC5AB27">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E376D8E">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≥80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2CB89E6">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冠形完整</w:t>
            </w:r>
          </w:p>
        </w:tc>
      </w:tr>
      <w:tr w14:paraId="6D65A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96E8F6B">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甜龙竹</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F4EDF3D">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4528E06">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≥16×18cm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CD00615">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≥2</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C96DCAA">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≥2.0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900E096">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≥120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7B3E509">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p>
        </w:tc>
      </w:tr>
      <w:tr w14:paraId="00546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D40B57D">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印楝</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CEAF331">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6E0B143">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≥16×18cm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550AF15">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≥2</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85C913F">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≥1.0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5217D79">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≥90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23C747A">
            <w:pPr>
              <w:pStyle w:val="17"/>
              <w:keepNext w:val="0"/>
              <w:keepLines w:val="0"/>
              <w:pageBreakBefore w:val="0"/>
              <w:widowControl w:val="0"/>
              <w:kinsoku/>
              <w:wordWrap/>
              <w:overflowPunct/>
              <w:topLinePunct w:val="0"/>
              <w:autoSpaceDE/>
              <w:autoSpaceDN/>
              <w:bidi w:val="0"/>
              <w:adjustRightInd/>
              <w:snapToGrid/>
              <w:spacing w:line="217" w:lineRule="auto"/>
              <w:ind w:left="0" w:leftChars="0" w:firstLine="0" w:firstLineChars="0"/>
              <w:jc w:val="center"/>
              <w:textAlignment w:val="auto"/>
              <w:rPr>
                <w:b w:val="0"/>
                <w:bCs w:val="0"/>
                <w:spacing w:val="-4"/>
                <w:sz w:val="21"/>
                <w:szCs w:val="21"/>
              </w:rPr>
            </w:pPr>
            <w:r>
              <w:rPr>
                <w:b w:val="0"/>
                <w:bCs w:val="0"/>
                <w:spacing w:val="-4"/>
                <w:sz w:val="21"/>
                <w:szCs w:val="21"/>
              </w:rPr>
              <w:t>冠形完整</w:t>
            </w:r>
          </w:p>
        </w:tc>
      </w:tr>
    </w:tbl>
    <w:p w14:paraId="1D51EA6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元江县项目四旁植树苗木质量标准</w:t>
      </w:r>
    </w:p>
    <w:p w14:paraId="418EA3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元江县项目四旁植树苗木质量标准见下表：</w:t>
      </w:r>
    </w:p>
    <w:p w14:paraId="5A966F1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四旁植树设计树种规格一览表</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379"/>
        <w:gridCol w:w="1155"/>
        <w:gridCol w:w="1229"/>
        <w:gridCol w:w="1386"/>
        <w:gridCol w:w="1448"/>
        <w:gridCol w:w="1448"/>
        <w:gridCol w:w="1151"/>
      </w:tblGrid>
      <w:tr w14:paraId="7572E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73B173D">
            <w:pPr>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rPr>
              <w:t>苗木种类</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1A6B7E5">
            <w:pPr>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rPr>
              <w:t>苗木种类</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6A2209A">
            <w:pPr>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rPr>
              <w:t>容器规格</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104F875">
            <w:pPr>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rPr>
              <w:t>苗龄（年）</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8A31922">
            <w:pPr>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rPr>
              <w:t>地径（cm）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69E1DD4">
            <w:pPr>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rPr>
              <w:t>苗高（cm）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A4DD273">
            <w:pPr>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rPr>
              <w:t>备注</w:t>
            </w:r>
          </w:p>
        </w:tc>
      </w:tr>
      <w:tr w14:paraId="2E686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3B0132A">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木棉</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D1DC796">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05D96EB">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0D0CFE8">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E1266A2">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8B3D464">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≥150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41B5CD0">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冠形完整</w:t>
            </w:r>
          </w:p>
        </w:tc>
      </w:tr>
      <w:tr w14:paraId="44168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0851F39">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菠萝蜜</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6363ADF">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9F32442">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518A943">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8C5CCB8">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092F0D6">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≥150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DB7CAE2">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冠形完整</w:t>
            </w:r>
          </w:p>
        </w:tc>
      </w:tr>
      <w:tr w14:paraId="787C5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4288028">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云南樱花</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B95EC42">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4831986">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D4BC453">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9F26929">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7156F19">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≥150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0C9108D">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冠形完整</w:t>
            </w:r>
          </w:p>
        </w:tc>
      </w:tr>
      <w:tr w14:paraId="46223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241D7FD">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花椒</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2A2E6C2">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829C4C2">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729375E">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71F8BBA">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AF5E7CD">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≥60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665E6DA">
            <w:pPr>
              <w:jc w:val="center"/>
              <w:rPr>
                <w:rFonts w:hint="default" w:ascii="Times New Roman" w:hAnsi="Times New Roman" w:eastAsia="仿宋" w:cs="Times New Roman"/>
                <w:sz w:val="21"/>
                <w:szCs w:val="21"/>
              </w:rPr>
            </w:pPr>
          </w:p>
        </w:tc>
      </w:tr>
      <w:tr w14:paraId="4AD01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5A55810">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大花紫薇</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4D16EB0">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9A954CB">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0E631A9">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2708B14">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651A4CC">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≥150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27EF393">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冠形完整</w:t>
            </w:r>
          </w:p>
        </w:tc>
      </w:tr>
      <w:tr w14:paraId="4EA9A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1081008">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芒果</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9F20861">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ACED11E">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CAD0B69">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BB004AE">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B969353">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≥150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CB7C86F">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冠形完整</w:t>
            </w:r>
          </w:p>
        </w:tc>
      </w:tr>
      <w:tr w14:paraId="7F89D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BA6AAF8">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矮杨梅</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8C4080A">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F5A68EA">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79AF031">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4EDD9CE">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3F416C6">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≥60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09E12CF">
            <w:pPr>
              <w:jc w:val="center"/>
              <w:rPr>
                <w:rFonts w:hint="default" w:ascii="Times New Roman" w:hAnsi="Times New Roman" w:eastAsia="仿宋" w:cs="Times New Roman"/>
                <w:sz w:val="21"/>
                <w:szCs w:val="21"/>
              </w:rPr>
            </w:pPr>
          </w:p>
        </w:tc>
      </w:tr>
      <w:tr w14:paraId="15450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7338103">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杨梅</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675661F">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BA4D8C0">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3ED00EE">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5A91129">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26D030E">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≥150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7662CBB">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冠形完整</w:t>
            </w:r>
          </w:p>
        </w:tc>
      </w:tr>
      <w:tr w14:paraId="4E4E1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DFE7AA1">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荔枝</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B0A411B">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831C746">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BBE5C44">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F31E7A9">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74C890B">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≥150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76294B1">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冠形完整</w:t>
            </w:r>
          </w:p>
        </w:tc>
      </w:tr>
      <w:tr w14:paraId="5AF58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08FD570">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美丽异木棉</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B2E46CF">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D43C99D">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86F5BC9">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AFA6BE2">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C036F66">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≥150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A9A26BE">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冠形完整</w:t>
            </w:r>
          </w:p>
        </w:tc>
      </w:tr>
      <w:tr w14:paraId="59E59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83AA2E0">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滇合欢</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285E4E6">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90FC4C2">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1C8C93E">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173A27A">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56D08FE">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≥150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91A735D">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冠形完整</w:t>
            </w:r>
          </w:p>
        </w:tc>
      </w:tr>
      <w:tr w14:paraId="1852D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5F6FD99">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羊蹄甲</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31A6E00">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546BBD0">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E031847">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1769A0D">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C5FE93A">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≥150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6181963">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冠形完整</w:t>
            </w:r>
          </w:p>
        </w:tc>
      </w:tr>
      <w:tr w14:paraId="52F5F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DA54B56">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滇刺枣</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CB89335">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2AC21C4">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9C46EF1">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D30AAED">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3A1E6A1">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≥150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B387328">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冠形完整</w:t>
            </w:r>
          </w:p>
        </w:tc>
      </w:tr>
      <w:tr w14:paraId="00F3C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7DBE02F">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榕树</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E128983">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47EAB76">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75B1C3E">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EF89485">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5FB47D0">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≥150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FA20E58">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冠形完整</w:t>
            </w:r>
          </w:p>
        </w:tc>
      </w:tr>
      <w:tr w14:paraId="2423E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E73EB00">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海桐</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5CC10B8">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5562F5D">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6EA1790">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387C6EE">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39F6EE4">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≥60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E5364ED">
            <w:pPr>
              <w:jc w:val="center"/>
              <w:rPr>
                <w:rFonts w:hint="default" w:ascii="Times New Roman" w:hAnsi="Times New Roman" w:eastAsia="仿宋" w:cs="Times New Roman"/>
                <w:sz w:val="21"/>
                <w:szCs w:val="21"/>
              </w:rPr>
            </w:pPr>
          </w:p>
        </w:tc>
      </w:tr>
      <w:tr w14:paraId="2E6A2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992E1F8">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木荚红豆</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972771C">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F5EC641">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9DB6B6F">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C8BB1EC">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4F3B28B">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≥150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84FBB79">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冠形完整</w:t>
            </w:r>
          </w:p>
        </w:tc>
      </w:tr>
      <w:tr w14:paraId="7F0A6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83A1CA2">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冬樱花</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3E8A14D">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B1BBCC5">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612D5E6">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673BEF3">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72A5393">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≥150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2081480">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冠形完整</w:t>
            </w:r>
          </w:p>
        </w:tc>
      </w:tr>
      <w:tr w14:paraId="5914B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94DE8A5">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凤凰木</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3CB3732">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1A484D9">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20DE58D">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023BA6C">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5336A5D">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≥150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35ABD63">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冠形完整</w:t>
            </w:r>
          </w:p>
        </w:tc>
      </w:tr>
      <w:tr w14:paraId="6D6B9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96E4F6F">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红花羊蹄甲</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E56195C">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A5C68D0">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C531EB3">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1BE02B8">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1625B01">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≥150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5A8DBE3">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冠形完整</w:t>
            </w:r>
          </w:p>
        </w:tc>
      </w:tr>
      <w:tr w14:paraId="05688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5F9002E">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黄连木</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0E3441D">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01B6002">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6A573C7">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E62E2C3">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915AB65">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≥150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1CEFF5E">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冠形完整</w:t>
            </w:r>
          </w:p>
        </w:tc>
      </w:tr>
      <w:tr w14:paraId="0B920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A7FDE4D">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清香木</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CB7CC82">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B108E5E">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F6D2013">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28ACC0B">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CEC9CD6">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≥150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AB9AFC4">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冠形完整</w:t>
            </w:r>
          </w:p>
        </w:tc>
      </w:tr>
      <w:tr w14:paraId="0B02C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5FD3D07">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山合欢</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25B32D6">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33D4850">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325DFA8">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950516C">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0AB4E23">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≥150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F513608">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冠形完整</w:t>
            </w:r>
          </w:p>
        </w:tc>
      </w:tr>
      <w:tr w14:paraId="6BC2D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2A6A16E">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神黄豆</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97ED282">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B1DC555">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44EF245">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41B6486">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6BC4421">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≥60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254BD60">
            <w:pPr>
              <w:jc w:val="center"/>
              <w:rPr>
                <w:rFonts w:hint="default" w:ascii="Times New Roman" w:hAnsi="Times New Roman" w:eastAsia="仿宋" w:cs="Times New Roman"/>
                <w:sz w:val="21"/>
                <w:szCs w:val="21"/>
              </w:rPr>
            </w:pPr>
          </w:p>
        </w:tc>
      </w:tr>
      <w:tr w14:paraId="2DCE0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425E4D1">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台湾相思</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2D2B20F">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6634FF4">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195C2BE">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54ECE98">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21A8105">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≥150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C68A49D">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冠形完整</w:t>
            </w:r>
          </w:p>
        </w:tc>
      </w:tr>
      <w:tr w14:paraId="1205F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E8A7592">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印度黄檀</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B1BDF79">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CCB9C23">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96E68DD">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FDD006B">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46141E3">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≥150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4667981">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冠形完整</w:t>
            </w:r>
          </w:p>
        </w:tc>
      </w:tr>
      <w:tr w14:paraId="3FA1E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59A087B">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余甘子</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3A0DBC2">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50A602A">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3C277F1">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2C9042C">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9D64950">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≥60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3660A0C">
            <w:pPr>
              <w:jc w:val="center"/>
              <w:rPr>
                <w:rFonts w:hint="default" w:ascii="Times New Roman" w:hAnsi="Times New Roman" w:eastAsia="仿宋" w:cs="Times New Roman"/>
                <w:sz w:val="21"/>
                <w:szCs w:val="21"/>
              </w:rPr>
            </w:pPr>
          </w:p>
        </w:tc>
      </w:tr>
      <w:tr w14:paraId="6DE69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0A88907">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酸角</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7AA9A6C">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F3D57EE">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5080099">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BD343C3">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286DB47">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≥150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E2D2E4B">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冠形完整</w:t>
            </w:r>
          </w:p>
        </w:tc>
      </w:tr>
      <w:tr w14:paraId="5EC72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2BCAA35">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鸡蛋花</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5CD30E7">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900DCA8">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2492DB96">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5B9D72E">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9C63754">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≥60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6B8D10E">
            <w:pPr>
              <w:jc w:val="center"/>
              <w:rPr>
                <w:rFonts w:hint="default" w:ascii="Times New Roman" w:hAnsi="Times New Roman" w:eastAsia="仿宋" w:cs="Times New Roman"/>
                <w:sz w:val="21"/>
                <w:szCs w:val="21"/>
              </w:rPr>
            </w:pPr>
          </w:p>
        </w:tc>
      </w:tr>
      <w:tr w14:paraId="77477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317C17E">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窄叶枇杷</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6606FD7">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容器苗</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67D4F32">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≥25×30cm</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22B1843">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≥3</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0B18EC40">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≥1.0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91D3F1B">
            <w:pPr>
              <w:jc w:val="center"/>
              <w:rPr>
                <w:rFonts w:hint="default" w:ascii="Times New Roman" w:hAnsi="Times New Roman" w:eastAsia="仿宋" w:cs="Times New Roman"/>
                <w:sz w:val="21"/>
                <w:szCs w:val="21"/>
              </w:rPr>
            </w:pPr>
            <w:r>
              <w:rPr>
                <w:rFonts w:hint="default" w:ascii="Times New Roman" w:hAnsi="Times New Roman" w:eastAsia="仿宋" w:cs="Times New Roman"/>
                <w:sz w:val="21"/>
                <w:szCs w:val="21"/>
              </w:rPr>
              <w:t>≥60</w:t>
            </w:r>
          </w:p>
        </w:tc>
        <w:tc>
          <w:tcPr>
            <w:tcW w:w="0" w:type="auto"/>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3BAEFC2">
            <w:pPr>
              <w:jc w:val="center"/>
              <w:rPr>
                <w:rFonts w:hint="default" w:ascii="Times New Roman" w:hAnsi="Times New Roman" w:eastAsia="仿宋" w:cs="Times New Roman"/>
                <w:sz w:val="21"/>
                <w:szCs w:val="21"/>
              </w:rPr>
            </w:pPr>
          </w:p>
        </w:tc>
      </w:tr>
    </w:tbl>
    <w:p w14:paraId="34E3BD8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5.3.3</w:t>
      </w:r>
      <w:r>
        <w:rPr>
          <w:rFonts w:hint="default" w:ascii="方正仿宋_GBK" w:hAnsi="方正仿宋_GBK" w:eastAsia="方正仿宋_GBK" w:cs="方正仿宋_GBK"/>
          <w:b/>
          <w:bCs/>
          <w:snapToGrid/>
          <w:kern w:val="2"/>
          <w:sz w:val="28"/>
          <w:szCs w:val="28"/>
          <w:lang w:val="en-US" w:eastAsia="zh-CN"/>
        </w:rPr>
        <w:t>低效林改造</w:t>
      </w:r>
      <w:r>
        <w:rPr>
          <w:rFonts w:hint="eastAsia" w:ascii="方正仿宋_GBK" w:hAnsi="方正仿宋_GBK" w:eastAsia="方正仿宋_GBK" w:cs="方正仿宋_GBK"/>
          <w:b/>
          <w:bCs/>
          <w:snapToGrid/>
          <w:kern w:val="2"/>
          <w:sz w:val="28"/>
          <w:szCs w:val="28"/>
          <w:lang w:val="en-US" w:eastAsia="zh-CN"/>
        </w:rPr>
        <w:t>项目苗木质量标准</w:t>
      </w:r>
    </w:p>
    <w:p w14:paraId="3DAB55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元江县项目低效林改造苗木质量标准见下表：</w:t>
      </w:r>
    </w:p>
    <w:p w14:paraId="5DFB724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低效林改造设计树种规格一览表</w:t>
      </w:r>
    </w:p>
    <w:tbl>
      <w:tblPr>
        <w:tblStyle w:val="16"/>
        <w:tblW w:w="9051"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86"/>
        <w:gridCol w:w="1020"/>
        <w:gridCol w:w="983"/>
        <w:gridCol w:w="1275"/>
        <w:gridCol w:w="1192"/>
        <w:gridCol w:w="743"/>
        <w:gridCol w:w="2852"/>
      </w:tblGrid>
      <w:tr w14:paraId="59EB2A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4" w:hRule="atLeast"/>
          <w:jc w:val="center"/>
        </w:trPr>
        <w:tc>
          <w:tcPr>
            <w:tcW w:w="986" w:type="dxa"/>
            <w:vAlign w:val="center"/>
          </w:tcPr>
          <w:p w14:paraId="3BF25971">
            <w:pPr>
              <w:pStyle w:val="17"/>
              <w:keepNext w:val="0"/>
              <w:keepLines w:val="0"/>
              <w:pageBreakBefore w:val="0"/>
              <w:widowControl w:val="0"/>
              <w:kinsoku/>
              <w:wordWrap/>
              <w:overflowPunct/>
              <w:topLinePunct w:val="0"/>
              <w:autoSpaceDE/>
              <w:autoSpaceDN/>
              <w:bidi w:val="0"/>
              <w:adjustRightInd/>
              <w:snapToGrid/>
              <w:spacing w:line="220" w:lineRule="auto"/>
              <w:ind w:left="0" w:leftChars="0"/>
              <w:jc w:val="center"/>
              <w:textAlignment w:val="auto"/>
              <w:rPr>
                <w:b/>
                <w:bCs/>
                <w:spacing w:val="1"/>
                <w:sz w:val="20"/>
                <w:szCs w:val="20"/>
              </w:rPr>
            </w:pPr>
            <w:r>
              <w:rPr>
                <w:b/>
                <w:bCs/>
                <w:spacing w:val="1"/>
                <w:sz w:val="20"/>
                <w:szCs w:val="20"/>
              </w:rPr>
              <w:t>苗木种类</w:t>
            </w:r>
          </w:p>
        </w:tc>
        <w:tc>
          <w:tcPr>
            <w:tcW w:w="1020" w:type="dxa"/>
            <w:vAlign w:val="center"/>
          </w:tcPr>
          <w:p w14:paraId="1F1595D3">
            <w:pPr>
              <w:pStyle w:val="17"/>
              <w:keepNext w:val="0"/>
              <w:keepLines w:val="0"/>
              <w:pageBreakBefore w:val="0"/>
              <w:widowControl w:val="0"/>
              <w:kinsoku/>
              <w:wordWrap/>
              <w:overflowPunct/>
              <w:topLinePunct w:val="0"/>
              <w:autoSpaceDE/>
              <w:autoSpaceDN/>
              <w:bidi w:val="0"/>
              <w:adjustRightInd/>
              <w:snapToGrid/>
              <w:spacing w:line="220" w:lineRule="auto"/>
              <w:ind w:left="0" w:leftChars="0"/>
              <w:jc w:val="center"/>
              <w:textAlignment w:val="auto"/>
              <w:rPr>
                <w:b/>
                <w:bCs/>
                <w:spacing w:val="1"/>
                <w:sz w:val="20"/>
                <w:szCs w:val="20"/>
              </w:rPr>
            </w:pPr>
            <w:r>
              <w:rPr>
                <w:b/>
                <w:bCs/>
                <w:spacing w:val="1"/>
                <w:sz w:val="20"/>
                <w:szCs w:val="20"/>
              </w:rPr>
              <w:t>苗木种类</w:t>
            </w:r>
          </w:p>
        </w:tc>
        <w:tc>
          <w:tcPr>
            <w:tcW w:w="983" w:type="dxa"/>
            <w:vAlign w:val="center"/>
          </w:tcPr>
          <w:p w14:paraId="756611BD">
            <w:pPr>
              <w:pStyle w:val="17"/>
              <w:keepNext w:val="0"/>
              <w:keepLines w:val="0"/>
              <w:pageBreakBefore w:val="0"/>
              <w:widowControl w:val="0"/>
              <w:kinsoku/>
              <w:wordWrap/>
              <w:overflowPunct/>
              <w:topLinePunct w:val="0"/>
              <w:autoSpaceDE/>
              <w:autoSpaceDN/>
              <w:bidi w:val="0"/>
              <w:adjustRightInd/>
              <w:snapToGrid/>
              <w:spacing w:line="220" w:lineRule="auto"/>
              <w:ind w:left="0" w:leftChars="0"/>
              <w:jc w:val="center"/>
              <w:textAlignment w:val="auto"/>
              <w:rPr>
                <w:b/>
                <w:bCs/>
                <w:spacing w:val="1"/>
                <w:sz w:val="20"/>
                <w:szCs w:val="20"/>
              </w:rPr>
            </w:pPr>
            <w:r>
              <w:rPr>
                <w:b/>
                <w:bCs/>
                <w:spacing w:val="1"/>
                <w:sz w:val="20"/>
                <w:szCs w:val="20"/>
              </w:rPr>
              <w:t>苗龄（年）</w:t>
            </w:r>
          </w:p>
        </w:tc>
        <w:tc>
          <w:tcPr>
            <w:tcW w:w="1275" w:type="dxa"/>
            <w:vAlign w:val="center"/>
          </w:tcPr>
          <w:p w14:paraId="4B20D77D">
            <w:pPr>
              <w:pStyle w:val="17"/>
              <w:keepNext w:val="0"/>
              <w:keepLines w:val="0"/>
              <w:pageBreakBefore w:val="0"/>
              <w:widowControl w:val="0"/>
              <w:kinsoku/>
              <w:wordWrap/>
              <w:overflowPunct/>
              <w:topLinePunct w:val="0"/>
              <w:autoSpaceDE/>
              <w:autoSpaceDN/>
              <w:bidi w:val="0"/>
              <w:adjustRightInd/>
              <w:snapToGrid/>
              <w:spacing w:line="220" w:lineRule="auto"/>
              <w:ind w:left="0" w:leftChars="0"/>
              <w:jc w:val="center"/>
              <w:textAlignment w:val="auto"/>
              <w:rPr>
                <w:b/>
                <w:bCs/>
                <w:spacing w:val="1"/>
                <w:sz w:val="20"/>
                <w:szCs w:val="20"/>
              </w:rPr>
            </w:pPr>
            <w:r>
              <w:rPr>
                <w:b/>
                <w:bCs/>
                <w:spacing w:val="1"/>
                <w:sz w:val="20"/>
                <w:szCs w:val="20"/>
              </w:rPr>
              <w:t>地径（厘米）</w:t>
            </w:r>
          </w:p>
        </w:tc>
        <w:tc>
          <w:tcPr>
            <w:tcW w:w="1192" w:type="dxa"/>
            <w:vAlign w:val="center"/>
          </w:tcPr>
          <w:p w14:paraId="67428226">
            <w:pPr>
              <w:pStyle w:val="17"/>
              <w:keepNext w:val="0"/>
              <w:keepLines w:val="0"/>
              <w:pageBreakBefore w:val="0"/>
              <w:widowControl w:val="0"/>
              <w:kinsoku/>
              <w:wordWrap/>
              <w:overflowPunct/>
              <w:topLinePunct w:val="0"/>
              <w:autoSpaceDE/>
              <w:autoSpaceDN/>
              <w:bidi w:val="0"/>
              <w:adjustRightInd/>
              <w:snapToGrid/>
              <w:spacing w:line="220" w:lineRule="auto"/>
              <w:ind w:left="0" w:leftChars="0"/>
              <w:jc w:val="center"/>
              <w:textAlignment w:val="auto"/>
              <w:rPr>
                <w:b/>
                <w:bCs/>
                <w:spacing w:val="1"/>
                <w:sz w:val="20"/>
                <w:szCs w:val="20"/>
              </w:rPr>
            </w:pPr>
            <w:r>
              <w:rPr>
                <w:b/>
                <w:bCs/>
                <w:spacing w:val="1"/>
                <w:sz w:val="20"/>
                <w:szCs w:val="20"/>
              </w:rPr>
              <w:t>苗高（厘米）</w:t>
            </w:r>
          </w:p>
        </w:tc>
        <w:tc>
          <w:tcPr>
            <w:tcW w:w="743" w:type="dxa"/>
            <w:shd w:val="clear" w:color="auto" w:fill="auto"/>
            <w:vAlign w:val="center"/>
          </w:tcPr>
          <w:p w14:paraId="55D9E357">
            <w:pPr>
              <w:pStyle w:val="17"/>
              <w:keepNext w:val="0"/>
              <w:keepLines w:val="0"/>
              <w:pageBreakBefore w:val="0"/>
              <w:widowControl w:val="0"/>
              <w:kinsoku/>
              <w:wordWrap/>
              <w:overflowPunct/>
              <w:topLinePunct w:val="0"/>
              <w:autoSpaceDE/>
              <w:autoSpaceDN/>
              <w:bidi w:val="0"/>
              <w:adjustRightInd/>
              <w:snapToGrid/>
              <w:spacing w:line="220" w:lineRule="auto"/>
              <w:ind w:left="0" w:leftChars="0"/>
              <w:jc w:val="center"/>
              <w:textAlignment w:val="auto"/>
              <w:rPr>
                <w:b/>
                <w:bCs/>
                <w:spacing w:val="1"/>
                <w:sz w:val="20"/>
                <w:szCs w:val="20"/>
                <w:lang w:val="en-US" w:eastAsia="en-US"/>
              </w:rPr>
            </w:pPr>
            <w:r>
              <w:rPr>
                <w:b/>
                <w:bCs/>
                <w:spacing w:val="1"/>
                <w:sz w:val="20"/>
                <w:szCs w:val="20"/>
              </w:rPr>
              <w:t>苗木</w:t>
            </w:r>
          </w:p>
        </w:tc>
        <w:tc>
          <w:tcPr>
            <w:tcW w:w="2852" w:type="dxa"/>
            <w:shd w:val="clear" w:color="auto" w:fill="auto"/>
            <w:vAlign w:val="center"/>
          </w:tcPr>
          <w:p w14:paraId="1848669A">
            <w:pPr>
              <w:pStyle w:val="17"/>
              <w:keepNext w:val="0"/>
              <w:keepLines w:val="0"/>
              <w:pageBreakBefore w:val="0"/>
              <w:widowControl w:val="0"/>
              <w:kinsoku/>
              <w:wordWrap/>
              <w:overflowPunct/>
              <w:topLinePunct w:val="0"/>
              <w:autoSpaceDE/>
              <w:autoSpaceDN/>
              <w:bidi w:val="0"/>
              <w:adjustRightInd/>
              <w:snapToGrid/>
              <w:spacing w:line="220" w:lineRule="auto"/>
              <w:ind w:left="0" w:leftChars="0"/>
              <w:jc w:val="center"/>
              <w:textAlignment w:val="auto"/>
              <w:rPr>
                <w:b/>
                <w:bCs/>
                <w:spacing w:val="1"/>
                <w:sz w:val="20"/>
                <w:szCs w:val="20"/>
                <w:lang w:val="en-US" w:eastAsia="en-US"/>
              </w:rPr>
            </w:pPr>
            <w:r>
              <w:rPr>
                <w:b/>
                <w:bCs/>
                <w:spacing w:val="1"/>
                <w:sz w:val="20"/>
                <w:szCs w:val="20"/>
              </w:rPr>
              <w:t>备注</w:t>
            </w:r>
          </w:p>
        </w:tc>
      </w:tr>
      <w:tr w14:paraId="19F04E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4" w:hRule="atLeast"/>
          <w:jc w:val="center"/>
        </w:trPr>
        <w:tc>
          <w:tcPr>
            <w:tcW w:w="986" w:type="dxa"/>
            <w:vAlign w:val="center"/>
          </w:tcPr>
          <w:p w14:paraId="38498FF5">
            <w:pPr>
              <w:pStyle w:val="17"/>
              <w:spacing w:before="76" w:line="231" w:lineRule="auto"/>
              <w:jc w:val="center"/>
              <w:rPr>
                <w:sz w:val="21"/>
                <w:szCs w:val="21"/>
              </w:rPr>
            </w:pPr>
            <w:r>
              <w:rPr>
                <w:spacing w:val="4"/>
                <w:sz w:val="21"/>
                <w:szCs w:val="21"/>
              </w:rPr>
              <w:t>余甘子</w:t>
            </w:r>
          </w:p>
        </w:tc>
        <w:tc>
          <w:tcPr>
            <w:tcW w:w="1020" w:type="dxa"/>
            <w:vAlign w:val="center"/>
          </w:tcPr>
          <w:p w14:paraId="2DDD6A78">
            <w:pPr>
              <w:pStyle w:val="17"/>
              <w:spacing w:before="75" w:line="232" w:lineRule="auto"/>
              <w:jc w:val="center"/>
              <w:rPr>
                <w:sz w:val="21"/>
                <w:szCs w:val="21"/>
              </w:rPr>
            </w:pPr>
            <w:r>
              <w:rPr>
                <w:spacing w:val="4"/>
                <w:sz w:val="21"/>
                <w:szCs w:val="21"/>
              </w:rPr>
              <w:t>容器苗</w:t>
            </w:r>
          </w:p>
        </w:tc>
        <w:tc>
          <w:tcPr>
            <w:tcW w:w="983" w:type="dxa"/>
            <w:vAlign w:val="center"/>
          </w:tcPr>
          <w:p w14:paraId="01CDB141">
            <w:pPr>
              <w:pStyle w:val="17"/>
              <w:spacing w:before="76" w:line="271" w:lineRule="exact"/>
              <w:jc w:val="center"/>
              <w:rPr>
                <w:sz w:val="21"/>
                <w:szCs w:val="21"/>
              </w:rPr>
            </w:pPr>
            <w:r>
              <w:rPr>
                <w:spacing w:val="-8"/>
                <w:position w:val="1"/>
                <w:sz w:val="21"/>
                <w:szCs w:val="21"/>
              </w:rPr>
              <w:t>≥2</w:t>
            </w:r>
          </w:p>
        </w:tc>
        <w:tc>
          <w:tcPr>
            <w:tcW w:w="1275" w:type="dxa"/>
            <w:vAlign w:val="center"/>
          </w:tcPr>
          <w:p w14:paraId="045CD4A6">
            <w:pPr>
              <w:pStyle w:val="17"/>
              <w:spacing w:before="76" w:line="269" w:lineRule="exact"/>
              <w:jc w:val="center"/>
              <w:rPr>
                <w:sz w:val="21"/>
                <w:szCs w:val="21"/>
              </w:rPr>
            </w:pPr>
            <w:r>
              <w:rPr>
                <w:spacing w:val="-1"/>
                <w:position w:val="1"/>
                <w:sz w:val="21"/>
                <w:szCs w:val="21"/>
              </w:rPr>
              <w:t>≥0.5</w:t>
            </w:r>
          </w:p>
        </w:tc>
        <w:tc>
          <w:tcPr>
            <w:tcW w:w="1192" w:type="dxa"/>
            <w:vAlign w:val="center"/>
          </w:tcPr>
          <w:p w14:paraId="5240C42E">
            <w:pPr>
              <w:pStyle w:val="17"/>
              <w:spacing w:before="76" w:line="270" w:lineRule="exact"/>
              <w:jc w:val="center"/>
              <w:rPr>
                <w:sz w:val="21"/>
                <w:szCs w:val="21"/>
              </w:rPr>
            </w:pPr>
            <w:r>
              <w:rPr>
                <w:spacing w:val="-4"/>
                <w:position w:val="1"/>
                <w:sz w:val="21"/>
                <w:szCs w:val="21"/>
              </w:rPr>
              <w:t>≥60</w:t>
            </w:r>
          </w:p>
        </w:tc>
        <w:tc>
          <w:tcPr>
            <w:tcW w:w="743" w:type="dxa"/>
            <w:shd w:val="clear" w:color="auto" w:fill="auto"/>
            <w:vAlign w:val="center"/>
          </w:tcPr>
          <w:p w14:paraId="4C36123D">
            <w:pPr>
              <w:pStyle w:val="17"/>
              <w:keepNext w:val="0"/>
              <w:keepLines w:val="0"/>
              <w:pageBreakBefore w:val="0"/>
              <w:widowControl w:val="0"/>
              <w:kinsoku/>
              <w:wordWrap/>
              <w:overflowPunct/>
              <w:topLinePunct w:val="0"/>
              <w:autoSpaceDE/>
              <w:autoSpaceDN/>
              <w:bidi w:val="0"/>
              <w:adjustRightInd/>
              <w:snapToGrid/>
              <w:spacing w:line="223" w:lineRule="auto"/>
              <w:ind w:left="0" w:leftChars="0"/>
              <w:jc w:val="center"/>
              <w:textAlignment w:val="auto"/>
              <w:rPr>
                <w:rFonts w:ascii="Times New Roman" w:hAnsi="Times New Roman" w:eastAsia="仿宋" w:cs="仿宋"/>
                <w:kern w:val="2"/>
                <w:sz w:val="21"/>
                <w:szCs w:val="21"/>
                <w:lang w:val="en-US" w:eastAsia="en-US" w:bidi="ar-SA"/>
              </w:rPr>
            </w:pPr>
            <w:r>
              <w:rPr>
                <w:rFonts w:ascii="Times New Roman" w:hAnsi="Times New Roman" w:eastAsia="仿宋"/>
                <w:spacing w:val="-30"/>
                <w:sz w:val="21"/>
                <w:szCs w:val="21"/>
              </w:rPr>
              <w:t>Ⅰ</w:t>
            </w:r>
            <w:r>
              <w:rPr>
                <w:rFonts w:hint="eastAsia" w:ascii="Times New Roman" w:hAnsi="Times New Roman"/>
                <w:spacing w:val="-30"/>
                <w:sz w:val="21"/>
                <w:szCs w:val="21"/>
                <w:lang w:val="en-US" w:eastAsia="zh-CN"/>
              </w:rPr>
              <w:t xml:space="preserve">  </w:t>
            </w:r>
            <w:r>
              <w:rPr>
                <w:rFonts w:ascii="Times New Roman" w:hAnsi="Times New Roman" w:eastAsia="仿宋"/>
                <w:spacing w:val="-30"/>
                <w:sz w:val="21"/>
                <w:szCs w:val="21"/>
              </w:rPr>
              <w:t>级苗</w:t>
            </w:r>
          </w:p>
        </w:tc>
        <w:tc>
          <w:tcPr>
            <w:tcW w:w="2852" w:type="dxa"/>
            <w:shd w:val="clear" w:color="auto" w:fill="auto"/>
            <w:vAlign w:val="center"/>
          </w:tcPr>
          <w:p w14:paraId="28E4DC1B">
            <w:pPr>
              <w:pStyle w:val="17"/>
              <w:keepNext w:val="0"/>
              <w:keepLines w:val="0"/>
              <w:pageBreakBefore w:val="0"/>
              <w:widowControl w:val="0"/>
              <w:kinsoku/>
              <w:wordWrap/>
              <w:overflowPunct/>
              <w:topLinePunct w:val="0"/>
              <w:autoSpaceDE/>
              <w:autoSpaceDN/>
              <w:bidi w:val="0"/>
              <w:adjustRightInd/>
              <w:snapToGrid/>
              <w:spacing w:line="222" w:lineRule="auto"/>
              <w:ind w:left="0" w:leftChars="0"/>
              <w:jc w:val="both"/>
              <w:textAlignment w:val="auto"/>
              <w:rPr>
                <w:rFonts w:ascii="Times New Roman" w:hAnsi="Times New Roman" w:eastAsia="仿宋" w:cs="仿宋"/>
                <w:kern w:val="2"/>
                <w:sz w:val="21"/>
                <w:szCs w:val="21"/>
                <w:lang w:val="en-US" w:eastAsia="en-US" w:bidi="ar-SA"/>
              </w:rPr>
            </w:pPr>
            <w:r>
              <w:rPr>
                <w:rFonts w:ascii="Times New Roman" w:hAnsi="Times New Roman" w:eastAsia="仿宋"/>
                <w:spacing w:val="-13"/>
                <w:sz w:val="21"/>
                <w:szCs w:val="21"/>
              </w:rPr>
              <w:t>容器规格</w:t>
            </w:r>
            <w:r>
              <w:rPr>
                <w:rFonts w:ascii="Times New Roman" w:hAnsi="Times New Roman" w:eastAsia="仿宋"/>
                <w:spacing w:val="-33"/>
                <w:sz w:val="21"/>
                <w:szCs w:val="21"/>
              </w:rPr>
              <w:t xml:space="preserve"> </w:t>
            </w:r>
            <w:r>
              <w:rPr>
                <w:rFonts w:ascii="Times New Roman" w:hAnsi="Times New Roman" w:eastAsia="仿宋"/>
                <w:spacing w:val="-13"/>
                <w:sz w:val="21"/>
                <w:szCs w:val="21"/>
              </w:rPr>
              <w:t>16</w:t>
            </w:r>
            <w:r>
              <w:rPr>
                <w:rFonts w:ascii="Times New Roman" w:hAnsi="Times New Roman" w:eastAsia="仿宋"/>
                <w:spacing w:val="-45"/>
                <w:sz w:val="21"/>
                <w:szCs w:val="21"/>
              </w:rPr>
              <w:t xml:space="preserve"> </w:t>
            </w:r>
            <w:r>
              <w:rPr>
                <w:rFonts w:ascii="Times New Roman" w:hAnsi="Times New Roman" w:eastAsia="仿宋"/>
                <w:spacing w:val="-13"/>
                <w:sz w:val="21"/>
                <w:szCs w:val="21"/>
              </w:rPr>
              <w:t>㎝</w:t>
            </w:r>
            <w:r>
              <w:rPr>
                <w:rFonts w:ascii="Times New Roman" w:hAnsi="Times New Roman" w:eastAsia="仿宋"/>
                <w:spacing w:val="-65"/>
                <w:sz w:val="21"/>
                <w:szCs w:val="21"/>
              </w:rPr>
              <w:t xml:space="preserve"> </w:t>
            </w:r>
            <w:r>
              <w:rPr>
                <w:rFonts w:ascii="Times New Roman" w:hAnsi="Times New Roman" w:eastAsia="仿宋"/>
                <w:spacing w:val="-13"/>
                <w:sz w:val="21"/>
                <w:szCs w:val="21"/>
              </w:rPr>
              <w:t>以上</w:t>
            </w:r>
          </w:p>
        </w:tc>
      </w:tr>
      <w:tr w14:paraId="2BAD2C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0" w:hRule="atLeast"/>
          <w:jc w:val="center"/>
        </w:trPr>
        <w:tc>
          <w:tcPr>
            <w:tcW w:w="986" w:type="dxa"/>
            <w:vAlign w:val="center"/>
          </w:tcPr>
          <w:p w14:paraId="500F307F">
            <w:pPr>
              <w:pStyle w:val="17"/>
              <w:spacing w:before="76" w:line="230" w:lineRule="auto"/>
              <w:jc w:val="center"/>
              <w:rPr>
                <w:sz w:val="21"/>
                <w:szCs w:val="21"/>
              </w:rPr>
            </w:pPr>
            <w:r>
              <w:rPr>
                <w:spacing w:val="4"/>
                <w:sz w:val="21"/>
                <w:szCs w:val="21"/>
              </w:rPr>
              <w:t>凤凰木</w:t>
            </w:r>
          </w:p>
        </w:tc>
        <w:tc>
          <w:tcPr>
            <w:tcW w:w="1020" w:type="dxa"/>
            <w:vAlign w:val="center"/>
          </w:tcPr>
          <w:p w14:paraId="537D36DE">
            <w:pPr>
              <w:pStyle w:val="17"/>
              <w:spacing w:before="76" w:line="232" w:lineRule="auto"/>
              <w:jc w:val="center"/>
              <w:rPr>
                <w:sz w:val="21"/>
                <w:szCs w:val="21"/>
              </w:rPr>
            </w:pPr>
            <w:r>
              <w:rPr>
                <w:spacing w:val="4"/>
                <w:sz w:val="21"/>
                <w:szCs w:val="21"/>
              </w:rPr>
              <w:t>容器苗</w:t>
            </w:r>
          </w:p>
        </w:tc>
        <w:tc>
          <w:tcPr>
            <w:tcW w:w="983" w:type="dxa"/>
            <w:vAlign w:val="center"/>
          </w:tcPr>
          <w:p w14:paraId="7370FB62">
            <w:pPr>
              <w:pStyle w:val="17"/>
              <w:spacing w:before="76" w:line="271" w:lineRule="exact"/>
              <w:jc w:val="center"/>
              <w:rPr>
                <w:sz w:val="21"/>
                <w:szCs w:val="21"/>
              </w:rPr>
            </w:pPr>
            <w:r>
              <w:rPr>
                <w:spacing w:val="-8"/>
                <w:position w:val="1"/>
                <w:sz w:val="21"/>
                <w:szCs w:val="21"/>
              </w:rPr>
              <w:t>≥2</w:t>
            </w:r>
          </w:p>
        </w:tc>
        <w:tc>
          <w:tcPr>
            <w:tcW w:w="1275" w:type="dxa"/>
            <w:vAlign w:val="center"/>
          </w:tcPr>
          <w:p w14:paraId="492DAD13">
            <w:pPr>
              <w:pStyle w:val="17"/>
              <w:spacing w:before="76" w:line="270" w:lineRule="exact"/>
              <w:jc w:val="center"/>
              <w:rPr>
                <w:sz w:val="21"/>
                <w:szCs w:val="21"/>
              </w:rPr>
            </w:pPr>
            <w:r>
              <w:rPr>
                <w:spacing w:val="-1"/>
                <w:position w:val="1"/>
                <w:sz w:val="21"/>
                <w:szCs w:val="21"/>
              </w:rPr>
              <w:t>≥1.2</w:t>
            </w:r>
          </w:p>
        </w:tc>
        <w:tc>
          <w:tcPr>
            <w:tcW w:w="1192" w:type="dxa"/>
            <w:vAlign w:val="center"/>
          </w:tcPr>
          <w:p w14:paraId="69B20C3E">
            <w:pPr>
              <w:pStyle w:val="17"/>
              <w:spacing w:before="76" w:line="271" w:lineRule="exact"/>
              <w:jc w:val="center"/>
              <w:rPr>
                <w:sz w:val="21"/>
                <w:szCs w:val="21"/>
              </w:rPr>
            </w:pPr>
            <w:r>
              <w:rPr>
                <w:spacing w:val="-2"/>
                <w:position w:val="1"/>
                <w:sz w:val="21"/>
                <w:szCs w:val="21"/>
              </w:rPr>
              <w:t>≥120</w:t>
            </w:r>
          </w:p>
        </w:tc>
        <w:tc>
          <w:tcPr>
            <w:tcW w:w="743" w:type="dxa"/>
            <w:shd w:val="clear" w:color="auto" w:fill="auto"/>
            <w:vAlign w:val="center"/>
          </w:tcPr>
          <w:p w14:paraId="4F3A2B78">
            <w:pPr>
              <w:pStyle w:val="17"/>
              <w:keepNext w:val="0"/>
              <w:keepLines w:val="0"/>
              <w:pageBreakBefore w:val="0"/>
              <w:widowControl w:val="0"/>
              <w:kinsoku/>
              <w:wordWrap/>
              <w:overflowPunct/>
              <w:topLinePunct w:val="0"/>
              <w:autoSpaceDE/>
              <w:autoSpaceDN/>
              <w:bidi w:val="0"/>
              <w:adjustRightInd/>
              <w:snapToGrid/>
              <w:spacing w:line="223" w:lineRule="auto"/>
              <w:ind w:left="0" w:leftChars="0"/>
              <w:jc w:val="center"/>
              <w:textAlignment w:val="auto"/>
              <w:rPr>
                <w:rFonts w:ascii="Times New Roman" w:hAnsi="Times New Roman" w:eastAsia="仿宋" w:cs="仿宋"/>
                <w:kern w:val="2"/>
                <w:sz w:val="21"/>
                <w:szCs w:val="21"/>
                <w:lang w:val="en-US" w:eastAsia="en-US" w:bidi="ar-SA"/>
              </w:rPr>
            </w:pPr>
            <w:r>
              <w:rPr>
                <w:rFonts w:ascii="Times New Roman" w:hAnsi="Times New Roman" w:eastAsia="仿宋"/>
                <w:spacing w:val="-30"/>
                <w:sz w:val="21"/>
                <w:szCs w:val="21"/>
              </w:rPr>
              <w:t>Ⅰ</w:t>
            </w:r>
            <w:r>
              <w:rPr>
                <w:rFonts w:hint="eastAsia" w:ascii="Times New Roman" w:hAnsi="Times New Roman"/>
                <w:spacing w:val="-30"/>
                <w:sz w:val="21"/>
                <w:szCs w:val="21"/>
                <w:lang w:val="en-US" w:eastAsia="zh-CN"/>
              </w:rPr>
              <w:t xml:space="preserve">  </w:t>
            </w:r>
            <w:r>
              <w:rPr>
                <w:rFonts w:ascii="Times New Roman" w:hAnsi="Times New Roman" w:eastAsia="仿宋"/>
                <w:spacing w:val="-30"/>
                <w:sz w:val="21"/>
                <w:szCs w:val="21"/>
              </w:rPr>
              <w:t>级苗</w:t>
            </w:r>
          </w:p>
        </w:tc>
        <w:tc>
          <w:tcPr>
            <w:tcW w:w="2852" w:type="dxa"/>
            <w:shd w:val="clear" w:color="auto" w:fill="auto"/>
            <w:vAlign w:val="center"/>
          </w:tcPr>
          <w:p w14:paraId="4F9F84AF">
            <w:pPr>
              <w:pStyle w:val="17"/>
              <w:keepNext w:val="0"/>
              <w:keepLines w:val="0"/>
              <w:pageBreakBefore w:val="0"/>
              <w:widowControl w:val="0"/>
              <w:kinsoku/>
              <w:wordWrap/>
              <w:overflowPunct/>
              <w:topLinePunct w:val="0"/>
              <w:autoSpaceDE/>
              <w:autoSpaceDN/>
              <w:bidi w:val="0"/>
              <w:adjustRightInd/>
              <w:snapToGrid/>
              <w:spacing w:line="222" w:lineRule="auto"/>
              <w:ind w:left="0" w:leftChars="0"/>
              <w:jc w:val="both"/>
              <w:textAlignment w:val="auto"/>
              <w:rPr>
                <w:rFonts w:ascii="Times New Roman" w:hAnsi="Times New Roman" w:eastAsia="仿宋" w:cs="仿宋"/>
                <w:kern w:val="2"/>
                <w:sz w:val="21"/>
                <w:szCs w:val="21"/>
                <w:lang w:val="en-US" w:eastAsia="en-US" w:bidi="ar-SA"/>
              </w:rPr>
            </w:pPr>
            <w:r>
              <w:rPr>
                <w:rFonts w:ascii="Times New Roman" w:hAnsi="Times New Roman" w:eastAsia="仿宋"/>
                <w:sz w:val="21"/>
                <w:szCs w:val="21"/>
              </w:rPr>
              <w:t>容器规格25</w:t>
            </w:r>
            <w:r>
              <w:rPr>
                <w:rFonts w:ascii="Times New Roman" w:hAnsi="Times New Roman" w:eastAsia="仿宋"/>
                <w:spacing w:val="-37"/>
                <w:sz w:val="21"/>
                <w:szCs w:val="21"/>
              </w:rPr>
              <w:t xml:space="preserve"> </w:t>
            </w:r>
            <w:r>
              <w:rPr>
                <w:rFonts w:ascii="Times New Roman" w:hAnsi="Times New Roman" w:eastAsia="仿宋"/>
                <w:sz w:val="21"/>
                <w:szCs w:val="21"/>
              </w:rPr>
              <w:t>㎝</w:t>
            </w:r>
            <w:r>
              <w:rPr>
                <w:rFonts w:ascii="Times New Roman" w:hAnsi="Times New Roman" w:eastAsia="仿宋"/>
                <w:spacing w:val="-65"/>
                <w:sz w:val="21"/>
                <w:szCs w:val="21"/>
              </w:rPr>
              <w:t xml:space="preserve"> </w:t>
            </w:r>
            <w:r>
              <w:rPr>
                <w:rFonts w:ascii="Times New Roman" w:hAnsi="Times New Roman" w:eastAsia="仿宋"/>
                <w:sz w:val="21"/>
                <w:szCs w:val="21"/>
              </w:rPr>
              <w:t>以上，冠形完整</w:t>
            </w:r>
          </w:p>
        </w:tc>
      </w:tr>
      <w:tr w14:paraId="1D812B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0" w:hRule="atLeast"/>
          <w:jc w:val="center"/>
        </w:trPr>
        <w:tc>
          <w:tcPr>
            <w:tcW w:w="986" w:type="dxa"/>
            <w:vAlign w:val="center"/>
          </w:tcPr>
          <w:p w14:paraId="1D56BDDC">
            <w:pPr>
              <w:pStyle w:val="17"/>
              <w:spacing w:before="78" w:line="230" w:lineRule="auto"/>
              <w:jc w:val="center"/>
              <w:rPr>
                <w:sz w:val="21"/>
                <w:szCs w:val="21"/>
              </w:rPr>
            </w:pPr>
            <w:r>
              <w:rPr>
                <w:spacing w:val="5"/>
                <w:sz w:val="21"/>
                <w:szCs w:val="21"/>
              </w:rPr>
              <w:t>黄连木</w:t>
            </w:r>
          </w:p>
        </w:tc>
        <w:tc>
          <w:tcPr>
            <w:tcW w:w="1020" w:type="dxa"/>
            <w:vAlign w:val="center"/>
          </w:tcPr>
          <w:p w14:paraId="57D0085A">
            <w:pPr>
              <w:pStyle w:val="17"/>
              <w:spacing w:before="77" w:line="232" w:lineRule="auto"/>
              <w:jc w:val="center"/>
              <w:rPr>
                <w:sz w:val="21"/>
                <w:szCs w:val="21"/>
              </w:rPr>
            </w:pPr>
            <w:r>
              <w:rPr>
                <w:spacing w:val="4"/>
                <w:sz w:val="21"/>
                <w:szCs w:val="21"/>
              </w:rPr>
              <w:t>容器苗</w:t>
            </w:r>
          </w:p>
        </w:tc>
        <w:tc>
          <w:tcPr>
            <w:tcW w:w="983" w:type="dxa"/>
            <w:vAlign w:val="center"/>
          </w:tcPr>
          <w:p w14:paraId="1315F9E2">
            <w:pPr>
              <w:pStyle w:val="17"/>
              <w:spacing w:before="78" w:line="271" w:lineRule="exact"/>
              <w:jc w:val="center"/>
              <w:rPr>
                <w:sz w:val="21"/>
                <w:szCs w:val="21"/>
              </w:rPr>
            </w:pPr>
            <w:r>
              <w:rPr>
                <w:spacing w:val="-8"/>
                <w:position w:val="1"/>
                <w:sz w:val="21"/>
                <w:szCs w:val="21"/>
              </w:rPr>
              <w:t>≥2</w:t>
            </w:r>
          </w:p>
        </w:tc>
        <w:tc>
          <w:tcPr>
            <w:tcW w:w="1275" w:type="dxa"/>
            <w:vAlign w:val="center"/>
          </w:tcPr>
          <w:p w14:paraId="16699C9B">
            <w:pPr>
              <w:pStyle w:val="17"/>
              <w:spacing w:before="78" w:line="269" w:lineRule="exact"/>
              <w:jc w:val="center"/>
              <w:rPr>
                <w:sz w:val="21"/>
                <w:szCs w:val="21"/>
              </w:rPr>
            </w:pPr>
            <w:r>
              <w:rPr>
                <w:spacing w:val="-1"/>
                <w:position w:val="1"/>
                <w:sz w:val="21"/>
                <w:szCs w:val="21"/>
              </w:rPr>
              <w:t>≥1.0</w:t>
            </w:r>
          </w:p>
        </w:tc>
        <w:tc>
          <w:tcPr>
            <w:tcW w:w="1192" w:type="dxa"/>
            <w:vAlign w:val="center"/>
          </w:tcPr>
          <w:p w14:paraId="421BCC04">
            <w:pPr>
              <w:pStyle w:val="17"/>
              <w:spacing w:before="78" w:line="270" w:lineRule="exact"/>
              <w:jc w:val="center"/>
              <w:rPr>
                <w:sz w:val="21"/>
                <w:szCs w:val="21"/>
              </w:rPr>
            </w:pPr>
            <w:r>
              <w:rPr>
                <w:spacing w:val="-4"/>
                <w:position w:val="1"/>
                <w:sz w:val="21"/>
                <w:szCs w:val="21"/>
              </w:rPr>
              <w:t>≥80</w:t>
            </w:r>
          </w:p>
        </w:tc>
        <w:tc>
          <w:tcPr>
            <w:tcW w:w="743" w:type="dxa"/>
            <w:shd w:val="clear" w:color="auto" w:fill="auto"/>
            <w:vAlign w:val="center"/>
          </w:tcPr>
          <w:p w14:paraId="3C79489D">
            <w:pPr>
              <w:pStyle w:val="17"/>
              <w:keepNext w:val="0"/>
              <w:keepLines w:val="0"/>
              <w:pageBreakBefore w:val="0"/>
              <w:widowControl w:val="0"/>
              <w:kinsoku/>
              <w:wordWrap/>
              <w:overflowPunct/>
              <w:topLinePunct w:val="0"/>
              <w:autoSpaceDE/>
              <w:autoSpaceDN/>
              <w:bidi w:val="0"/>
              <w:adjustRightInd/>
              <w:snapToGrid/>
              <w:spacing w:line="223" w:lineRule="auto"/>
              <w:ind w:left="0" w:leftChars="0"/>
              <w:jc w:val="center"/>
              <w:textAlignment w:val="auto"/>
              <w:rPr>
                <w:rFonts w:ascii="Times New Roman" w:hAnsi="Times New Roman" w:eastAsia="仿宋" w:cs="仿宋"/>
                <w:kern w:val="2"/>
                <w:sz w:val="21"/>
                <w:szCs w:val="21"/>
                <w:lang w:val="en-US" w:eastAsia="en-US" w:bidi="ar-SA"/>
              </w:rPr>
            </w:pPr>
            <w:r>
              <w:rPr>
                <w:rFonts w:ascii="Times New Roman" w:hAnsi="Times New Roman" w:eastAsia="仿宋"/>
                <w:spacing w:val="-30"/>
                <w:sz w:val="21"/>
                <w:szCs w:val="21"/>
              </w:rPr>
              <w:t>Ⅰ</w:t>
            </w:r>
            <w:r>
              <w:rPr>
                <w:rFonts w:hint="eastAsia" w:ascii="Times New Roman" w:hAnsi="Times New Roman"/>
                <w:spacing w:val="-30"/>
                <w:sz w:val="21"/>
                <w:szCs w:val="21"/>
                <w:lang w:val="en-US" w:eastAsia="zh-CN"/>
              </w:rPr>
              <w:t xml:space="preserve">  </w:t>
            </w:r>
            <w:r>
              <w:rPr>
                <w:rFonts w:ascii="Times New Roman" w:hAnsi="Times New Roman" w:eastAsia="仿宋"/>
                <w:spacing w:val="-30"/>
                <w:sz w:val="21"/>
                <w:szCs w:val="21"/>
              </w:rPr>
              <w:t>级苗</w:t>
            </w:r>
          </w:p>
        </w:tc>
        <w:tc>
          <w:tcPr>
            <w:tcW w:w="2852" w:type="dxa"/>
            <w:shd w:val="clear" w:color="auto" w:fill="auto"/>
            <w:vAlign w:val="center"/>
          </w:tcPr>
          <w:p w14:paraId="12955E00">
            <w:pPr>
              <w:pStyle w:val="17"/>
              <w:keepNext w:val="0"/>
              <w:keepLines w:val="0"/>
              <w:pageBreakBefore w:val="0"/>
              <w:widowControl w:val="0"/>
              <w:kinsoku/>
              <w:wordWrap/>
              <w:overflowPunct/>
              <w:topLinePunct w:val="0"/>
              <w:autoSpaceDE/>
              <w:autoSpaceDN/>
              <w:bidi w:val="0"/>
              <w:adjustRightInd/>
              <w:snapToGrid/>
              <w:spacing w:line="222" w:lineRule="auto"/>
              <w:ind w:left="0" w:leftChars="0"/>
              <w:jc w:val="both"/>
              <w:textAlignment w:val="auto"/>
              <w:rPr>
                <w:rFonts w:ascii="Times New Roman" w:hAnsi="Times New Roman" w:eastAsia="仿宋" w:cs="仿宋"/>
                <w:kern w:val="2"/>
                <w:sz w:val="21"/>
                <w:szCs w:val="21"/>
                <w:lang w:val="en-US" w:eastAsia="en-US" w:bidi="ar-SA"/>
              </w:rPr>
            </w:pPr>
            <w:r>
              <w:rPr>
                <w:rFonts w:ascii="Times New Roman" w:hAnsi="Times New Roman" w:eastAsia="仿宋"/>
                <w:sz w:val="21"/>
                <w:szCs w:val="21"/>
              </w:rPr>
              <w:t>容器规格25</w:t>
            </w:r>
            <w:r>
              <w:rPr>
                <w:rFonts w:ascii="Times New Roman" w:hAnsi="Times New Roman" w:eastAsia="仿宋"/>
                <w:spacing w:val="-37"/>
                <w:sz w:val="21"/>
                <w:szCs w:val="21"/>
              </w:rPr>
              <w:t xml:space="preserve"> </w:t>
            </w:r>
            <w:r>
              <w:rPr>
                <w:rFonts w:ascii="Times New Roman" w:hAnsi="Times New Roman" w:eastAsia="仿宋"/>
                <w:sz w:val="21"/>
                <w:szCs w:val="21"/>
              </w:rPr>
              <w:t>㎝</w:t>
            </w:r>
            <w:r>
              <w:rPr>
                <w:rFonts w:ascii="Times New Roman" w:hAnsi="Times New Roman" w:eastAsia="仿宋"/>
                <w:spacing w:val="-65"/>
                <w:sz w:val="21"/>
                <w:szCs w:val="21"/>
              </w:rPr>
              <w:t xml:space="preserve"> </w:t>
            </w:r>
            <w:r>
              <w:rPr>
                <w:rFonts w:ascii="Times New Roman" w:hAnsi="Times New Roman" w:eastAsia="仿宋"/>
                <w:sz w:val="21"/>
                <w:szCs w:val="21"/>
              </w:rPr>
              <w:t>以上，冠形完整</w:t>
            </w:r>
          </w:p>
        </w:tc>
      </w:tr>
      <w:tr w14:paraId="6E45B1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jc w:val="center"/>
        </w:trPr>
        <w:tc>
          <w:tcPr>
            <w:tcW w:w="986" w:type="dxa"/>
            <w:vAlign w:val="center"/>
          </w:tcPr>
          <w:p w14:paraId="63888561">
            <w:pPr>
              <w:pStyle w:val="17"/>
              <w:spacing w:before="76" w:line="230" w:lineRule="auto"/>
              <w:jc w:val="center"/>
              <w:rPr>
                <w:sz w:val="21"/>
                <w:szCs w:val="21"/>
              </w:rPr>
            </w:pPr>
            <w:r>
              <w:rPr>
                <w:spacing w:val="4"/>
                <w:sz w:val="21"/>
                <w:szCs w:val="21"/>
              </w:rPr>
              <w:t>清香木</w:t>
            </w:r>
          </w:p>
        </w:tc>
        <w:tc>
          <w:tcPr>
            <w:tcW w:w="1020" w:type="dxa"/>
            <w:vAlign w:val="center"/>
          </w:tcPr>
          <w:p w14:paraId="09AB60E9">
            <w:pPr>
              <w:pStyle w:val="17"/>
              <w:spacing w:before="75" w:line="232" w:lineRule="auto"/>
              <w:jc w:val="center"/>
              <w:rPr>
                <w:sz w:val="21"/>
                <w:szCs w:val="21"/>
              </w:rPr>
            </w:pPr>
            <w:r>
              <w:rPr>
                <w:spacing w:val="4"/>
                <w:sz w:val="21"/>
                <w:szCs w:val="21"/>
              </w:rPr>
              <w:t>容器苗</w:t>
            </w:r>
          </w:p>
        </w:tc>
        <w:tc>
          <w:tcPr>
            <w:tcW w:w="983" w:type="dxa"/>
            <w:vAlign w:val="center"/>
          </w:tcPr>
          <w:p w14:paraId="28AAB58A">
            <w:pPr>
              <w:pStyle w:val="17"/>
              <w:spacing w:before="76" w:line="271" w:lineRule="exact"/>
              <w:jc w:val="center"/>
              <w:rPr>
                <w:sz w:val="21"/>
                <w:szCs w:val="21"/>
              </w:rPr>
            </w:pPr>
            <w:r>
              <w:rPr>
                <w:spacing w:val="-8"/>
                <w:position w:val="1"/>
                <w:sz w:val="21"/>
                <w:szCs w:val="21"/>
              </w:rPr>
              <w:t>≥2</w:t>
            </w:r>
          </w:p>
        </w:tc>
        <w:tc>
          <w:tcPr>
            <w:tcW w:w="1275" w:type="dxa"/>
            <w:vAlign w:val="center"/>
          </w:tcPr>
          <w:p w14:paraId="55AF6957">
            <w:pPr>
              <w:pStyle w:val="17"/>
              <w:spacing w:before="76" w:line="269" w:lineRule="exact"/>
              <w:jc w:val="center"/>
              <w:rPr>
                <w:sz w:val="21"/>
                <w:szCs w:val="21"/>
              </w:rPr>
            </w:pPr>
            <w:r>
              <w:rPr>
                <w:spacing w:val="-1"/>
                <w:position w:val="1"/>
                <w:sz w:val="21"/>
                <w:szCs w:val="21"/>
              </w:rPr>
              <w:t>≥0.5</w:t>
            </w:r>
          </w:p>
        </w:tc>
        <w:tc>
          <w:tcPr>
            <w:tcW w:w="1192" w:type="dxa"/>
            <w:vAlign w:val="center"/>
          </w:tcPr>
          <w:p w14:paraId="4261B1DD">
            <w:pPr>
              <w:pStyle w:val="17"/>
              <w:spacing w:before="76" w:line="270" w:lineRule="exact"/>
              <w:jc w:val="center"/>
              <w:rPr>
                <w:sz w:val="21"/>
                <w:szCs w:val="21"/>
              </w:rPr>
            </w:pPr>
            <w:r>
              <w:rPr>
                <w:spacing w:val="-4"/>
                <w:position w:val="1"/>
                <w:sz w:val="21"/>
                <w:szCs w:val="21"/>
              </w:rPr>
              <w:t>≥60</w:t>
            </w:r>
          </w:p>
        </w:tc>
        <w:tc>
          <w:tcPr>
            <w:tcW w:w="743" w:type="dxa"/>
            <w:shd w:val="clear" w:color="auto" w:fill="auto"/>
            <w:vAlign w:val="center"/>
          </w:tcPr>
          <w:p w14:paraId="18A409AA">
            <w:pPr>
              <w:pStyle w:val="17"/>
              <w:keepNext w:val="0"/>
              <w:keepLines w:val="0"/>
              <w:pageBreakBefore w:val="0"/>
              <w:widowControl w:val="0"/>
              <w:kinsoku/>
              <w:wordWrap/>
              <w:overflowPunct/>
              <w:topLinePunct w:val="0"/>
              <w:autoSpaceDE/>
              <w:autoSpaceDN/>
              <w:bidi w:val="0"/>
              <w:adjustRightInd/>
              <w:snapToGrid/>
              <w:spacing w:line="223" w:lineRule="auto"/>
              <w:ind w:left="0" w:leftChars="0"/>
              <w:jc w:val="center"/>
              <w:textAlignment w:val="auto"/>
              <w:rPr>
                <w:rFonts w:ascii="Times New Roman" w:hAnsi="Times New Roman" w:eastAsia="仿宋" w:cs="仿宋"/>
                <w:kern w:val="2"/>
                <w:sz w:val="21"/>
                <w:szCs w:val="21"/>
                <w:lang w:val="en-US" w:eastAsia="en-US" w:bidi="ar-SA"/>
              </w:rPr>
            </w:pPr>
            <w:r>
              <w:rPr>
                <w:rFonts w:ascii="Times New Roman" w:hAnsi="Times New Roman" w:eastAsia="仿宋"/>
                <w:spacing w:val="-30"/>
                <w:sz w:val="21"/>
                <w:szCs w:val="21"/>
              </w:rPr>
              <w:t>Ⅰ</w:t>
            </w:r>
            <w:r>
              <w:rPr>
                <w:rFonts w:hint="eastAsia" w:ascii="Times New Roman" w:hAnsi="Times New Roman"/>
                <w:spacing w:val="-30"/>
                <w:sz w:val="21"/>
                <w:szCs w:val="21"/>
                <w:lang w:val="en-US" w:eastAsia="zh-CN"/>
              </w:rPr>
              <w:t xml:space="preserve">  </w:t>
            </w:r>
            <w:r>
              <w:rPr>
                <w:rFonts w:ascii="Times New Roman" w:hAnsi="Times New Roman" w:eastAsia="仿宋"/>
                <w:spacing w:val="-30"/>
                <w:sz w:val="21"/>
                <w:szCs w:val="21"/>
              </w:rPr>
              <w:t>级苗</w:t>
            </w:r>
          </w:p>
        </w:tc>
        <w:tc>
          <w:tcPr>
            <w:tcW w:w="2852" w:type="dxa"/>
            <w:shd w:val="clear" w:color="auto" w:fill="auto"/>
            <w:vAlign w:val="center"/>
          </w:tcPr>
          <w:p w14:paraId="0E99AD3B">
            <w:pPr>
              <w:pStyle w:val="17"/>
              <w:keepNext w:val="0"/>
              <w:keepLines w:val="0"/>
              <w:pageBreakBefore w:val="0"/>
              <w:widowControl w:val="0"/>
              <w:kinsoku/>
              <w:wordWrap/>
              <w:overflowPunct/>
              <w:topLinePunct w:val="0"/>
              <w:autoSpaceDE/>
              <w:autoSpaceDN/>
              <w:bidi w:val="0"/>
              <w:adjustRightInd/>
              <w:snapToGrid/>
              <w:spacing w:line="222" w:lineRule="auto"/>
              <w:ind w:left="0" w:leftChars="0"/>
              <w:jc w:val="both"/>
              <w:textAlignment w:val="auto"/>
              <w:rPr>
                <w:rFonts w:ascii="Times New Roman" w:hAnsi="Times New Roman" w:eastAsia="仿宋" w:cs="仿宋"/>
                <w:kern w:val="2"/>
                <w:sz w:val="21"/>
                <w:szCs w:val="21"/>
                <w:lang w:val="en-US" w:eastAsia="en-US" w:bidi="ar-SA"/>
              </w:rPr>
            </w:pPr>
            <w:r>
              <w:rPr>
                <w:rFonts w:ascii="Times New Roman" w:hAnsi="Times New Roman" w:eastAsia="仿宋"/>
                <w:spacing w:val="-13"/>
                <w:sz w:val="21"/>
                <w:szCs w:val="21"/>
              </w:rPr>
              <w:t>容器规格</w:t>
            </w:r>
            <w:r>
              <w:rPr>
                <w:rFonts w:ascii="Times New Roman" w:hAnsi="Times New Roman" w:eastAsia="仿宋"/>
                <w:spacing w:val="-33"/>
                <w:sz w:val="21"/>
                <w:szCs w:val="21"/>
              </w:rPr>
              <w:t xml:space="preserve"> </w:t>
            </w:r>
            <w:r>
              <w:rPr>
                <w:rFonts w:ascii="Times New Roman" w:hAnsi="Times New Roman" w:eastAsia="仿宋"/>
                <w:spacing w:val="-13"/>
                <w:sz w:val="21"/>
                <w:szCs w:val="21"/>
              </w:rPr>
              <w:t>16</w:t>
            </w:r>
            <w:r>
              <w:rPr>
                <w:rFonts w:ascii="Times New Roman" w:hAnsi="Times New Roman" w:eastAsia="仿宋"/>
                <w:spacing w:val="-45"/>
                <w:sz w:val="21"/>
                <w:szCs w:val="21"/>
              </w:rPr>
              <w:t xml:space="preserve"> </w:t>
            </w:r>
            <w:r>
              <w:rPr>
                <w:rFonts w:ascii="Times New Roman" w:hAnsi="Times New Roman" w:eastAsia="仿宋"/>
                <w:spacing w:val="-13"/>
                <w:sz w:val="21"/>
                <w:szCs w:val="21"/>
              </w:rPr>
              <w:t>㎝</w:t>
            </w:r>
            <w:r>
              <w:rPr>
                <w:rFonts w:ascii="Times New Roman" w:hAnsi="Times New Roman" w:eastAsia="仿宋"/>
                <w:spacing w:val="-65"/>
                <w:sz w:val="21"/>
                <w:szCs w:val="21"/>
              </w:rPr>
              <w:t xml:space="preserve"> </w:t>
            </w:r>
            <w:r>
              <w:rPr>
                <w:rFonts w:ascii="Times New Roman" w:hAnsi="Times New Roman" w:eastAsia="仿宋"/>
                <w:spacing w:val="-13"/>
                <w:sz w:val="21"/>
                <w:szCs w:val="21"/>
              </w:rPr>
              <w:t>以上</w:t>
            </w:r>
          </w:p>
        </w:tc>
      </w:tr>
    </w:tbl>
    <w:p w14:paraId="11CCD6A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5.3.4</w:t>
      </w:r>
      <w:r>
        <w:rPr>
          <w:rFonts w:hint="default" w:ascii="方正仿宋_GBK" w:hAnsi="方正仿宋_GBK" w:eastAsia="方正仿宋_GBK" w:cs="方正仿宋_GBK"/>
          <w:b/>
          <w:bCs/>
          <w:snapToGrid/>
          <w:kern w:val="2"/>
          <w:sz w:val="28"/>
          <w:szCs w:val="28"/>
          <w:lang w:val="en-US" w:eastAsia="zh-CN"/>
        </w:rPr>
        <w:t>退化林修复</w:t>
      </w:r>
      <w:r>
        <w:rPr>
          <w:rFonts w:hint="eastAsia" w:ascii="方正仿宋_GBK" w:hAnsi="方正仿宋_GBK" w:eastAsia="方正仿宋_GBK" w:cs="方正仿宋_GBK"/>
          <w:b/>
          <w:bCs/>
          <w:snapToGrid/>
          <w:kern w:val="2"/>
          <w:sz w:val="28"/>
          <w:szCs w:val="28"/>
          <w:lang w:val="en-US" w:eastAsia="zh-CN"/>
        </w:rPr>
        <w:t>项目苗木质量标准</w:t>
      </w:r>
    </w:p>
    <w:p w14:paraId="01B2C8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w:t>
      </w:r>
      <w:r>
        <w:rPr>
          <w:rFonts w:hint="default" w:asciiTheme="minorHAnsi" w:hAnsiTheme="minorHAnsi" w:eastAsiaTheme="minorEastAsia" w:cstheme="minorBidi"/>
          <w:snapToGrid/>
          <w:kern w:val="2"/>
          <w:sz w:val="24"/>
          <w:szCs w:val="24"/>
          <w:lang w:val="en-US" w:eastAsia="zh-CN"/>
        </w:rPr>
        <w:t>退化林修复</w:t>
      </w:r>
      <w:r>
        <w:rPr>
          <w:rFonts w:hint="eastAsia" w:asciiTheme="minorHAnsi" w:hAnsiTheme="minorHAnsi" w:eastAsiaTheme="minorEastAsia" w:cstheme="minorBidi"/>
          <w:snapToGrid/>
          <w:kern w:val="2"/>
          <w:sz w:val="24"/>
          <w:szCs w:val="24"/>
          <w:lang w:val="en-US" w:eastAsia="zh-CN"/>
        </w:rPr>
        <w:t>苗木质量标准见下表：</w:t>
      </w:r>
    </w:p>
    <w:p w14:paraId="351ADB9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退化林修复设计树种规格一览表</w:t>
      </w:r>
    </w:p>
    <w:tbl>
      <w:tblPr>
        <w:tblStyle w:val="16"/>
        <w:tblW w:w="9216"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11"/>
        <w:gridCol w:w="960"/>
        <w:gridCol w:w="1012"/>
        <w:gridCol w:w="1260"/>
        <w:gridCol w:w="1208"/>
        <w:gridCol w:w="832"/>
        <w:gridCol w:w="2733"/>
      </w:tblGrid>
      <w:tr w14:paraId="26069D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0" w:hRule="atLeast"/>
          <w:tblHeader/>
          <w:jc w:val="center"/>
        </w:trPr>
        <w:tc>
          <w:tcPr>
            <w:tcW w:w="1211" w:type="dxa"/>
            <w:vAlign w:val="center"/>
          </w:tcPr>
          <w:p w14:paraId="2BC980BB">
            <w:pPr>
              <w:pStyle w:val="17"/>
              <w:spacing w:before="80" w:line="229" w:lineRule="auto"/>
              <w:jc w:val="center"/>
              <w:rPr>
                <w:b/>
                <w:bCs/>
                <w:sz w:val="20"/>
                <w:szCs w:val="20"/>
              </w:rPr>
            </w:pPr>
            <w:r>
              <w:rPr>
                <w:b/>
                <w:bCs/>
                <w:spacing w:val="5"/>
                <w:sz w:val="20"/>
                <w:szCs w:val="20"/>
              </w:rPr>
              <w:t>苗木种类</w:t>
            </w:r>
          </w:p>
        </w:tc>
        <w:tc>
          <w:tcPr>
            <w:tcW w:w="960" w:type="dxa"/>
            <w:vAlign w:val="center"/>
          </w:tcPr>
          <w:p w14:paraId="756939B8">
            <w:pPr>
              <w:pStyle w:val="17"/>
              <w:spacing w:before="80" w:line="229" w:lineRule="auto"/>
              <w:jc w:val="center"/>
              <w:rPr>
                <w:b/>
                <w:bCs/>
                <w:sz w:val="20"/>
                <w:szCs w:val="20"/>
              </w:rPr>
            </w:pPr>
            <w:r>
              <w:rPr>
                <w:b/>
                <w:bCs/>
                <w:spacing w:val="5"/>
                <w:sz w:val="20"/>
                <w:szCs w:val="20"/>
              </w:rPr>
              <w:t>苗木种类</w:t>
            </w:r>
          </w:p>
        </w:tc>
        <w:tc>
          <w:tcPr>
            <w:tcW w:w="1012" w:type="dxa"/>
            <w:vAlign w:val="center"/>
          </w:tcPr>
          <w:p w14:paraId="527D2768">
            <w:pPr>
              <w:pStyle w:val="17"/>
              <w:spacing w:before="80" w:line="231" w:lineRule="auto"/>
              <w:jc w:val="center"/>
              <w:rPr>
                <w:b/>
                <w:bCs/>
                <w:sz w:val="20"/>
                <w:szCs w:val="20"/>
              </w:rPr>
            </w:pPr>
            <w:r>
              <w:rPr>
                <w:b/>
                <w:bCs/>
                <w:spacing w:val="4"/>
                <w:sz w:val="20"/>
                <w:szCs w:val="20"/>
              </w:rPr>
              <w:t>苗龄（年）</w:t>
            </w:r>
          </w:p>
        </w:tc>
        <w:tc>
          <w:tcPr>
            <w:tcW w:w="1260" w:type="dxa"/>
            <w:vAlign w:val="center"/>
          </w:tcPr>
          <w:p w14:paraId="76439A90">
            <w:pPr>
              <w:pStyle w:val="17"/>
              <w:spacing w:before="80" w:line="231" w:lineRule="auto"/>
              <w:jc w:val="center"/>
              <w:rPr>
                <w:b/>
                <w:bCs/>
                <w:sz w:val="20"/>
                <w:szCs w:val="20"/>
              </w:rPr>
            </w:pPr>
            <w:r>
              <w:rPr>
                <w:b/>
                <w:bCs/>
                <w:spacing w:val="5"/>
                <w:sz w:val="20"/>
                <w:szCs w:val="20"/>
              </w:rPr>
              <w:t>地径（厘米）</w:t>
            </w:r>
          </w:p>
        </w:tc>
        <w:tc>
          <w:tcPr>
            <w:tcW w:w="1208" w:type="dxa"/>
            <w:vAlign w:val="center"/>
          </w:tcPr>
          <w:p w14:paraId="3ED07DA0">
            <w:pPr>
              <w:pStyle w:val="17"/>
              <w:spacing w:before="80" w:line="231" w:lineRule="auto"/>
              <w:jc w:val="center"/>
              <w:rPr>
                <w:b/>
                <w:bCs/>
                <w:sz w:val="20"/>
                <w:szCs w:val="20"/>
              </w:rPr>
            </w:pPr>
            <w:r>
              <w:rPr>
                <w:b/>
                <w:bCs/>
                <w:spacing w:val="5"/>
                <w:sz w:val="20"/>
                <w:szCs w:val="20"/>
              </w:rPr>
              <w:t>苗高（厘米）</w:t>
            </w:r>
          </w:p>
        </w:tc>
        <w:tc>
          <w:tcPr>
            <w:tcW w:w="832" w:type="dxa"/>
            <w:shd w:val="clear" w:color="auto" w:fill="auto"/>
            <w:vAlign w:val="center"/>
          </w:tcPr>
          <w:p w14:paraId="252A2C82">
            <w:pPr>
              <w:pStyle w:val="17"/>
              <w:keepNext w:val="0"/>
              <w:keepLines w:val="0"/>
              <w:pageBreakBefore w:val="0"/>
              <w:widowControl w:val="0"/>
              <w:kinsoku/>
              <w:wordWrap/>
              <w:overflowPunct/>
              <w:topLinePunct w:val="0"/>
              <w:autoSpaceDE/>
              <w:autoSpaceDN/>
              <w:bidi w:val="0"/>
              <w:adjustRightInd/>
              <w:snapToGrid/>
              <w:spacing w:line="220" w:lineRule="auto"/>
              <w:ind w:left="0" w:leftChars="0"/>
              <w:jc w:val="center"/>
              <w:textAlignment w:val="auto"/>
              <w:rPr>
                <w:rFonts w:ascii="仿宋" w:hAnsi="仿宋" w:eastAsia="仿宋" w:cs="仿宋"/>
                <w:b/>
                <w:bCs/>
                <w:spacing w:val="-5"/>
                <w:kern w:val="2"/>
                <w:sz w:val="18"/>
                <w:szCs w:val="18"/>
                <w:lang w:val="en-US" w:eastAsia="en-US" w:bidi="ar-SA"/>
              </w:rPr>
            </w:pPr>
            <w:r>
              <w:rPr>
                <w:b/>
                <w:bCs/>
                <w:spacing w:val="1"/>
                <w:sz w:val="20"/>
                <w:szCs w:val="20"/>
              </w:rPr>
              <w:t>苗木</w:t>
            </w:r>
          </w:p>
        </w:tc>
        <w:tc>
          <w:tcPr>
            <w:tcW w:w="2733" w:type="dxa"/>
            <w:shd w:val="clear" w:color="auto" w:fill="auto"/>
            <w:vAlign w:val="center"/>
          </w:tcPr>
          <w:p w14:paraId="58E67784">
            <w:pPr>
              <w:pStyle w:val="17"/>
              <w:keepNext w:val="0"/>
              <w:keepLines w:val="0"/>
              <w:pageBreakBefore w:val="0"/>
              <w:widowControl w:val="0"/>
              <w:kinsoku/>
              <w:wordWrap/>
              <w:overflowPunct/>
              <w:topLinePunct w:val="0"/>
              <w:autoSpaceDE/>
              <w:autoSpaceDN/>
              <w:bidi w:val="0"/>
              <w:adjustRightInd/>
              <w:snapToGrid/>
              <w:spacing w:line="220" w:lineRule="auto"/>
              <w:ind w:left="0" w:leftChars="0"/>
              <w:jc w:val="center"/>
              <w:textAlignment w:val="auto"/>
              <w:rPr>
                <w:rFonts w:ascii="仿宋" w:hAnsi="仿宋" w:eastAsia="仿宋" w:cs="仿宋"/>
                <w:b/>
                <w:bCs/>
                <w:kern w:val="2"/>
                <w:sz w:val="18"/>
                <w:szCs w:val="18"/>
                <w:lang w:val="en-US" w:eastAsia="en-US" w:bidi="ar-SA"/>
              </w:rPr>
            </w:pPr>
            <w:r>
              <w:rPr>
                <w:b/>
                <w:bCs/>
                <w:spacing w:val="-5"/>
                <w:sz w:val="18"/>
                <w:szCs w:val="18"/>
              </w:rPr>
              <w:t>备注</w:t>
            </w:r>
          </w:p>
        </w:tc>
      </w:tr>
      <w:tr w14:paraId="774772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9" w:hRule="atLeast"/>
          <w:jc w:val="center"/>
        </w:trPr>
        <w:tc>
          <w:tcPr>
            <w:tcW w:w="1211" w:type="dxa"/>
            <w:vAlign w:val="center"/>
          </w:tcPr>
          <w:p w14:paraId="7C59A3C3">
            <w:pPr>
              <w:pStyle w:val="17"/>
              <w:keepNext w:val="0"/>
              <w:keepLines w:val="0"/>
              <w:pageBreakBefore w:val="0"/>
              <w:widowControl w:val="0"/>
              <w:kinsoku/>
              <w:wordWrap/>
              <w:overflowPunct/>
              <w:topLinePunct w:val="0"/>
              <w:autoSpaceDE/>
              <w:autoSpaceDN/>
              <w:bidi w:val="0"/>
              <w:adjustRightInd/>
              <w:snapToGrid/>
              <w:spacing w:line="229" w:lineRule="auto"/>
              <w:ind w:left="0"/>
              <w:jc w:val="center"/>
              <w:textAlignment w:val="auto"/>
              <w:rPr>
                <w:sz w:val="21"/>
                <w:szCs w:val="21"/>
              </w:rPr>
            </w:pPr>
            <w:r>
              <w:rPr>
                <w:spacing w:val="4"/>
                <w:sz w:val="21"/>
                <w:szCs w:val="21"/>
              </w:rPr>
              <w:t>多体蕊黄檀</w:t>
            </w:r>
          </w:p>
        </w:tc>
        <w:tc>
          <w:tcPr>
            <w:tcW w:w="960" w:type="dxa"/>
            <w:vAlign w:val="center"/>
          </w:tcPr>
          <w:p w14:paraId="6C4D12AE">
            <w:pPr>
              <w:pStyle w:val="17"/>
              <w:keepNext w:val="0"/>
              <w:keepLines w:val="0"/>
              <w:pageBreakBefore w:val="0"/>
              <w:widowControl w:val="0"/>
              <w:kinsoku/>
              <w:wordWrap/>
              <w:overflowPunct/>
              <w:topLinePunct w:val="0"/>
              <w:autoSpaceDE/>
              <w:autoSpaceDN/>
              <w:bidi w:val="0"/>
              <w:adjustRightInd/>
              <w:snapToGrid/>
              <w:spacing w:line="232" w:lineRule="auto"/>
              <w:ind w:left="0"/>
              <w:jc w:val="center"/>
              <w:textAlignment w:val="auto"/>
              <w:rPr>
                <w:sz w:val="21"/>
                <w:szCs w:val="21"/>
              </w:rPr>
            </w:pPr>
            <w:r>
              <w:rPr>
                <w:spacing w:val="4"/>
                <w:sz w:val="21"/>
                <w:szCs w:val="21"/>
              </w:rPr>
              <w:t>容器苗</w:t>
            </w:r>
          </w:p>
        </w:tc>
        <w:tc>
          <w:tcPr>
            <w:tcW w:w="1012" w:type="dxa"/>
            <w:vAlign w:val="center"/>
          </w:tcPr>
          <w:p w14:paraId="133F0A27">
            <w:pPr>
              <w:pStyle w:val="17"/>
              <w:spacing w:before="74" w:line="271" w:lineRule="exact"/>
              <w:jc w:val="center"/>
              <w:rPr>
                <w:sz w:val="21"/>
                <w:szCs w:val="21"/>
              </w:rPr>
            </w:pPr>
            <w:r>
              <w:rPr>
                <w:spacing w:val="-8"/>
                <w:position w:val="1"/>
                <w:sz w:val="21"/>
                <w:szCs w:val="21"/>
              </w:rPr>
              <w:t>≥2</w:t>
            </w:r>
          </w:p>
        </w:tc>
        <w:tc>
          <w:tcPr>
            <w:tcW w:w="1260" w:type="dxa"/>
            <w:vAlign w:val="center"/>
          </w:tcPr>
          <w:p w14:paraId="580043C1">
            <w:pPr>
              <w:pStyle w:val="17"/>
              <w:spacing w:before="74" w:line="270" w:lineRule="exact"/>
              <w:jc w:val="center"/>
              <w:rPr>
                <w:sz w:val="21"/>
                <w:szCs w:val="21"/>
              </w:rPr>
            </w:pPr>
            <w:r>
              <w:rPr>
                <w:spacing w:val="-1"/>
                <w:position w:val="1"/>
                <w:sz w:val="21"/>
                <w:szCs w:val="21"/>
              </w:rPr>
              <w:t>≥1.0</w:t>
            </w:r>
          </w:p>
        </w:tc>
        <w:tc>
          <w:tcPr>
            <w:tcW w:w="1208" w:type="dxa"/>
            <w:vAlign w:val="center"/>
          </w:tcPr>
          <w:p w14:paraId="18CC85BE">
            <w:pPr>
              <w:pStyle w:val="17"/>
              <w:spacing w:before="74" w:line="271" w:lineRule="exact"/>
              <w:jc w:val="center"/>
              <w:rPr>
                <w:sz w:val="21"/>
                <w:szCs w:val="21"/>
              </w:rPr>
            </w:pPr>
            <w:r>
              <w:rPr>
                <w:spacing w:val="-4"/>
                <w:position w:val="1"/>
                <w:sz w:val="21"/>
                <w:szCs w:val="21"/>
              </w:rPr>
              <w:t>≥80</w:t>
            </w:r>
          </w:p>
        </w:tc>
        <w:tc>
          <w:tcPr>
            <w:tcW w:w="832" w:type="dxa"/>
            <w:shd w:val="clear" w:color="auto" w:fill="auto"/>
            <w:vAlign w:val="center"/>
          </w:tcPr>
          <w:p w14:paraId="60EF7DD4">
            <w:pPr>
              <w:pStyle w:val="17"/>
              <w:spacing w:before="115" w:line="223" w:lineRule="auto"/>
              <w:jc w:val="center"/>
              <w:rPr>
                <w:rFonts w:ascii="仿宋" w:hAnsi="仿宋" w:eastAsia="仿宋" w:cs="仿宋"/>
                <w:kern w:val="2"/>
                <w:sz w:val="21"/>
                <w:szCs w:val="21"/>
                <w:lang w:val="en-US" w:eastAsia="en-US" w:bidi="ar-SA"/>
              </w:rPr>
            </w:pPr>
            <w:r>
              <w:rPr>
                <w:rFonts w:ascii="仿宋" w:hAnsi="仿宋" w:eastAsia="仿宋"/>
                <w:spacing w:val="-30"/>
                <w:sz w:val="21"/>
                <w:szCs w:val="21"/>
              </w:rPr>
              <w:t>Ⅰ</w:t>
            </w:r>
            <w:r>
              <w:rPr>
                <w:rFonts w:hint="eastAsia" w:ascii="仿宋" w:hAnsi="仿宋" w:eastAsia="仿宋"/>
                <w:spacing w:val="-30"/>
                <w:sz w:val="21"/>
                <w:szCs w:val="21"/>
                <w:lang w:val="en-US" w:eastAsia="zh-CN"/>
              </w:rPr>
              <w:t xml:space="preserve">  </w:t>
            </w:r>
            <w:r>
              <w:rPr>
                <w:rFonts w:ascii="仿宋" w:hAnsi="仿宋" w:eastAsia="仿宋"/>
                <w:spacing w:val="-30"/>
                <w:sz w:val="21"/>
                <w:szCs w:val="21"/>
              </w:rPr>
              <w:t>级苗</w:t>
            </w:r>
          </w:p>
        </w:tc>
        <w:tc>
          <w:tcPr>
            <w:tcW w:w="2733" w:type="dxa"/>
            <w:shd w:val="clear" w:color="auto" w:fill="auto"/>
            <w:vAlign w:val="center"/>
          </w:tcPr>
          <w:p w14:paraId="032B1594">
            <w:pPr>
              <w:pStyle w:val="17"/>
              <w:spacing w:before="113" w:line="222" w:lineRule="auto"/>
              <w:jc w:val="both"/>
              <w:rPr>
                <w:rFonts w:ascii="仿宋" w:hAnsi="仿宋" w:eastAsia="仿宋" w:cs="仿宋"/>
                <w:kern w:val="2"/>
                <w:sz w:val="21"/>
                <w:szCs w:val="21"/>
                <w:lang w:val="en-US" w:eastAsia="en-US" w:bidi="ar-SA"/>
              </w:rPr>
            </w:pPr>
            <w:r>
              <w:rPr>
                <w:rFonts w:ascii="仿宋" w:hAnsi="仿宋" w:eastAsia="仿宋"/>
                <w:spacing w:val="-6"/>
                <w:sz w:val="21"/>
                <w:szCs w:val="21"/>
              </w:rPr>
              <w:t>容器规格</w:t>
            </w:r>
            <w:r>
              <w:rPr>
                <w:rFonts w:ascii="仿宋" w:hAnsi="仿宋" w:eastAsia="仿宋"/>
                <w:spacing w:val="-28"/>
                <w:sz w:val="21"/>
                <w:szCs w:val="21"/>
              </w:rPr>
              <w:t xml:space="preserve"> </w:t>
            </w:r>
            <w:r>
              <w:rPr>
                <w:rFonts w:ascii="仿宋" w:hAnsi="仿宋" w:eastAsia="仿宋"/>
                <w:spacing w:val="-6"/>
                <w:sz w:val="21"/>
                <w:szCs w:val="21"/>
              </w:rPr>
              <w:t>18</w:t>
            </w:r>
            <w:r>
              <w:rPr>
                <w:rFonts w:ascii="仿宋" w:hAnsi="仿宋" w:eastAsia="仿宋"/>
                <w:spacing w:val="-45"/>
                <w:sz w:val="21"/>
                <w:szCs w:val="21"/>
              </w:rPr>
              <w:t xml:space="preserve"> </w:t>
            </w:r>
            <w:r>
              <w:rPr>
                <w:rFonts w:ascii="仿宋" w:hAnsi="仿宋" w:eastAsia="仿宋"/>
                <w:spacing w:val="-6"/>
                <w:sz w:val="21"/>
                <w:szCs w:val="21"/>
              </w:rPr>
              <w:t>㎝</w:t>
            </w:r>
            <w:r>
              <w:rPr>
                <w:rFonts w:ascii="仿宋" w:hAnsi="仿宋" w:eastAsia="仿宋"/>
                <w:spacing w:val="-65"/>
                <w:sz w:val="21"/>
                <w:szCs w:val="21"/>
              </w:rPr>
              <w:t xml:space="preserve"> </w:t>
            </w:r>
            <w:r>
              <w:rPr>
                <w:rFonts w:ascii="仿宋" w:hAnsi="仿宋" w:eastAsia="仿宋"/>
                <w:spacing w:val="-6"/>
                <w:sz w:val="21"/>
                <w:szCs w:val="21"/>
              </w:rPr>
              <w:t>以上，冠形完整</w:t>
            </w:r>
          </w:p>
        </w:tc>
      </w:tr>
      <w:tr w14:paraId="6C7D13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9" w:hRule="atLeast"/>
          <w:jc w:val="center"/>
        </w:trPr>
        <w:tc>
          <w:tcPr>
            <w:tcW w:w="1211" w:type="dxa"/>
            <w:vAlign w:val="center"/>
          </w:tcPr>
          <w:p w14:paraId="6E86A0D3">
            <w:pPr>
              <w:pStyle w:val="17"/>
              <w:keepNext w:val="0"/>
              <w:keepLines w:val="0"/>
              <w:pageBreakBefore w:val="0"/>
              <w:widowControl w:val="0"/>
              <w:kinsoku/>
              <w:wordWrap/>
              <w:overflowPunct/>
              <w:topLinePunct w:val="0"/>
              <w:autoSpaceDE/>
              <w:autoSpaceDN/>
              <w:bidi w:val="0"/>
              <w:adjustRightInd/>
              <w:snapToGrid/>
              <w:spacing w:line="231" w:lineRule="auto"/>
              <w:ind w:left="0"/>
              <w:jc w:val="center"/>
              <w:textAlignment w:val="auto"/>
              <w:rPr>
                <w:sz w:val="21"/>
                <w:szCs w:val="21"/>
              </w:rPr>
            </w:pPr>
            <w:r>
              <w:rPr>
                <w:spacing w:val="4"/>
                <w:sz w:val="21"/>
                <w:szCs w:val="21"/>
              </w:rPr>
              <w:t>余甘子</w:t>
            </w:r>
          </w:p>
        </w:tc>
        <w:tc>
          <w:tcPr>
            <w:tcW w:w="960" w:type="dxa"/>
            <w:vAlign w:val="center"/>
          </w:tcPr>
          <w:p w14:paraId="585A9F0C">
            <w:pPr>
              <w:pStyle w:val="17"/>
              <w:keepNext w:val="0"/>
              <w:keepLines w:val="0"/>
              <w:pageBreakBefore w:val="0"/>
              <w:widowControl w:val="0"/>
              <w:kinsoku/>
              <w:wordWrap/>
              <w:overflowPunct/>
              <w:topLinePunct w:val="0"/>
              <w:autoSpaceDE/>
              <w:autoSpaceDN/>
              <w:bidi w:val="0"/>
              <w:adjustRightInd/>
              <w:snapToGrid/>
              <w:spacing w:line="232" w:lineRule="auto"/>
              <w:ind w:left="0"/>
              <w:jc w:val="center"/>
              <w:textAlignment w:val="auto"/>
              <w:rPr>
                <w:sz w:val="21"/>
                <w:szCs w:val="21"/>
              </w:rPr>
            </w:pPr>
            <w:r>
              <w:rPr>
                <w:spacing w:val="4"/>
                <w:sz w:val="21"/>
                <w:szCs w:val="21"/>
              </w:rPr>
              <w:t>容器苗</w:t>
            </w:r>
          </w:p>
        </w:tc>
        <w:tc>
          <w:tcPr>
            <w:tcW w:w="1012" w:type="dxa"/>
            <w:vAlign w:val="center"/>
          </w:tcPr>
          <w:p w14:paraId="6EB7A1BF">
            <w:pPr>
              <w:pStyle w:val="17"/>
              <w:spacing w:before="76" w:line="271" w:lineRule="exact"/>
              <w:jc w:val="center"/>
              <w:rPr>
                <w:sz w:val="21"/>
                <w:szCs w:val="21"/>
              </w:rPr>
            </w:pPr>
            <w:r>
              <w:rPr>
                <w:spacing w:val="-8"/>
                <w:position w:val="1"/>
                <w:sz w:val="21"/>
                <w:szCs w:val="21"/>
              </w:rPr>
              <w:t>≥2</w:t>
            </w:r>
          </w:p>
        </w:tc>
        <w:tc>
          <w:tcPr>
            <w:tcW w:w="1260" w:type="dxa"/>
            <w:vAlign w:val="center"/>
          </w:tcPr>
          <w:p w14:paraId="4899F9A7">
            <w:pPr>
              <w:pStyle w:val="17"/>
              <w:spacing w:before="76" w:line="269" w:lineRule="exact"/>
              <w:jc w:val="center"/>
              <w:rPr>
                <w:sz w:val="21"/>
                <w:szCs w:val="21"/>
              </w:rPr>
            </w:pPr>
            <w:r>
              <w:rPr>
                <w:spacing w:val="-1"/>
                <w:position w:val="1"/>
                <w:sz w:val="21"/>
                <w:szCs w:val="21"/>
              </w:rPr>
              <w:t>≥0.5</w:t>
            </w:r>
          </w:p>
        </w:tc>
        <w:tc>
          <w:tcPr>
            <w:tcW w:w="1208" w:type="dxa"/>
            <w:vAlign w:val="center"/>
          </w:tcPr>
          <w:p w14:paraId="6936BA08">
            <w:pPr>
              <w:pStyle w:val="17"/>
              <w:spacing w:before="76" w:line="270" w:lineRule="exact"/>
              <w:jc w:val="center"/>
              <w:rPr>
                <w:sz w:val="21"/>
                <w:szCs w:val="21"/>
              </w:rPr>
            </w:pPr>
            <w:r>
              <w:rPr>
                <w:spacing w:val="-4"/>
                <w:position w:val="1"/>
                <w:sz w:val="21"/>
                <w:szCs w:val="21"/>
              </w:rPr>
              <w:t>≥60</w:t>
            </w:r>
          </w:p>
        </w:tc>
        <w:tc>
          <w:tcPr>
            <w:tcW w:w="832" w:type="dxa"/>
            <w:shd w:val="clear" w:color="auto" w:fill="auto"/>
            <w:vAlign w:val="center"/>
          </w:tcPr>
          <w:p w14:paraId="03156BE7">
            <w:pPr>
              <w:pStyle w:val="17"/>
              <w:spacing w:before="114" w:line="223" w:lineRule="auto"/>
              <w:jc w:val="center"/>
              <w:rPr>
                <w:rFonts w:ascii="仿宋" w:hAnsi="仿宋" w:eastAsia="仿宋" w:cs="仿宋"/>
                <w:kern w:val="2"/>
                <w:sz w:val="21"/>
                <w:szCs w:val="21"/>
                <w:lang w:val="en-US" w:eastAsia="en-US" w:bidi="ar-SA"/>
              </w:rPr>
            </w:pPr>
            <w:r>
              <w:rPr>
                <w:rFonts w:ascii="仿宋" w:hAnsi="仿宋" w:eastAsia="仿宋"/>
                <w:spacing w:val="-30"/>
                <w:sz w:val="21"/>
                <w:szCs w:val="21"/>
              </w:rPr>
              <w:t>Ⅰ</w:t>
            </w:r>
            <w:r>
              <w:rPr>
                <w:rFonts w:hint="eastAsia" w:ascii="仿宋" w:hAnsi="仿宋" w:eastAsia="仿宋"/>
                <w:spacing w:val="-30"/>
                <w:sz w:val="21"/>
                <w:szCs w:val="21"/>
                <w:lang w:val="en-US" w:eastAsia="zh-CN"/>
              </w:rPr>
              <w:t xml:space="preserve">  </w:t>
            </w:r>
            <w:r>
              <w:rPr>
                <w:rFonts w:ascii="仿宋" w:hAnsi="仿宋" w:eastAsia="仿宋"/>
                <w:spacing w:val="-30"/>
                <w:sz w:val="21"/>
                <w:szCs w:val="21"/>
              </w:rPr>
              <w:t>级苗</w:t>
            </w:r>
          </w:p>
        </w:tc>
        <w:tc>
          <w:tcPr>
            <w:tcW w:w="2733" w:type="dxa"/>
            <w:shd w:val="clear" w:color="auto" w:fill="auto"/>
            <w:vAlign w:val="center"/>
          </w:tcPr>
          <w:p w14:paraId="4DE02404">
            <w:pPr>
              <w:pStyle w:val="17"/>
              <w:spacing w:before="115" w:line="222" w:lineRule="auto"/>
              <w:jc w:val="both"/>
              <w:rPr>
                <w:rFonts w:ascii="仿宋" w:hAnsi="仿宋" w:eastAsia="仿宋" w:cs="仿宋"/>
                <w:kern w:val="2"/>
                <w:sz w:val="21"/>
                <w:szCs w:val="21"/>
                <w:lang w:val="en-US" w:eastAsia="en-US" w:bidi="ar-SA"/>
              </w:rPr>
            </w:pPr>
            <w:r>
              <w:rPr>
                <w:rFonts w:ascii="仿宋" w:hAnsi="仿宋" w:eastAsia="仿宋"/>
                <w:spacing w:val="-13"/>
                <w:sz w:val="21"/>
                <w:szCs w:val="21"/>
              </w:rPr>
              <w:t>容器规格</w:t>
            </w:r>
            <w:r>
              <w:rPr>
                <w:rFonts w:ascii="仿宋" w:hAnsi="仿宋" w:eastAsia="仿宋"/>
                <w:spacing w:val="-33"/>
                <w:sz w:val="21"/>
                <w:szCs w:val="21"/>
              </w:rPr>
              <w:t xml:space="preserve"> </w:t>
            </w:r>
            <w:r>
              <w:rPr>
                <w:rFonts w:ascii="仿宋" w:hAnsi="仿宋" w:eastAsia="仿宋"/>
                <w:spacing w:val="-13"/>
                <w:sz w:val="21"/>
                <w:szCs w:val="21"/>
              </w:rPr>
              <w:t>16</w:t>
            </w:r>
            <w:r>
              <w:rPr>
                <w:rFonts w:ascii="仿宋" w:hAnsi="仿宋" w:eastAsia="仿宋"/>
                <w:spacing w:val="-45"/>
                <w:sz w:val="21"/>
                <w:szCs w:val="21"/>
              </w:rPr>
              <w:t xml:space="preserve"> </w:t>
            </w:r>
            <w:r>
              <w:rPr>
                <w:rFonts w:ascii="仿宋" w:hAnsi="仿宋" w:eastAsia="仿宋"/>
                <w:spacing w:val="-13"/>
                <w:sz w:val="21"/>
                <w:szCs w:val="21"/>
              </w:rPr>
              <w:t>㎝</w:t>
            </w:r>
            <w:r>
              <w:rPr>
                <w:rFonts w:ascii="仿宋" w:hAnsi="仿宋" w:eastAsia="仿宋"/>
                <w:spacing w:val="-65"/>
                <w:sz w:val="21"/>
                <w:szCs w:val="21"/>
              </w:rPr>
              <w:t xml:space="preserve"> </w:t>
            </w:r>
            <w:r>
              <w:rPr>
                <w:rFonts w:ascii="仿宋" w:hAnsi="仿宋" w:eastAsia="仿宋"/>
                <w:spacing w:val="-13"/>
                <w:sz w:val="21"/>
                <w:szCs w:val="21"/>
              </w:rPr>
              <w:t>以上</w:t>
            </w:r>
          </w:p>
        </w:tc>
      </w:tr>
      <w:tr w14:paraId="64EC7E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jc w:val="center"/>
        </w:trPr>
        <w:tc>
          <w:tcPr>
            <w:tcW w:w="1211" w:type="dxa"/>
            <w:vAlign w:val="center"/>
          </w:tcPr>
          <w:p w14:paraId="716B8388">
            <w:pPr>
              <w:pStyle w:val="17"/>
              <w:keepNext w:val="0"/>
              <w:keepLines w:val="0"/>
              <w:pageBreakBefore w:val="0"/>
              <w:widowControl w:val="0"/>
              <w:kinsoku/>
              <w:wordWrap/>
              <w:overflowPunct/>
              <w:topLinePunct w:val="0"/>
              <w:autoSpaceDE/>
              <w:autoSpaceDN/>
              <w:bidi w:val="0"/>
              <w:adjustRightInd/>
              <w:snapToGrid/>
              <w:spacing w:line="231" w:lineRule="auto"/>
              <w:ind w:left="0"/>
              <w:jc w:val="center"/>
              <w:textAlignment w:val="auto"/>
              <w:rPr>
                <w:sz w:val="21"/>
                <w:szCs w:val="21"/>
              </w:rPr>
            </w:pPr>
            <w:r>
              <w:rPr>
                <w:spacing w:val="4"/>
                <w:sz w:val="21"/>
                <w:szCs w:val="21"/>
              </w:rPr>
              <w:t>云南松</w:t>
            </w:r>
          </w:p>
        </w:tc>
        <w:tc>
          <w:tcPr>
            <w:tcW w:w="960" w:type="dxa"/>
            <w:vAlign w:val="center"/>
          </w:tcPr>
          <w:p w14:paraId="51FEC837">
            <w:pPr>
              <w:pStyle w:val="17"/>
              <w:keepNext w:val="0"/>
              <w:keepLines w:val="0"/>
              <w:pageBreakBefore w:val="0"/>
              <w:widowControl w:val="0"/>
              <w:kinsoku/>
              <w:wordWrap/>
              <w:overflowPunct/>
              <w:topLinePunct w:val="0"/>
              <w:autoSpaceDE/>
              <w:autoSpaceDN/>
              <w:bidi w:val="0"/>
              <w:adjustRightInd/>
              <w:snapToGrid/>
              <w:spacing w:line="232" w:lineRule="auto"/>
              <w:ind w:left="0"/>
              <w:jc w:val="center"/>
              <w:textAlignment w:val="auto"/>
              <w:rPr>
                <w:sz w:val="21"/>
                <w:szCs w:val="21"/>
              </w:rPr>
            </w:pPr>
            <w:r>
              <w:rPr>
                <w:spacing w:val="4"/>
                <w:sz w:val="21"/>
                <w:szCs w:val="21"/>
              </w:rPr>
              <w:t>容器苗</w:t>
            </w:r>
          </w:p>
        </w:tc>
        <w:tc>
          <w:tcPr>
            <w:tcW w:w="1012" w:type="dxa"/>
            <w:vAlign w:val="center"/>
          </w:tcPr>
          <w:p w14:paraId="3D71B28A">
            <w:pPr>
              <w:pStyle w:val="17"/>
              <w:spacing w:before="75" w:line="271" w:lineRule="exact"/>
              <w:jc w:val="center"/>
              <w:rPr>
                <w:sz w:val="21"/>
                <w:szCs w:val="21"/>
              </w:rPr>
            </w:pPr>
            <w:r>
              <w:rPr>
                <w:spacing w:val="-8"/>
                <w:position w:val="1"/>
                <w:sz w:val="21"/>
                <w:szCs w:val="21"/>
              </w:rPr>
              <w:t>≥2</w:t>
            </w:r>
          </w:p>
        </w:tc>
        <w:tc>
          <w:tcPr>
            <w:tcW w:w="1260" w:type="dxa"/>
            <w:vAlign w:val="center"/>
          </w:tcPr>
          <w:p w14:paraId="43EA4C73">
            <w:pPr>
              <w:pStyle w:val="17"/>
              <w:spacing w:before="75" w:line="270" w:lineRule="exact"/>
              <w:jc w:val="center"/>
              <w:rPr>
                <w:sz w:val="21"/>
                <w:szCs w:val="21"/>
              </w:rPr>
            </w:pPr>
            <w:r>
              <w:rPr>
                <w:spacing w:val="-1"/>
                <w:position w:val="1"/>
                <w:sz w:val="21"/>
                <w:szCs w:val="21"/>
              </w:rPr>
              <w:t>≥0.8</w:t>
            </w:r>
          </w:p>
        </w:tc>
        <w:tc>
          <w:tcPr>
            <w:tcW w:w="1208" w:type="dxa"/>
            <w:vAlign w:val="center"/>
          </w:tcPr>
          <w:p w14:paraId="668F714E">
            <w:pPr>
              <w:pStyle w:val="17"/>
              <w:spacing w:before="75" w:line="270" w:lineRule="exact"/>
              <w:jc w:val="center"/>
              <w:rPr>
                <w:sz w:val="21"/>
                <w:szCs w:val="21"/>
              </w:rPr>
            </w:pPr>
            <w:r>
              <w:rPr>
                <w:spacing w:val="-4"/>
                <w:position w:val="1"/>
                <w:sz w:val="21"/>
                <w:szCs w:val="21"/>
              </w:rPr>
              <w:t>≥70</w:t>
            </w:r>
          </w:p>
        </w:tc>
        <w:tc>
          <w:tcPr>
            <w:tcW w:w="832" w:type="dxa"/>
            <w:shd w:val="clear" w:color="auto" w:fill="auto"/>
            <w:vAlign w:val="center"/>
          </w:tcPr>
          <w:p w14:paraId="55B30D85">
            <w:pPr>
              <w:pStyle w:val="17"/>
              <w:spacing w:before="115" w:line="223" w:lineRule="auto"/>
              <w:jc w:val="center"/>
              <w:rPr>
                <w:rFonts w:ascii="仿宋" w:hAnsi="仿宋" w:eastAsia="仿宋" w:cs="仿宋"/>
                <w:kern w:val="2"/>
                <w:sz w:val="21"/>
                <w:szCs w:val="21"/>
                <w:lang w:val="en-US" w:eastAsia="en-US" w:bidi="ar-SA"/>
              </w:rPr>
            </w:pPr>
            <w:r>
              <w:rPr>
                <w:rFonts w:ascii="仿宋" w:hAnsi="仿宋" w:eastAsia="仿宋"/>
                <w:spacing w:val="-30"/>
                <w:sz w:val="21"/>
                <w:szCs w:val="21"/>
              </w:rPr>
              <w:t>Ⅰ</w:t>
            </w:r>
            <w:r>
              <w:rPr>
                <w:rFonts w:hint="eastAsia" w:ascii="仿宋" w:hAnsi="仿宋" w:eastAsia="仿宋"/>
                <w:spacing w:val="-30"/>
                <w:sz w:val="21"/>
                <w:szCs w:val="21"/>
                <w:lang w:val="en-US" w:eastAsia="zh-CN"/>
              </w:rPr>
              <w:t xml:space="preserve">  </w:t>
            </w:r>
            <w:r>
              <w:rPr>
                <w:rFonts w:ascii="仿宋" w:hAnsi="仿宋" w:eastAsia="仿宋"/>
                <w:spacing w:val="-30"/>
                <w:sz w:val="21"/>
                <w:szCs w:val="21"/>
              </w:rPr>
              <w:t>级苗</w:t>
            </w:r>
          </w:p>
        </w:tc>
        <w:tc>
          <w:tcPr>
            <w:tcW w:w="2733" w:type="dxa"/>
            <w:shd w:val="clear" w:color="auto" w:fill="auto"/>
            <w:vAlign w:val="center"/>
          </w:tcPr>
          <w:p w14:paraId="6841FD6E">
            <w:pPr>
              <w:pStyle w:val="17"/>
              <w:spacing w:before="115" w:line="222" w:lineRule="auto"/>
              <w:jc w:val="both"/>
              <w:rPr>
                <w:rFonts w:ascii="仿宋" w:hAnsi="仿宋" w:eastAsia="仿宋" w:cs="仿宋"/>
                <w:kern w:val="2"/>
                <w:sz w:val="21"/>
                <w:szCs w:val="21"/>
                <w:lang w:val="en-US" w:eastAsia="en-US" w:bidi="ar-SA"/>
              </w:rPr>
            </w:pPr>
            <w:r>
              <w:rPr>
                <w:rFonts w:ascii="仿宋" w:hAnsi="仿宋" w:eastAsia="仿宋"/>
                <w:spacing w:val="-13"/>
                <w:sz w:val="21"/>
                <w:szCs w:val="21"/>
              </w:rPr>
              <w:t>容器规格</w:t>
            </w:r>
            <w:r>
              <w:rPr>
                <w:rFonts w:ascii="仿宋" w:hAnsi="仿宋" w:eastAsia="仿宋"/>
                <w:spacing w:val="-33"/>
                <w:sz w:val="21"/>
                <w:szCs w:val="21"/>
              </w:rPr>
              <w:t xml:space="preserve"> </w:t>
            </w:r>
            <w:r>
              <w:rPr>
                <w:rFonts w:ascii="仿宋" w:hAnsi="仿宋" w:eastAsia="仿宋"/>
                <w:spacing w:val="-13"/>
                <w:sz w:val="21"/>
                <w:szCs w:val="21"/>
              </w:rPr>
              <w:t>16</w:t>
            </w:r>
            <w:r>
              <w:rPr>
                <w:rFonts w:ascii="仿宋" w:hAnsi="仿宋" w:eastAsia="仿宋"/>
                <w:spacing w:val="-45"/>
                <w:sz w:val="21"/>
                <w:szCs w:val="21"/>
              </w:rPr>
              <w:t xml:space="preserve"> </w:t>
            </w:r>
            <w:r>
              <w:rPr>
                <w:rFonts w:ascii="仿宋" w:hAnsi="仿宋" w:eastAsia="仿宋"/>
                <w:spacing w:val="-13"/>
                <w:sz w:val="21"/>
                <w:szCs w:val="21"/>
              </w:rPr>
              <w:t>㎝</w:t>
            </w:r>
            <w:r>
              <w:rPr>
                <w:rFonts w:ascii="仿宋" w:hAnsi="仿宋" w:eastAsia="仿宋"/>
                <w:spacing w:val="-65"/>
                <w:sz w:val="21"/>
                <w:szCs w:val="21"/>
              </w:rPr>
              <w:t xml:space="preserve"> </w:t>
            </w:r>
            <w:r>
              <w:rPr>
                <w:rFonts w:ascii="仿宋" w:hAnsi="仿宋" w:eastAsia="仿宋"/>
                <w:spacing w:val="-13"/>
                <w:sz w:val="21"/>
                <w:szCs w:val="21"/>
              </w:rPr>
              <w:t>以上</w:t>
            </w:r>
          </w:p>
        </w:tc>
      </w:tr>
      <w:tr w14:paraId="7231FF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jc w:val="center"/>
        </w:trPr>
        <w:tc>
          <w:tcPr>
            <w:tcW w:w="1211" w:type="dxa"/>
            <w:vAlign w:val="center"/>
          </w:tcPr>
          <w:p w14:paraId="30ACDAC8">
            <w:pPr>
              <w:pStyle w:val="17"/>
              <w:keepNext w:val="0"/>
              <w:keepLines w:val="0"/>
              <w:pageBreakBefore w:val="0"/>
              <w:widowControl w:val="0"/>
              <w:kinsoku/>
              <w:wordWrap/>
              <w:overflowPunct/>
              <w:topLinePunct w:val="0"/>
              <w:autoSpaceDE/>
              <w:autoSpaceDN/>
              <w:bidi w:val="0"/>
              <w:adjustRightInd/>
              <w:snapToGrid/>
              <w:spacing w:line="231" w:lineRule="auto"/>
              <w:ind w:left="0"/>
              <w:jc w:val="center"/>
              <w:textAlignment w:val="auto"/>
              <w:rPr>
                <w:sz w:val="21"/>
                <w:szCs w:val="21"/>
              </w:rPr>
            </w:pPr>
            <w:r>
              <w:rPr>
                <w:spacing w:val="5"/>
                <w:sz w:val="21"/>
                <w:szCs w:val="21"/>
              </w:rPr>
              <w:t>栓皮栎</w:t>
            </w:r>
          </w:p>
        </w:tc>
        <w:tc>
          <w:tcPr>
            <w:tcW w:w="960" w:type="dxa"/>
            <w:vAlign w:val="center"/>
          </w:tcPr>
          <w:p w14:paraId="24C45863">
            <w:pPr>
              <w:pStyle w:val="17"/>
              <w:keepNext w:val="0"/>
              <w:keepLines w:val="0"/>
              <w:pageBreakBefore w:val="0"/>
              <w:widowControl w:val="0"/>
              <w:kinsoku/>
              <w:wordWrap/>
              <w:overflowPunct/>
              <w:topLinePunct w:val="0"/>
              <w:autoSpaceDE/>
              <w:autoSpaceDN/>
              <w:bidi w:val="0"/>
              <w:adjustRightInd/>
              <w:snapToGrid/>
              <w:spacing w:line="232" w:lineRule="auto"/>
              <w:ind w:left="0"/>
              <w:jc w:val="center"/>
              <w:textAlignment w:val="auto"/>
              <w:rPr>
                <w:sz w:val="21"/>
                <w:szCs w:val="21"/>
              </w:rPr>
            </w:pPr>
            <w:r>
              <w:rPr>
                <w:spacing w:val="4"/>
                <w:sz w:val="21"/>
                <w:szCs w:val="21"/>
              </w:rPr>
              <w:t>容器苗</w:t>
            </w:r>
          </w:p>
        </w:tc>
        <w:tc>
          <w:tcPr>
            <w:tcW w:w="1012" w:type="dxa"/>
            <w:vAlign w:val="center"/>
          </w:tcPr>
          <w:p w14:paraId="57E60738">
            <w:pPr>
              <w:pStyle w:val="17"/>
              <w:spacing w:before="76" w:line="271" w:lineRule="exact"/>
              <w:jc w:val="center"/>
              <w:rPr>
                <w:sz w:val="21"/>
                <w:szCs w:val="21"/>
              </w:rPr>
            </w:pPr>
            <w:r>
              <w:rPr>
                <w:spacing w:val="-8"/>
                <w:position w:val="1"/>
                <w:sz w:val="21"/>
                <w:szCs w:val="21"/>
              </w:rPr>
              <w:t>≥2</w:t>
            </w:r>
          </w:p>
        </w:tc>
        <w:tc>
          <w:tcPr>
            <w:tcW w:w="1260" w:type="dxa"/>
            <w:vAlign w:val="center"/>
          </w:tcPr>
          <w:p w14:paraId="4E859BB1">
            <w:pPr>
              <w:pStyle w:val="17"/>
              <w:spacing w:before="76" w:line="269" w:lineRule="exact"/>
              <w:jc w:val="center"/>
              <w:rPr>
                <w:sz w:val="21"/>
                <w:szCs w:val="21"/>
              </w:rPr>
            </w:pPr>
            <w:r>
              <w:rPr>
                <w:spacing w:val="-1"/>
                <w:position w:val="1"/>
                <w:sz w:val="21"/>
                <w:szCs w:val="21"/>
              </w:rPr>
              <w:t>≥1.0</w:t>
            </w:r>
          </w:p>
        </w:tc>
        <w:tc>
          <w:tcPr>
            <w:tcW w:w="1208" w:type="dxa"/>
            <w:vAlign w:val="center"/>
          </w:tcPr>
          <w:p w14:paraId="175AB74C">
            <w:pPr>
              <w:pStyle w:val="17"/>
              <w:spacing w:before="76" w:line="270" w:lineRule="exact"/>
              <w:jc w:val="center"/>
              <w:rPr>
                <w:sz w:val="21"/>
                <w:szCs w:val="21"/>
              </w:rPr>
            </w:pPr>
            <w:r>
              <w:rPr>
                <w:spacing w:val="-4"/>
                <w:position w:val="1"/>
                <w:sz w:val="21"/>
                <w:szCs w:val="21"/>
              </w:rPr>
              <w:t>≥80</w:t>
            </w:r>
          </w:p>
        </w:tc>
        <w:tc>
          <w:tcPr>
            <w:tcW w:w="832" w:type="dxa"/>
            <w:shd w:val="clear" w:color="auto" w:fill="auto"/>
            <w:vAlign w:val="center"/>
          </w:tcPr>
          <w:p w14:paraId="165FB76C">
            <w:pPr>
              <w:pStyle w:val="17"/>
              <w:spacing w:before="115" w:line="223" w:lineRule="auto"/>
              <w:jc w:val="center"/>
              <w:rPr>
                <w:rFonts w:ascii="仿宋" w:hAnsi="仿宋" w:eastAsia="仿宋" w:cs="仿宋"/>
                <w:kern w:val="2"/>
                <w:sz w:val="21"/>
                <w:szCs w:val="21"/>
                <w:lang w:val="en-US" w:eastAsia="en-US" w:bidi="ar-SA"/>
              </w:rPr>
            </w:pPr>
            <w:r>
              <w:rPr>
                <w:rFonts w:ascii="仿宋" w:hAnsi="仿宋" w:eastAsia="仿宋"/>
                <w:spacing w:val="-30"/>
                <w:sz w:val="21"/>
                <w:szCs w:val="21"/>
              </w:rPr>
              <w:t>Ⅰ</w:t>
            </w:r>
            <w:r>
              <w:rPr>
                <w:rFonts w:hint="eastAsia" w:ascii="仿宋" w:hAnsi="仿宋" w:eastAsia="仿宋"/>
                <w:spacing w:val="-30"/>
                <w:sz w:val="21"/>
                <w:szCs w:val="21"/>
                <w:lang w:val="en-US" w:eastAsia="zh-CN"/>
              </w:rPr>
              <w:t xml:space="preserve">  </w:t>
            </w:r>
            <w:r>
              <w:rPr>
                <w:rFonts w:ascii="仿宋" w:hAnsi="仿宋" w:eastAsia="仿宋"/>
                <w:spacing w:val="-30"/>
                <w:sz w:val="21"/>
                <w:szCs w:val="21"/>
              </w:rPr>
              <w:t>级苗</w:t>
            </w:r>
          </w:p>
        </w:tc>
        <w:tc>
          <w:tcPr>
            <w:tcW w:w="2733" w:type="dxa"/>
            <w:shd w:val="clear" w:color="auto" w:fill="auto"/>
            <w:vAlign w:val="center"/>
          </w:tcPr>
          <w:p w14:paraId="7292AFBD">
            <w:pPr>
              <w:pStyle w:val="17"/>
              <w:spacing w:before="115" w:line="222" w:lineRule="auto"/>
              <w:jc w:val="both"/>
              <w:rPr>
                <w:rFonts w:ascii="仿宋" w:hAnsi="仿宋" w:eastAsia="仿宋" w:cs="仿宋"/>
                <w:kern w:val="2"/>
                <w:sz w:val="21"/>
                <w:szCs w:val="21"/>
                <w:lang w:val="en-US" w:eastAsia="en-US" w:bidi="ar-SA"/>
              </w:rPr>
            </w:pPr>
            <w:r>
              <w:rPr>
                <w:rFonts w:ascii="仿宋" w:hAnsi="仿宋" w:eastAsia="仿宋"/>
                <w:spacing w:val="-6"/>
                <w:sz w:val="21"/>
                <w:szCs w:val="21"/>
              </w:rPr>
              <w:t>容器规格</w:t>
            </w:r>
            <w:r>
              <w:rPr>
                <w:rFonts w:ascii="仿宋" w:hAnsi="仿宋" w:eastAsia="仿宋"/>
                <w:spacing w:val="-28"/>
                <w:sz w:val="21"/>
                <w:szCs w:val="21"/>
              </w:rPr>
              <w:t xml:space="preserve"> </w:t>
            </w:r>
            <w:r>
              <w:rPr>
                <w:rFonts w:ascii="仿宋" w:hAnsi="仿宋" w:eastAsia="仿宋"/>
                <w:spacing w:val="-6"/>
                <w:sz w:val="21"/>
                <w:szCs w:val="21"/>
              </w:rPr>
              <w:t>16</w:t>
            </w:r>
            <w:r>
              <w:rPr>
                <w:rFonts w:ascii="仿宋" w:hAnsi="仿宋" w:eastAsia="仿宋"/>
                <w:spacing w:val="-45"/>
                <w:sz w:val="21"/>
                <w:szCs w:val="21"/>
              </w:rPr>
              <w:t xml:space="preserve"> </w:t>
            </w:r>
            <w:r>
              <w:rPr>
                <w:rFonts w:ascii="仿宋" w:hAnsi="仿宋" w:eastAsia="仿宋"/>
                <w:spacing w:val="-6"/>
                <w:sz w:val="21"/>
                <w:szCs w:val="21"/>
              </w:rPr>
              <w:t>㎝</w:t>
            </w:r>
            <w:r>
              <w:rPr>
                <w:rFonts w:ascii="仿宋" w:hAnsi="仿宋" w:eastAsia="仿宋"/>
                <w:spacing w:val="-65"/>
                <w:sz w:val="21"/>
                <w:szCs w:val="21"/>
              </w:rPr>
              <w:t xml:space="preserve"> </w:t>
            </w:r>
            <w:r>
              <w:rPr>
                <w:rFonts w:ascii="仿宋" w:hAnsi="仿宋" w:eastAsia="仿宋"/>
                <w:spacing w:val="-6"/>
                <w:sz w:val="21"/>
                <w:szCs w:val="21"/>
              </w:rPr>
              <w:t>以上，冠形完整</w:t>
            </w:r>
          </w:p>
        </w:tc>
      </w:tr>
      <w:tr w14:paraId="4485BF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9" w:hRule="atLeast"/>
          <w:jc w:val="center"/>
        </w:trPr>
        <w:tc>
          <w:tcPr>
            <w:tcW w:w="1211" w:type="dxa"/>
            <w:vAlign w:val="center"/>
          </w:tcPr>
          <w:p w14:paraId="51B35493">
            <w:pPr>
              <w:pStyle w:val="17"/>
              <w:keepNext w:val="0"/>
              <w:keepLines w:val="0"/>
              <w:pageBreakBefore w:val="0"/>
              <w:widowControl w:val="0"/>
              <w:kinsoku/>
              <w:wordWrap/>
              <w:overflowPunct/>
              <w:topLinePunct w:val="0"/>
              <w:autoSpaceDE/>
              <w:autoSpaceDN/>
              <w:bidi w:val="0"/>
              <w:adjustRightInd/>
              <w:snapToGrid/>
              <w:spacing w:line="230" w:lineRule="auto"/>
              <w:ind w:left="0"/>
              <w:jc w:val="center"/>
              <w:textAlignment w:val="auto"/>
              <w:rPr>
                <w:sz w:val="18"/>
                <w:szCs w:val="18"/>
              </w:rPr>
            </w:pPr>
            <w:r>
              <w:rPr>
                <w:spacing w:val="4"/>
                <w:sz w:val="18"/>
                <w:szCs w:val="18"/>
              </w:rPr>
              <w:t>凤凰木</w:t>
            </w:r>
          </w:p>
        </w:tc>
        <w:tc>
          <w:tcPr>
            <w:tcW w:w="960" w:type="dxa"/>
            <w:vAlign w:val="center"/>
          </w:tcPr>
          <w:p w14:paraId="7D6226EB">
            <w:pPr>
              <w:pStyle w:val="17"/>
              <w:keepNext w:val="0"/>
              <w:keepLines w:val="0"/>
              <w:pageBreakBefore w:val="0"/>
              <w:widowControl w:val="0"/>
              <w:kinsoku/>
              <w:wordWrap/>
              <w:overflowPunct/>
              <w:topLinePunct w:val="0"/>
              <w:autoSpaceDE/>
              <w:autoSpaceDN/>
              <w:bidi w:val="0"/>
              <w:adjustRightInd/>
              <w:snapToGrid/>
              <w:spacing w:line="232" w:lineRule="auto"/>
              <w:ind w:left="0"/>
              <w:jc w:val="center"/>
              <w:textAlignment w:val="auto"/>
              <w:rPr>
                <w:sz w:val="18"/>
                <w:szCs w:val="18"/>
              </w:rPr>
            </w:pPr>
            <w:r>
              <w:rPr>
                <w:spacing w:val="4"/>
                <w:sz w:val="18"/>
                <w:szCs w:val="18"/>
              </w:rPr>
              <w:t>容器苗</w:t>
            </w:r>
          </w:p>
        </w:tc>
        <w:tc>
          <w:tcPr>
            <w:tcW w:w="1012" w:type="dxa"/>
            <w:vAlign w:val="center"/>
          </w:tcPr>
          <w:p w14:paraId="6210B907">
            <w:pPr>
              <w:pStyle w:val="17"/>
              <w:spacing w:before="76" w:line="271" w:lineRule="exact"/>
              <w:jc w:val="center"/>
              <w:rPr>
                <w:sz w:val="18"/>
                <w:szCs w:val="18"/>
              </w:rPr>
            </w:pPr>
            <w:r>
              <w:rPr>
                <w:spacing w:val="-8"/>
                <w:position w:val="1"/>
                <w:sz w:val="18"/>
                <w:szCs w:val="18"/>
              </w:rPr>
              <w:t>≥2</w:t>
            </w:r>
          </w:p>
        </w:tc>
        <w:tc>
          <w:tcPr>
            <w:tcW w:w="1260" w:type="dxa"/>
            <w:vAlign w:val="center"/>
          </w:tcPr>
          <w:p w14:paraId="6AE70D30">
            <w:pPr>
              <w:pStyle w:val="17"/>
              <w:spacing w:before="76" w:line="270" w:lineRule="exact"/>
              <w:jc w:val="center"/>
              <w:rPr>
                <w:sz w:val="18"/>
                <w:szCs w:val="18"/>
              </w:rPr>
            </w:pPr>
            <w:r>
              <w:rPr>
                <w:spacing w:val="-1"/>
                <w:position w:val="1"/>
                <w:sz w:val="18"/>
                <w:szCs w:val="18"/>
              </w:rPr>
              <w:t>≥1.2</w:t>
            </w:r>
          </w:p>
        </w:tc>
        <w:tc>
          <w:tcPr>
            <w:tcW w:w="1208" w:type="dxa"/>
            <w:vAlign w:val="center"/>
          </w:tcPr>
          <w:p w14:paraId="3A3E3D43">
            <w:pPr>
              <w:pStyle w:val="17"/>
              <w:spacing w:before="76" w:line="271" w:lineRule="exact"/>
              <w:jc w:val="center"/>
              <w:rPr>
                <w:sz w:val="18"/>
                <w:szCs w:val="18"/>
              </w:rPr>
            </w:pPr>
            <w:r>
              <w:rPr>
                <w:spacing w:val="-2"/>
                <w:position w:val="1"/>
                <w:sz w:val="18"/>
                <w:szCs w:val="18"/>
              </w:rPr>
              <w:t>≥120</w:t>
            </w:r>
          </w:p>
        </w:tc>
        <w:tc>
          <w:tcPr>
            <w:tcW w:w="832" w:type="dxa"/>
            <w:shd w:val="clear" w:color="auto" w:fill="auto"/>
            <w:vAlign w:val="center"/>
          </w:tcPr>
          <w:p w14:paraId="1DDDC214">
            <w:pPr>
              <w:pStyle w:val="17"/>
              <w:spacing w:before="115" w:line="223" w:lineRule="auto"/>
              <w:jc w:val="center"/>
              <w:rPr>
                <w:rFonts w:ascii="仿宋" w:hAnsi="仿宋" w:eastAsia="仿宋" w:cs="仿宋"/>
                <w:kern w:val="2"/>
                <w:sz w:val="18"/>
                <w:szCs w:val="18"/>
                <w:lang w:val="en-US" w:eastAsia="en-US" w:bidi="ar-SA"/>
              </w:rPr>
            </w:pPr>
            <w:r>
              <w:rPr>
                <w:rFonts w:ascii="仿宋" w:hAnsi="仿宋" w:eastAsia="仿宋"/>
                <w:spacing w:val="-30"/>
                <w:sz w:val="18"/>
                <w:szCs w:val="18"/>
              </w:rPr>
              <w:t>Ⅰ</w:t>
            </w:r>
            <w:r>
              <w:rPr>
                <w:rFonts w:hint="eastAsia" w:ascii="仿宋" w:hAnsi="仿宋" w:eastAsia="仿宋"/>
                <w:spacing w:val="-30"/>
                <w:sz w:val="18"/>
                <w:szCs w:val="18"/>
                <w:lang w:val="en-US" w:eastAsia="zh-CN"/>
              </w:rPr>
              <w:t xml:space="preserve">  </w:t>
            </w:r>
            <w:r>
              <w:rPr>
                <w:rFonts w:ascii="仿宋" w:hAnsi="仿宋" w:eastAsia="仿宋"/>
                <w:spacing w:val="-30"/>
                <w:sz w:val="18"/>
                <w:szCs w:val="18"/>
              </w:rPr>
              <w:t>级苗</w:t>
            </w:r>
          </w:p>
        </w:tc>
        <w:tc>
          <w:tcPr>
            <w:tcW w:w="2733" w:type="dxa"/>
            <w:shd w:val="clear" w:color="auto" w:fill="auto"/>
            <w:vAlign w:val="center"/>
          </w:tcPr>
          <w:p w14:paraId="7EFB5CEE">
            <w:pPr>
              <w:pStyle w:val="17"/>
              <w:spacing w:before="116" w:line="222" w:lineRule="auto"/>
              <w:jc w:val="both"/>
              <w:rPr>
                <w:rFonts w:ascii="仿宋" w:hAnsi="仿宋" w:eastAsia="仿宋" w:cs="仿宋"/>
                <w:kern w:val="2"/>
                <w:sz w:val="18"/>
                <w:szCs w:val="18"/>
                <w:lang w:val="en-US" w:eastAsia="en-US" w:bidi="ar-SA"/>
              </w:rPr>
            </w:pPr>
            <w:r>
              <w:rPr>
                <w:rFonts w:ascii="仿宋" w:hAnsi="仿宋" w:eastAsia="仿宋"/>
                <w:sz w:val="18"/>
                <w:szCs w:val="18"/>
              </w:rPr>
              <w:t>容器规格25</w:t>
            </w:r>
            <w:r>
              <w:rPr>
                <w:rFonts w:ascii="仿宋" w:hAnsi="仿宋" w:eastAsia="仿宋"/>
                <w:spacing w:val="-37"/>
                <w:sz w:val="18"/>
                <w:szCs w:val="18"/>
              </w:rPr>
              <w:t xml:space="preserve"> </w:t>
            </w:r>
            <w:r>
              <w:rPr>
                <w:rFonts w:ascii="仿宋" w:hAnsi="仿宋" w:eastAsia="仿宋"/>
                <w:sz w:val="18"/>
                <w:szCs w:val="18"/>
              </w:rPr>
              <w:t>㎝</w:t>
            </w:r>
            <w:r>
              <w:rPr>
                <w:rFonts w:ascii="仿宋" w:hAnsi="仿宋" w:eastAsia="仿宋"/>
                <w:spacing w:val="-65"/>
                <w:sz w:val="18"/>
                <w:szCs w:val="18"/>
              </w:rPr>
              <w:t xml:space="preserve"> </w:t>
            </w:r>
            <w:r>
              <w:rPr>
                <w:rFonts w:ascii="仿宋" w:hAnsi="仿宋" w:eastAsia="仿宋"/>
                <w:sz w:val="18"/>
                <w:szCs w:val="18"/>
              </w:rPr>
              <w:t>以上，冠形完整</w:t>
            </w:r>
          </w:p>
        </w:tc>
      </w:tr>
      <w:tr w14:paraId="41E327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jc w:val="center"/>
        </w:trPr>
        <w:tc>
          <w:tcPr>
            <w:tcW w:w="1211" w:type="dxa"/>
            <w:vAlign w:val="center"/>
          </w:tcPr>
          <w:p w14:paraId="4F0877B3">
            <w:pPr>
              <w:pStyle w:val="17"/>
              <w:keepNext w:val="0"/>
              <w:keepLines w:val="0"/>
              <w:pageBreakBefore w:val="0"/>
              <w:widowControl w:val="0"/>
              <w:kinsoku/>
              <w:wordWrap/>
              <w:overflowPunct/>
              <w:topLinePunct w:val="0"/>
              <w:autoSpaceDE/>
              <w:autoSpaceDN/>
              <w:bidi w:val="0"/>
              <w:adjustRightInd/>
              <w:snapToGrid/>
              <w:spacing w:line="230" w:lineRule="auto"/>
              <w:ind w:left="0"/>
              <w:jc w:val="center"/>
              <w:textAlignment w:val="auto"/>
              <w:rPr>
                <w:sz w:val="21"/>
                <w:szCs w:val="21"/>
              </w:rPr>
            </w:pPr>
            <w:r>
              <w:rPr>
                <w:spacing w:val="4"/>
                <w:sz w:val="21"/>
                <w:szCs w:val="21"/>
              </w:rPr>
              <w:t>铁刀木</w:t>
            </w:r>
          </w:p>
        </w:tc>
        <w:tc>
          <w:tcPr>
            <w:tcW w:w="960" w:type="dxa"/>
            <w:vAlign w:val="center"/>
          </w:tcPr>
          <w:p w14:paraId="01B443FB">
            <w:pPr>
              <w:pStyle w:val="17"/>
              <w:keepNext w:val="0"/>
              <w:keepLines w:val="0"/>
              <w:pageBreakBefore w:val="0"/>
              <w:widowControl w:val="0"/>
              <w:kinsoku/>
              <w:wordWrap/>
              <w:overflowPunct/>
              <w:topLinePunct w:val="0"/>
              <w:autoSpaceDE/>
              <w:autoSpaceDN/>
              <w:bidi w:val="0"/>
              <w:adjustRightInd/>
              <w:snapToGrid/>
              <w:spacing w:line="232" w:lineRule="auto"/>
              <w:ind w:left="0"/>
              <w:jc w:val="center"/>
              <w:textAlignment w:val="auto"/>
              <w:rPr>
                <w:sz w:val="21"/>
                <w:szCs w:val="21"/>
              </w:rPr>
            </w:pPr>
            <w:r>
              <w:rPr>
                <w:spacing w:val="4"/>
                <w:sz w:val="21"/>
                <w:szCs w:val="21"/>
              </w:rPr>
              <w:t>容器苗</w:t>
            </w:r>
          </w:p>
        </w:tc>
        <w:tc>
          <w:tcPr>
            <w:tcW w:w="1012" w:type="dxa"/>
            <w:vAlign w:val="center"/>
          </w:tcPr>
          <w:p w14:paraId="22B635D0">
            <w:pPr>
              <w:pStyle w:val="17"/>
              <w:spacing w:before="75" w:line="272" w:lineRule="exact"/>
              <w:jc w:val="center"/>
              <w:rPr>
                <w:sz w:val="21"/>
                <w:szCs w:val="21"/>
              </w:rPr>
            </w:pPr>
            <w:r>
              <w:rPr>
                <w:spacing w:val="-8"/>
                <w:position w:val="1"/>
                <w:sz w:val="21"/>
                <w:szCs w:val="21"/>
              </w:rPr>
              <w:t>≥2</w:t>
            </w:r>
          </w:p>
        </w:tc>
        <w:tc>
          <w:tcPr>
            <w:tcW w:w="1260" w:type="dxa"/>
            <w:vAlign w:val="center"/>
          </w:tcPr>
          <w:p w14:paraId="2AD6777F">
            <w:pPr>
              <w:pStyle w:val="17"/>
              <w:spacing w:before="75" w:line="270" w:lineRule="exact"/>
              <w:jc w:val="center"/>
              <w:rPr>
                <w:sz w:val="21"/>
                <w:szCs w:val="21"/>
              </w:rPr>
            </w:pPr>
            <w:r>
              <w:rPr>
                <w:spacing w:val="-1"/>
                <w:position w:val="1"/>
                <w:sz w:val="21"/>
                <w:szCs w:val="21"/>
              </w:rPr>
              <w:t>≥0.8</w:t>
            </w:r>
          </w:p>
        </w:tc>
        <w:tc>
          <w:tcPr>
            <w:tcW w:w="1208" w:type="dxa"/>
            <w:vAlign w:val="center"/>
          </w:tcPr>
          <w:p w14:paraId="6ED59B73">
            <w:pPr>
              <w:pStyle w:val="17"/>
              <w:spacing w:before="75" w:line="271" w:lineRule="exact"/>
              <w:jc w:val="center"/>
              <w:rPr>
                <w:sz w:val="21"/>
                <w:szCs w:val="21"/>
              </w:rPr>
            </w:pPr>
            <w:r>
              <w:rPr>
                <w:spacing w:val="-4"/>
                <w:position w:val="1"/>
                <w:sz w:val="21"/>
                <w:szCs w:val="21"/>
              </w:rPr>
              <w:t>≥50</w:t>
            </w:r>
          </w:p>
        </w:tc>
        <w:tc>
          <w:tcPr>
            <w:tcW w:w="832" w:type="dxa"/>
            <w:shd w:val="clear" w:color="auto" w:fill="auto"/>
            <w:vAlign w:val="center"/>
          </w:tcPr>
          <w:p w14:paraId="52B0D195">
            <w:pPr>
              <w:pStyle w:val="17"/>
              <w:spacing w:before="118" w:line="223" w:lineRule="auto"/>
              <w:jc w:val="center"/>
              <w:rPr>
                <w:rFonts w:ascii="仿宋" w:hAnsi="仿宋" w:eastAsia="仿宋" w:cs="仿宋"/>
                <w:kern w:val="2"/>
                <w:sz w:val="21"/>
                <w:szCs w:val="21"/>
                <w:lang w:val="en-US" w:eastAsia="en-US" w:bidi="ar-SA"/>
              </w:rPr>
            </w:pPr>
            <w:r>
              <w:rPr>
                <w:rFonts w:ascii="仿宋" w:hAnsi="仿宋" w:eastAsia="仿宋"/>
                <w:spacing w:val="-30"/>
                <w:sz w:val="21"/>
                <w:szCs w:val="21"/>
              </w:rPr>
              <w:t>Ⅰ</w:t>
            </w:r>
            <w:r>
              <w:rPr>
                <w:rFonts w:hint="eastAsia" w:ascii="仿宋" w:hAnsi="仿宋" w:eastAsia="仿宋"/>
                <w:spacing w:val="-30"/>
                <w:sz w:val="21"/>
                <w:szCs w:val="21"/>
                <w:lang w:val="en-US" w:eastAsia="zh-CN"/>
              </w:rPr>
              <w:t xml:space="preserve">  </w:t>
            </w:r>
            <w:r>
              <w:rPr>
                <w:rFonts w:ascii="仿宋" w:hAnsi="仿宋" w:eastAsia="仿宋"/>
                <w:spacing w:val="-30"/>
                <w:sz w:val="21"/>
                <w:szCs w:val="21"/>
              </w:rPr>
              <w:t>级苗</w:t>
            </w:r>
          </w:p>
        </w:tc>
        <w:tc>
          <w:tcPr>
            <w:tcW w:w="2733" w:type="dxa"/>
            <w:shd w:val="clear" w:color="auto" w:fill="auto"/>
            <w:vAlign w:val="center"/>
          </w:tcPr>
          <w:p w14:paraId="2DE8D1FA">
            <w:pPr>
              <w:pStyle w:val="17"/>
              <w:spacing w:before="116" w:line="222" w:lineRule="auto"/>
              <w:jc w:val="both"/>
              <w:rPr>
                <w:rFonts w:ascii="仿宋" w:hAnsi="仿宋" w:eastAsia="仿宋" w:cs="仿宋"/>
                <w:kern w:val="2"/>
                <w:sz w:val="21"/>
                <w:szCs w:val="21"/>
                <w:lang w:val="en-US" w:eastAsia="en-US" w:bidi="ar-SA"/>
              </w:rPr>
            </w:pPr>
            <w:r>
              <w:rPr>
                <w:rFonts w:ascii="仿宋" w:hAnsi="仿宋" w:eastAsia="仿宋"/>
                <w:spacing w:val="-6"/>
                <w:sz w:val="21"/>
                <w:szCs w:val="21"/>
              </w:rPr>
              <w:t>容器规格</w:t>
            </w:r>
            <w:r>
              <w:rPr>
                <w:rFonts w:ascii="仿宋" w:hAnsi="仿宋" w:eastAsia="仿宋"/>
                <w:spacing w:val="-28"/>
                <w:sz w:val="21"/>
                <w:szCs w:val="21"/>
              </w:rPr>
              <w:t xml:space="preserve"> </w:t>
            </w:r>
            <w:r>
              <w:rPr>
                <w:rFonts w:ascii="仿宋" w:hAnsi="仿宋" w:eastAsia="仿宋"/>
                <w:spacing w:val="-6"/>
                <w:sz w:val="21"/>
                <w:szCs w:val="21"/>
              </w:rPr>
              <w:t>16</w:t>
            </w:r>
            <w:r>
              <w:rPr>
                <w:rFonts w:ascii="仿宋" w:hAnsi="仿宋" w:eastAsia="仿宋"/>
                <w:spacing w:val="-45"/>
                <w:sz w:val="21"/>
                <w:szCs w:val="21"/>
              </w:rPr>
              <w:t xml:space="preserve"> </w:t>
            </w:r>
            <w:r>
              <w:rPr>
                <w:rFonts w:ascii="仿宋" w:hAnsi="仿宋" w:eastAsia="仿宋"/>
                <w:spacing w:val="-6"/>
                <w:sz w:val="21"/>
                <w:szCs w:val="21"/>
              </w:rPr>
              <w:t>㎝</w:t>
            </w:r>
            <w:r>
              <w:rPr>
                <w:rFonts w:ascii="仿宋" w:hAnsi="仿宋" w:eastAsia="仿宋"/>
                <w:spacing w:val="-65"/>
                <w:sz w:val="21"/>
                <w:szCs w:val="21"/>
              </w:rPr>
              <w:t xml:space="preserve"> </w:t>
            </w:r>
            <w:r>
              <w:rPr>
                <w:rFonts w:ascii="仿宋" w:hAnsi="仿宋" w:eastAsia="仿宋"/>
                <w:spacing w:val="-6"/>
                <w:sz w:val="21"/>
                <w:szCs w:val="21"/>
              </w:rPr>
              <w:t>以上，冠形完整</w:t>
            </w:r>
          </w:p>
        </w:tc>
      </w:tr>
      <w:tr w14:paraId="2A2B10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9" w:hRule="atLeast"/>
          <w:jc w:val="center"/>
        </w:trPr>
        <w:tc>
          <w:tcPr>
            <w:tcW w:w="1211" w:type="dxa"/>
            <w:vAlign w:val="center"/>
          </w:tcPr>
          <w:p w14:paraId="50919899">
            <w:pPr>
              <w:pStyle w:val="17"/>
              <w:keepNext w:val="0"/>
              <w:keepLines w:val="0"/>
              <w:pageBreakBefore w:val="0"/>
              <w:widowControl w:val="0"/>
              <w:kinsoku/>
              <w:wordWrap/>
              <w:overflowPunct/>
              <w:topLinePunct w:val="0"/>
              <w:autoSpaceDE/>
              <w:autoSpaceDN/>
              <w:bidi w:val="0"/>
              <w:adjustRightInd/>
              <w:snapToGrid/>
              <w:spacing w:line="229" w:lineRule="auto"/>
              <w:ind w:left="0"/>
              <w:jc w:val="center"/>
              <w:textAlignment w:val="auto"/>
              <w:rPr>
                <w:sz w:val="21"/>
                <w:szCs w:val="21"/>
              </w:rPr>
            </w:pPr>
            <w:r>
              <w:rPr>
                <w:spacing w:val="1"/>
                <w:sz w:val="21"/>
                <w:szCs w:val="21"/>
              </w:rPr>
              <w:t>台湾相思</w:t>
            </w:r>
          </w:p>
        </w:tc>
        <w:tc>
          <w:tcPr>
            <w:tcW w:w="960" w:type="dxa"/>
            <w:vAlign w:val="center"/>
          </w:tcPr>
          <w:p w14:paraId="0C11F2B9">
            <w:pPr>
              <w:pStyle w:val="17"/>
              <w:keepNext w:val="0"/>
              <w:keepLines w:val="0"/>
              <w:pageBreakBefore w:val="0"/>
              <w:widowControl w:val="0"/>
              <w:kinsoku/>
              <w:wordWrap/>
              <w:overflowPunct/>
              <w:topLinePunct w:val="0"/>
              <w:autoSpaceDE/>
              <w:autoSpaceDN/>
              <w:bidi w:val="0"/>
              <w:adjustRightInd/>
              <w:snapToGrid/>
              <w:spacing w:line="232" w:lineRule="auto"/>
              <w:ind w:left="0"/>
              <w:jc w:val="center"/>
              <w:textAlignment w:val="auto"/>
              <w:rPr>
                <w:sz w:val="21"/>
                <w:szCs w:val="21"/>
              </w:rPr>
            </w:pPr>
            <w:r>
              <w:rPr>
                <w:spacing w:val="4"/>
                <w:sz w:val="21"/>
                <w:szCs w:val="21"/>
              </w:rPr>
              <w:t>容器苗</w:t>
            </w:r>
          </w:p>
        </w:tc>
        <w:tc>
          <w:tcPr>
            <w:tcW w:w="1012" w:type="dxa"/>
            <w:vAlign w:val="center"/>
          </w:tcPr>
          <w:p w14:paraId="7586CC4B">
            <w:pPr>
              <w:pStyle w:val="17"/>
              <w:spacing w:before="76" w:line="271" w:lineRule="exact"/>
              <w:jc w:val="center"/>
              <w:rPr>
                <w:sz w:val="21"/>
                <w:szCs w:val="21"/>
              </w:rPr>
            </w:pPr>
            <w:r>
              <w:rPr>
                <w:spacing w:val="-8"/>
                <w:position w:val="1"/>
                <w:sz w:val="21"/>
                <w:szCs w:val="21"/>
              </w:rPr>
              <w:t>≥2</w:t>
            </w:r>
          </w:p>
        </w:tc>
        <w:tc>
          <w:tcPr>
            <w:tcW w:w="1260" w:type="dxa"/>
            <w:vAlign w:val="center"/>
          </w:tcPr>
          <w:p w14:paraId="0149037F">
            <w:pPr>
              <w:pStyle w:val="17"/>
              <w:spacing w:before="76" w:line="270" w:lineRule="exact"/>
              <w:jc w:val="center"/>
              <w:rPr>
                <w:sz w:val="21"/>
                <w:szCs w:val="21"/>
              </w:rPr>
            </w:pPr>
            <w:r>
              <w:rPr>
                <w:spacing w:val="-1"/>
                <w:position w:val="1"/>
                <w:sz w:val="21"/>
                <w:szCs w:val="21"/>
              </w:rPr>
              <w:t>≥0.9</w:t>
            </w:r>
          </w:p>
        </w:tc>
        <w:tc>
          <w:tcPr>
            <w:tcW w:w="1208" w:type="dxa"/>
            <w:vAlign w:val="center"/>
          </w:tcPr>
          <w:p w14:paraId="57F8CB0B">
            <w:pPr>
              <w:pStyle w:val="17"/>
              <w:spacing w:before="76" w:line="270" w:lineRule="exact"/>
              <w:jc w:val="center"/>
              <w:rPr>
                <w:sz w:val="21"/>
                <w:szCs w:val="21"/>
              </w:rPr>
            </w:pPr>
            <w:r>
              <w:rPr>
                <w:spacing w:val="-4"/>
                <w:position w:val="1"/>
                <w:sz w:val="21"/>
                <w:szCs w:val="21"/>
              </w:rPr>
              <w:t>≥70</w:t>
            </w:r>
          </w:p>
        </w:tc>
        <w:tc>
          <w:tcPr>
            <w:tcW w:w="832" w:type="dxa"/>
            <w:shd w:val="clear" w:color="auto" w:fill="auto"/>
            <w:vAlign w:val="center"/>
          </w:tcPr>
          <w:p w14:paraId="4AF82A69">
            <w:pPr>
              <w:pStyle w:val="17"/>
              <w:spacing w:before="119" w:line="223" w:lineRule="auto"/>
              <w:jc w:val="center"/>
              <w:rPr>
                <w:rFonts w:ascii="仿宋" w:hAnsi="仿宋" w:eastAsia="仿宋" w:cs="仿宋"/>
                <w:kern w:val="2"/>
                <w:sz w:val="21"/>
                <w:szCs w:val="21"/>
                <w:lang w:val="en-US" w:eastAsia="en-US" w:bidi="ar-SA"/>
              </w:rPr>
            </w:pPr>
            <w:r>
              <w:rPr>
                <w:rFonts w:ascii="仿宋" w:hAnsi="仿宋" w:eastAsia="仿宋"/>
                <w:spacing w:val="-30"/>
                <w:sz w:val="21"/>
                <w:szCs w:val="21"/>
              </w:rPr>
              <w:t>Ⅰ</w:t>
            </w:r>
            <w:r>
              <w:rPr>
                <w:rFonts w:hint="eastAsia" w:ascii="仿宋" w:hAnsi="仿宋" w:eastAsia="仿宋"/>
                <w:spacing w:val="-30"/>
                <w:sz w:val="21"/>
                <w:szCs w:val="21"/>
                <w:lang w:val="en-US" w:eastAsia="zh-CN"/>
              </w:rPr>
              <w:t xml:space="preserve">  </w:t>
            </w:r>
            <w:r>
              <w:rPr>
                <w:rFonts w:ascii="仿宋" w:hAnsi="仿宋" w:eastAsia="仿宋"/>
                <w:spacing w:val="-30"/>
                <w:sz w:val="21"/>
                <w:szCs w:val="21"/>
              </w:rPr>
              <w:t>级苗</w:t>
            </w:r>
          </w:p>
        </w:tc>
        <w:tc>
          <w:tcPr>
            <w:tcW w:w="2733" w:type="dxa"/>
            <w:shd w:val="clear" w:color="auto" w:fill="auto"/>
            <w:vAlign w:val="center"/>
          </w:tcPr>
          <w:p w14:paraId="16F4F232">
            <w:pPr>
              <w:pStyle w:val="17"/>
              <w:spacing w:before="117" w:line="222" w:lineRule="auto"/>
              <w:jc w:val="both"/>
              <w:rPr>
                <w:rFonts w:ascii="仿宋" w:hAnsi="仿宋" w:eastAsia="仿宋" w:cs="仿宋"/>
                <w:kern w:val="2"/>
                <w:sz w:val="21"/>
                <w:szCs w:val="21"/>
                <w:lang w:val="en-US" w:eastAsia="en-US" w:bidi="ar-SA"/>
              </w:rPr>
            </w:pPr>
            <w:r>
              <w:rPr>
                <w:rFonts w:ascii="仿宋" w:hAnsi="仿宋" w:eastAsia="仿宋"/>
                <w:spacing w:val="-6"/>
                <w:sz w:val="21"/>
                <w:szCs w:val="21"/>
              </w:rPr>
              <w:t>容器规格</w:t>
            </w:r>
            <w:r>
              <w:rPr>
                <w:rFonts w:ascii="仿宋" w:hAnsi="仿宋" w:eastAsia="仿宋"/>
                <w:spacing w:val="-28"/>
                <w:sz w:val="21"/>
                <w:szCs w:val="21"/>
              </w:rPr>
              <w:t xml:space="preserve"> </w:t>
            </w:r>
            <w:r>
              <w:rPr>
                <w:rFonts w:ascii="仿宋" w:hAnsi="仿宋" w:eastAsia="仿宋"/>
                <w:spacing w:val="-6"/>
                <w:sz w:val="21"/>
                <w:szCs w:val="21"/>
              </w:rPr>
              <w:t>16</w:t>
            </w:r>
            <w:r>
              <w:rPr>
                <w:rFonts w:ascii="仿宋" w:hAnsi="仿宋" w:eastAsia="仿宋"/>
                <w:spacing w:val="-45"/>
                <w:sz w:val="21"/>
                <w:szCs w:val="21"/>
              </w:rPr>
              <w:t xml:space="preserve"> </w:t>
            </w:r>
            <w:r>
              <w:rPr>
                <w:rFonts w:ascii="仿宋" w:hAnsi="仿宋" w:eastAsia="仿宋"/>
                <w:spacing w:val="-6"/>
                <w:sz w:val="21"/>
                <w:szCs w:val="21"/>
              </w:rPr>
              <w:t>㎝</w:t>
            </w:r>
            <w:r>
              <w:rPr>
                <w:rFonts w:ascii="仿宋" w:hAnsi="仿宋" w:eastAsia="仿宋"/>
                <w:spacing w:val="-65"/>
                <w:sz w:val="21"/>
                <w:szCs w:val="21"/>
              </w:rPr>
              <w:t xml:space="preserve"> </w:t>
            </w:r>
            <w:r>
              <w:rPr>
                <w:rFonts w:ascii="仿宋" w:hAnsi="仿宋" w:eastAsia="仿宋"/>
                <w:spacing w:val="-6"/>
                <w:sz w:val="21"/>
                <w:szCs w:val="21"/>
              </w:rPr>
              <w:t>以上，冠形完整</w:t>
            </w:r>
          </w:p>
        </w:tc>
      </w:tr>
      <w:tr w14:paraId="2ED224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jc w:val="center"/>
        </w:trPr>
        <w:tc>
          <w:tcPr>
            <w:tcW w:w="1211" w:type="dxa"/>
            <w:vAlign w:val="center"/>
          </w:tcPr>
          <w:p w14:paraId="1D446FF2">
            <w:pPr>
              <w:pStyle w:val="17"/>
              <w:keepNext w:val="0"/>
              <w:keepLines w:val="0"/>
              <w:pageBreakBefore w:val="0"/>
              <w:widowControl w:val="0"/>
              <w:kinsoku/>
              <w:wordWrap/>
              <w:overflowPunct/>
              <w:topLinePunct w:val="0"/>
              <w:autoSpaceDE/>
              <w:autoSpaceDN/>
              <w:bidi w:val="0"/>
              <w:adjustRightInd/>
              <w:snapToGrid/>
              <w:spacing w:line="230" w:lineRule="auto"/>
              <w:ind w:left="0"/>
              <w:jc w:val="center"/>
              <w:textAlignment w:val="auto"/>
              <w:rPr>
                <w:sz w:val="21"/>
                <w:szCs w:val="21"/>
              </w:rPr>
            </w:pPr>
            <w:r>
              <w:rPr>
                <w:spacing w:val="5"/>
                <w:sz w:val="21"/>
                <w:szCs w:val="21"/>
              </w:rPr>
              <w:t>黄连木</w:t>
            </w:r>
          </w:p>
        </w:tc>
        <w:tc>
          <w:tcPr>
            <w:tcW w:w="960" w:type="dxa"/>
            <w:vAlign w:val="center"/>
          </w:tcPr>
          <w:p w14:paraId="164082ED">
            <w:pPr>
              <w:pStyle w:val="17"/>
              <w:keepNext w:val="0"/>
              <w:keepLines w:val="0"/>
              <w:pageBreakBefore w:val="0"/>
              <w:widowControl w:val="0"/>
              <w:kinsoku/>
              <w:wordWrap/>
              <w:overflowPunct/>
              <w:topLinePunct w:val="0"/>
              <w:autoSpaceDE/>
              <w:autoSpaceDN/>
              <w:bidi w:val="0"/>
              <w:adjustRightInd/>
              <w:snapToGrid/>
              <w:spacing w:line="232" w:lineRule="auto"/>
              <w:ind w:left="0"/>
              <w:jc w:val="center"/>
              <w:textAlignment w:val="auto"/>
              <w:rPr>
                <w:sz w:val="21"/>
                <w:szCs w:val="21"/>
              </w:rPr>
            </w:pPr>
            <w:r>
              <w:rPr>
                <w:spacing w:val="4"/>
                <w:sz w:val="21"/>
                <w:szCs w:val="21"/>
              </w:rPr>
              <w:t>容器苗</w:t>
            </w:r>
          </w:p>
        </w:tc>
        <w:tc>
          <w:tcPr>
            <w:tcW w:w="1012" w:type="dxa"/>
            <w:vAlign w:val="center"/>
          </w:tcPr>
          <w:p w14:paraId="6132642D">
            <w:pPr>
              <w:pStyle w:val="17"/>
              <w:spacing w:before="78" w:line="271" w:lineRule="exact"/>
              <w:jc w:val="center"/>
              <w:rPr>
                <w:sz w:val="21"/>
                <w:szCs w:val="21"/>
              </w:rPr>
            </w:pPr>
            <w:r>
              <w:rPr>
                <w:spacing w:val="-8"/>
                <w:position w:val="1"/>
                <w:sz w:val="21"/>
                <w:szCs w:val="21"/>
              </w:rPr>
              <w:t>≥2</w:t>
            </w:r>
          </w:p>
        </w:tc>
        <w:tc>
          <w:tcPr>
            <w:tcW w:w="1260" w:type="dxa"/>
            <w:vAlign w:val="center"/>
          </w:tcPr>
          <w:p w14:paraId="18320670">
            <w:pPr>
              <w:pStyle w:val="17"/>
              <w:spacing w:before="78" w:line="269" w:lineRule="exact"/>
              <w:jc w:val="center"/>
              <w:rPr>
                <w:sz w:val="21"/>
                <w:szCs w:val="21"/>
              </w:rPr>
            </w:pPr>
            <w:r>
              <w:rPr>
                <w:spacing w:val="-1"/>
                <w:position w:val="1"/>
                <w:sz w:val="21"/>
                <w:szCs w:val="21"/>
              </w:rPr>
              <w:t>≥1.0</w:t>
            </w:r>
          </w:p>
        </w:tc>
        <w:tc>
          <w:tcPr>
            <w:tcW w:w="1208" w:type="dxa"/>
            <w:vAlign w:val="center"/>
          </w:tcPr>
          <w:p w14:paraId="1D6C7510">
            <w:pPr>
              <w:pStyle w:val="17"/>
              <w:spacing w:before="78" w:line="270" w:lineRule="exact"/>
              <w:jc w:val="center"/>
              <w:rPr>
                <w:sz w:val="21"/>
                <w:szCs w:val="21"/>
              </w:rPr>
            </w:pPr>
            <w:r>
              <w:rPr>
                <w:spacing w:val="-4"/>
                <w:position w:val="1"/>
                <w:sz w:val="21"/>
                <w:szCs w:val="21"/>
              </w:rPr>
              <w:t>≥80</w:t>
            </w:r>
          </w:p>
        </w:tc>
        <w:tc>
          <w:tcPr>
            <w:tcW w:w="832" w:type="dxa"/>
            <w:shd w:val="clear" w:color="auto" w:fill="auto"/>
            <w:vAlign w:val="center"/>
          </w:tcPr>
          <w:p w14:paraId="2A40D2EB">
            <w:pPr>
              <w:pStyle w:val="17"/>
              <w:spacing w:before="118" w:line="223" w:lineRule="auto"/>
              <w:jc w:val="center"/>
              <w:rPr>
                <w:rFonts w:ascii="仿宋" w:hAnsi="仿宋" w:eastAsia="仿宋" w:cs="仿宋"/>
                <w:kern w:val="2"/>
                <w:sz w:val="21"/>
                <w:szCs w:val="21"/>
                <w:lang w:val="en-US" w:eastAsia="en-US" w:bidi="ar-SA"/>
              </w:rPr>
            </w:pPr>
            <w:r>
              <w:rPr>
                <w:rFonts w:ascii="仿宋" w:hAnsi="仿宋" w:eastAsia="仿宋"/>
                <w:spacing w:val="-30"/>
                <w:sz w:val="21"/>
                <w:szCs w:val="21"/>
              </w:rPr>
              <w:t>Ⅰ</w:t>
            </w:r>
            <w:r>
              <w:rPr>
                <w:rFonts w:hint="eastAsia" w:ascii="仿宋" w:hAnsi="仿宋" w:eastAsia="仿宋"/>
                <w:spacing w:val="-30"/>
                <w:sz w:val="21"/>
                <w:szCs w:val="21"/>
                <w:lang w:val="en-US" w:eastAsia="zh-CN"/>
              </w:rPr>
              <w:t xml:space="preserve">  </w:t>
            </w:r>
            <w:r>
              <w:rPr>
                <w:rFonts w:ascii="仿宋" w:hAnsi="仿宋" w:eastAsia="仿宋"/>
                <w:spacing w:val="-30"/>
                <w:sz w:val="21"/>
                <w:szCs w:val="21"/>
              </w:rPr>
              <w:t>级苗</w:t>
            </w:r>
          </w:p>
        </w:tc>
        <w:tc>
          <w:tcPr>
            <w:tcW w:w="2733" w:type="dxa"/>
            <w:shd w:val="clear" w:color="auto" w:fill="auto"/>
            <w:vAlign w:val="center"/>
          </w:tcPr>
          <w:p w14:paraId="0F1D7CC7">
            <w:pPr>
              <w:pStyle w:val="17"/>
              <w:spacing w:before="119" w:line="222" w:lineRule="auto"/>
              <w:jc w:val="both"/>
              <w:rPr>
                <w:rFonts w:ascii="仿宋" w:hAnsi="仿宋" w:eastAsia="仿宋" w:cs="仿宋"/>
                <w:kern w:val="2"/>
                <w:sz w:val="21"/>
                <w:szCs w:val="21"/>
                <w:lang w:val="en-US" w:eastAsia="en-US" w:bidi="ar-SA"/>
              </w:rPr>
            </w:pPr>
            <w:r>
              <w:rPr>
                <w:rFonts w:ascii="仿宋" w:hAnsi="仿宋" w:eastAsia="仿宋"/>
                <w:sz w:val="21"/>
                <w:szCs w:val="21"/>
              </w:rPr>
              <w:t>容器规格25</w:t>
            </w:r>
            <w:r>
              <w:rPr>
                <w:rFonts w:ascii="仿宋" w:hAnsi="仿宋" w:eastAsia="仿宋"/>
                <w:spacing w:val="-37"/>
                <w:sz w:val="21"/>
                <w:szCs w:val="21"/>
              </w:rPr>
              <w:t xml:space="preserve"> </w:t>
            </w:r>
            <w:r>
              <w:rPr>
                <w:rFonts w:ascii="仿宋" w:hAnsi="仿宋" w:eastAsia="仿宋"/>
                <w:sz w:val="21"/>
                <w:szCs w:val="21"/>
              </w:rPr>
              <w:t>㎝</w:t>
            </w:r>
            <w:r>
              <w:rPr>
                <w:rFonts w:ascii="仿宋" w:hAnsi="仿宋" w:eastAsia="仿宋"/>
                <w:spacing w:val="-65"/>
                <w:sz w:val="21"/>
                <w:szCs w:val="21"/>
              </w:rPr>
              <w:t xml:space="preserve"> </w:t>
            </w:r>
            <w:r>
              <w:rPr>
                <w:rFonts w:ascii="仿宋" w:hAnsi="仿宋" w:eastAsia="仿宋"/>
                <w:sz w:val="21"/>
                <w:szCs w:val="21"/>
              </w:rPr>
              <w:t>以上，冠形完整</w:t>
            </w:r>
          </w:p>
        </w:tc>
      </w:tr>
      <w:tr w14:paraId="096CB4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jc w:val="center"/>
        </w:trPr>
        <w:tc>
          <w:tcPr>
            <w:tcW w:w="1211" w:type="dxa"/>
            <w:vAlign w:val="center"/>
          </w:tcPr>
          <w:p w14:paraId="122916C4">
            <w:pPr>
              <w:pStyle w:val="17"/>
              <w:keepNext w:val="0"/>
              <w:keepLines w:val="0"/>
              <w:pageBreakBefore w:val="0"/>
              <w:widowControl w:val="0"/>
              <w:kinsoku/>
              <w:wordWrap/>
              <w:overflowPunct/>
              <w:topLinePunct w:val="0"/>
              <w:autoSpaceDE/>
              <w:autoSpaceDN/>
              <w:bidi w:val="0"/>
              <w:adjustRightInd/>
              <w:snapToGrid/>
              <w:spacing w:line="229" w:lineRule="auto"/>
              <w:ind w:left="0"/>
              <w:jc w:val="center"/>
              <w:textAlignment w:val="auto"/>
              <w:rPr>
                <w:spacing w:val="1"/>
                <w:sz w:val="21"/>
                <w:szCs w:val="21"/>
              </w:rPr>
            </w:pPr>
            <w:r>
              <w:rPr>
                <w:spacing w:val="1"/>
                <w:sz w:val="21"/>
                <w:szCs w:val="21"/>
              </w:rPr>
              <w:t>清香木</w:t>
            </w:r>
          </w:p>
        </w:tc>
        <w:tc>
          <w:tcPr>
            <w:tcW w:w="960" w:type="dxa"/>
            <w:vAlign w:val="center"/>
          </w:tcPr>
          <w:p w14:paraId="41A46B3A">
            <w:pPr>
              <w:pStyle w:val="17"/>
              <w:keepNext w:val="0"/>
              <w:keepLines w:val="0"/>
              <w:pageBreakBefore w:val="0"/>
              <w:widowControl w:val="0"/>
              <w:kinsoku/>
              <w:wordWrap/>
              <w:overflowPunct/>
              <w:topLinePunct w:val="0"/>
              <w:autoSpaceDE/>
              <w:autoSpaceDN/>
              <w:bidi w:val="0"/>
              <w:adjustRightInd/>
              <w:snapToGrid/>
              <w:spacing w:line="229" w:lineRule="auto"/>
              <w:ind w:left="0"/>
              <w:jc w:val="center"/>
              <w:textAlignment w:val="auto"/>
              <w:rPr>
                <w:spacing w:val="1"/>
                <w:sz w:val="21"/>
                <w:szCs w:val="21"/>
              </w:rPr>
            </w:pPr>
            <w:r>
              <w:rPr>
                <w:spacing w:val="1"/>
                <w:sz w:val="21"/>
                <w:szCs w:val="21"/>
              </w:rPr>
              <w:t>容器苗</w:t>
            </w:r>
          </w:p>
        </w:tc>
        <w:tc>
          <w:tcPr>
            <w:tcW w:w="1012" w:type="dxa"/>
            <w:vAlign w:val="center"/>
          </w:tcPr>
          <w:p w14:paraId="760CC720">
            <w:pPr>
              <w:pStyle w:val="17"/>
              <w:spacing w:before="76" w:line="271" w:lineRule="exact"/>
              <w:jc w:val="center"/>
              <w:rPr>
                <w:sz w:val="21"/>
                <w:szCs w:val="21"/>
              </w:rPr>
            </w:pPr>
            <w:r>
              <w:rPr>
                <w:spacing w:val="-8"/>
                <w:position w:val="1"/>
                <w:sz w:val="21"/>
                <w:szCs w:val="21"/>
              </w:rPr>
              <w:t>≥2</w:t>
            </w:r>
          </w:p>
        </w:tc>
        <w:tc>
          <w:tcPr>
            <w:tcW w:w="1260" w:type="dxa"/>
            <w:vAlign w:val="center"/>
          </w:tcPr>
          <w:p w14:paraId="1DCC3D7B">
            <w:pPr>
              <w:pStyle w:val="17"/>
              <w:spacing w:before="76" w:line="269" w:lineRule="exact"/>
              <w:jc w:val="center"/>
              <w:rPr>
                <w:sz w:val="21"/>
                <w:szCs w:val="21"/>
              </w:rPr>
            </w:pPr>
            <w:r>
              <w:rPr>
                <w:spacing w:val="-1"/>
                <w:position w:val="1"/>
                <w:sz w:val="21"/>
                <w:szCs w:val="21"/>
              </w:rPr>
              <w:t>≥0.5</w:t>
            </w:r>
          </w:p>
        </w:tc>
        <w:tc>
          <w:tcPr>
            <w:tcW w:w="1208" w:type="dxa"/>
            <w:vAlign w:val="center"/>
          </w:tcPr>
          <w:p w14:paraId="21CDDC48">
            <w:pPr>
              <w:pStyle w:val="17"/>
              <w:spacing w:before="76" w:line="270" w:lineRule="exact"/>
              <w:jc w:val="center"/>
              <w:rPr>
                <w:sz w:val="21"/>
                <w:szCs w:val="21"/>
              </w:rPr>
            </w:pPr>
            <w:r>
              <w:rPr>
                <w:spacing w:val="-4"/>
                <w:position w:val="1"/>
                <w:sz w:val="21"/>
                <w:szCs w:val="21"/>
              </w:rPr>
              <w:t>≥60</w:t>
            </w:r>
          </w:p>
        </w:tc>
        <w:tc>
          <w:tcPr>
            <w:tcW w:w="832" w:type="dxa"/>
            <w:shd w:val="clear" w:color="auto" w:fill="auto"/>
            <w:vAlign w:val="center"/>
          </w:tcPr>
          <w:p w14:paraId="0D267392">
            <w:pPr>
              <w:pStyle w:val="17"/>
              <w:spacing w:before="118" w:line="223" w:lineRule="auto"/>
              <w:jc w:val="center"/>
              <w:rPr>
                <w:rFonts w:ascii="仿宋" w:hAnsi="仿宋" w:eastAsia="仿宋" w:cs="仿宋"/>
                <w:kern w:val="2"/>
                <w:sz w:val="21"/>
                <w:szCs w:val="21"/>
                <w:lang w:val="en-US" w:eastAsia="en-US" w:bidi="ar-SA"/>
              </w:rPr>
            </w:pPr>
            <w:r>
              <w:rPr>
                <w:rFonts w:ascii="仿宋" w:hAnsi="仿宋" w:eastAsia="仿宋"/>
                <w:spacing w:val="-30"/>
                <w:sz w:val="21"/>
                <w:szCs w:val="21"/>
              </w:rPr>
              <w:t>Ⅰ</w:t>
            </w:r>
            <w:r>
              <w:rPr>
                <w:rFonts w:hint="eastAsia" w:ascii="仿宋" w:hAnsi="仿宋" w:eastAsia="仿宋"/>
                <w:spacing w:val="-30"/>
                <w:sz w:val="21"/>
                <w:szCs w:val="21"/>
                <w:lang w:val="en-US" w:eastAsia="zh-CN"/>
              </w:rPr>
              <w:t xml:space="preserve">  </w:t>
            </w:r>
            <w:r>
              <w:rPr>
                <w:rFonts w:ascii="仿宋" w:hAnsi="仿宋" w:eastAsia="仿宋"/>
                <w:spacing w:val="-30"/>
                <w:sz w:val="21"/>
                <w:szCs w:val="21"/>
              </w:rPr>
              <w:t>级苗</w:t>
            </w:r>
          </w:p>
        </w:tc>
        <w:tc>
          <w:tcPr>
            <w:tcW w:w="2733" w:type="dxa"/>
            <w:shd w:val="clear" w:color="auto" w:fill="auto"/>
            <w:vAlign w:val="center"/>
          </w:tcPr>
          <w:p w14:paraId="39F5D868">
            <w:pPr>
              <w:pStyle w:val="17"/>
              <w:spacing w:before="118" w:line="222" w:lineRule="auto"/>
              <w:jc w:val="both"/>
              <w:rPr>
                <w:rFonts w:ascii="仿宋" w:hAnsi="仿宋" w:eastAsia="仿宋" w:cs="仿宋"/>
                <w:kern w:val="2"/>
                <w:sz w:val="21"/>
                <w:szCs w:val="21"/>
                <w:lang w:val="en-US" w:eastAsia="en-US" w:bidi="ar-SA"/>
              </w:rPr>
            </w:pPr>
            <w:r>
              <w:rPr>
                <w:rFonts w:ascii="仿宋" w:hAnsi="仿宋" w:eastAsia="仿宋"/>
                <w:spacing w:val="-13"/>
                <w:sz w:val="21"/>
                <w:szCs w:val="21"/>
              </w:rPr>
              <w:t>容器规格</w:t>
            </w:r>
            <w:r>
              <w:rPr>
                <w:rFonts w:ascii="仿宋" w:hAnsi="仿宋" w:eastAsia="仿宋"/>
                <w:spacing w:val="-33"/>
                <w:sz w:val="21"/>
                <w:szCs w:val="21"/>
              </w:rPr>
              <w:t xml:space="preserve"> </w:t>
            </w:r>
            <w:r>
              <w:rPr>
                <w:rFonts w:ascii="仿宋" w:hAnsi="仿宋" w:eastAsia="仿宋"/>
                <w:spacing w:val="-13"/>
                <w:sz w:val="21"/>
                <w:szCs w:val="21"/>
              </w:rPr>
              <w:t>16</w:t>
            </w:r>
            <w:r>
              <w:rPr>
                <w:rFonts w:ascii="仿宋" w:hAnsi="仿宋" w:eastAsia="仿宋"/>
                <w:spacing w:val="-45"/>
                <w:sz w:val="21"/>
                <w:szCs w:val="21"/>
              </w:rPr>
              <w:t xml:space="preserve"> </w:t>
            </w:r>
            <w:r>
              <w:rPr>
                <w:rFonts w:ascii="仿宋" w:hAnsi="仿宋" w:eastAsia="仿宋"/>
                <w:spacing w:val="-13"/>
                <w:sz w:val="21"/>
                <w:szCs w:val="21"/>
              </w:rPr>
              <w:t>㎝</w:t>
            </w:r>
            <w:r>
              <w:rPr>
                <w:rFonts w:ascii="仿宋" w:hAnsi="仿宋" w:eastAsia="仿宋"/>
                <w:spacing w:val="-65"/>
                <w:sz w:val="21"/>
                <w:szCs w:val="21"/>
              </w:rPr>
              <w:t xml:space="preserve"> </w:t>
            </w:r>
            <w:r>
              <w:rPr>
                <w:rFonts w:ascii="仿宋" w:hAnsi="仿宋" w:eastAsia="仿宋"/>
                <w:spacing w:val="-13"/>
                <w:sz w:val="21"/>
                <w:szCs w:val="21"/>
              </w:rPr>
              <w:t>以上</w:t>
            </w:r>
          </w:p>
        </w:tc>
      </w:tr>
      <w:tr w14:paraId="30E48B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jc w:val="center"/>
        </w:trPr>
        <w:tc>
          <w:tcPr>
            <w:tcW w:w="1211" w:type="dxa"/>
            <w:vAlign w:val="center"/>
          </w:tcPr>
          <w:p w14:paraId="757CCFDF">
            <w:pPr>
              <w:pStyle w:val="17"/>
              <w:keepNext w:val="0"/>
              <w:keepLines w:val="0"/>
              <w:pageBreakBefore w:val="0"/>
              <w:widowControl w:val="0"/>
              <w:kinsoku/>
              <w:wordWrap/>
              <w:overflowPunct/>
              <w:topLinePunct w:val="0"/>
              <w:autoSpaceDE/>
              <w:autoSpaceDN/>
              <w:bidi w:val="0"/>
              <w:adjustRightInd/>
              <w:snapToGrid/>
              <w:spacing w:line="229" w:lineRule="auto"/>
              <w:ind w:left="0"/>
              <w:jc w:val="center"/>
              <w:textAlignment w:val="auto"/>
              <w:rPr>
                <w:spacing w:val="1"/>
                <w:sz w:val="21"/>
                <w:szCs w:val="21"/>
              </w:rPr>
            </w:pPr>
            <w:r>
              <w:rPr>
                <w:spacing w:val="1"/>
                <w:sz w:val="21"/>
                <w:szCs w:val="21"/>
              </w:rPr>
              <w:t>酸角</w:t>
            </w:r>
          </w:p>
        </w:tc>
        <w:tc>
          <w:tcPr>
            <w:tcW w:w="960" w:type="dxa"/>
            <w:vAlign w:val="center"/>
          </w:tcPr>
          <w:p w14:paraId="232767C9">
            <w:pPr>
              <w:pStyle w:val="17"/>
              <w:keepNext w:val="0"/>
              <w:keepLines w:val="0"/>
              <w:pageBreakBefore w:val="0"/>
              <w:widowControl w:val="0"/>
              <w:kinsoku/>
              <w:wordWrap/>
              <w:overflowPunct/>
              <w:topLinePunct w:val="0"/>
              <w:autoSpaceDE/>
              <w:autoSpaceDN/>
              <w:bidi w:val="0"/>
              <w:adjustRightInd/>
              <w:snapToGrid/>
              <w:spacing w:line="229" w:lineRule="auto"/>
              <w:ind w:left="0"/>
              <w:jc w:val="center"/>
              <w:textAlignment w:val="auto"/>
              <w:rPr>
                <w:spacing w:val="1"/>
                <w:sz w:val="21"/>
                <w:szCs w:val="21"/>
              </w:rPr>
            </w:pPr>
            <w:r>
              <w:rPr>
                <w:spacing w:val="1"/>
                <w:sz w:val="21"/>
                <w:szCs w:val="21"/>
              </w:rPr>
              <w:t>容器苗</w:t>
            </w:r>
          </w:p>
        </w:tc>
        <w:tc>
          <w:tcPr>
            <w:tcW w:w="1012" w:type="dxa"/>
            <w:vAlign w:val="center"/>
          </w:tcPr>
          <w:p w14:paraId="55FC88D5">
            <w:pPr>
              <w:pStyle w:val="17"/>
              <w:spacing w:before="76" w:line="272" w:lineRule="exact"/>
              <w:jc w:val="center"/>
              <w:rPr>
                <w:i/>
                <w:iCs/>
                <w:color w:val="auto"/>
                <w:sz w:val="21"/>
                <w:szCs w:val="21"/>
              </w:rPr>
            </w:pPr>
            <w:r>
              <w:rPr>
                <w:i/>
                <w:iCs/>
                <w:color w:val="auto"/>
                <w:spacing w:val="-8"/>
                <w:position w:val="1"/>
                <w:sz w:val="21"/>
                <w:szCs w:val="21"/>
              </w:rPr>
              <w:t>≥2</w:t>
            </w:r>
          </w:p>
        </w:tc>
        <w:tc>
          <w:tcPr>
            <w:tcW w:w="1260" w:type="dxa"/>
            <w:vAlign w:val="center"/>
          </w:tcPr>
          <w:p w14:paraId="2B0BD1D8">
            <w:pPr>
              <w:pStyle w:val="17"/>
              <w:spacing w:before="76" w:line="270" w:lineRule="exact"/>
              <w:jc w:val="center"/>
              <w:rPr>
                <w:i/>
                <w:iCs/>
                <w:color w:val="auto"/>
                <w:sz w:val="21"/>
                <w:szCs w:val="21"/>
              </w:rPr>
            </w:pPr>
            <w:r>
              <w:rPr>
                <w:i/>
                <w:iCs/>
                <w:color w:val="auto"/>
                <w:spacing w:val="-1"/>
                <w:position w:val="1"/>
                <w:sz w:val="21"/>
                <w:szCs w:val="21"/>
              </w:rPr>
              <w:t>≥1.0</w:t>
            </w:r>
          </w:p>
        </w:tc>
        <w:tc>
          <w:tcPr>
            <w:tcW w:w="1208" w:type="dxa"/>
            <w:vAlign w:val="center"/>
          </w:tcPr>
          <w:p w14:paraId="6E365B9F">
            <w:pPr>
              <w:pStyle w:val="17"/>
              <w:spacing w:before="76" w:line="271" w:lineRule="exact"/>
              <w:jc w:val="center"/>
              <w:rPr>
                <w:i/>
                <w:iCs/>
                <w:color w:val="auto"/>
                <w:sz w:val="21"/>
                <w:szCs w:val="21"/>
              </w:rPr>
            </w:pPr>
            <w:r>
              <w:rPr>
                <w:i/>
                <w:iCs/>
                <w:color w:val="auto"/>
                <w:spacing w:val="-4"/>
                <w:position w:val="1"/>
                <w:sz w:val="21"/>
                <w:szCs w:val="21"/>
              </w:rPr>
              <w:t>≥80</w:t>
            </w:r>
          </w:p>
        </w:tc>
        <w:tc>
          <w:tcPr>
            <w:tcW w:w="832" w:type="dxa"/>
            <w:shd w:val="clear" w:color="auto" w:fill="auto"/>
            <w:vAlign w:val="center"/>
          </w:tcPr>
          <w:p w14:paraId="0351E17A">
            <w:pPr>
              <w:pStyle w:val="17"/>
              <w:spacing w:before="118" w:line="223" w:lineRule="auto"/>
              <w:jc w:val="center"/>
              <w:rPr>
                <w:rFonts w:ascii="仿宋" w:hAnsi="仿宋" w:eastAsia="仿宋" w:cs="仿宋"/>
                <w:color w:val="auto"/>
                <w:kern w:val="2"/>
                <w:sz w:val="21"/>
                <w:szCs w:val="21"/>
                <w:lang w:val="en-US" w:eastAsia="en-US" w:bidi="ar-SA"/>
              </w:rPr>
            </w:pPr>
            <w:r>
              <w:rPr>
                <w:rFonts w:ascii="仿宋" w:hAnsi="仿宋" w:eastAsia="仿宋"/>
                <w:color w:val="auto"/>
                <w:spacing w:val="-30"/>
                <w:sz w:val="21"/>
                <w:szCs w:val="21"/>
              </w:rPr>
              <w:t>Ⅰ</w:t>
            </w:r>
            <w:r>
              <w:rPr>
                <w:rFonts w:hint="eastAsia" w:ascii="仿宋" w:hAnsi="仿宋" w:eastAsia="仿宋"/>
                <w:color w:val="auto"/>
                <w:spacing w:val="-30"/>
                <w:sz w:val="21"/>
                <w:szCs w:val="21"/>
                <w:lang w:val="en-US" w:eastAsia="zh-CN"/>
              </w:rPr>
              <w:t xml:space="preserve">  </w:t>
            </w:r>
            <w:r>
              <w:rPr>
                <w:rFonts w:ascii="仿宋" w:hAnsi="仿宋" w:eastAsia="仿宋"/>
                <w:color w:val="auto"/>
                <w:spacing w:val="-30"/>
                <w:sz w:val="21"/>
                <w:szCs w:val="21"/>
              </w:rPr>
              <w:t>级苗</w:t>
            </w:r>
          </w:p>
        </w:tc>
        <w:tc>
          <w:tcPr>
            <w:tcW w:w="2733" w:type="dxa"/>
            <w:shd w:val="clear" w:color="auto" w:fill="auto"/>
            <w:vAlign w:val="center"/>
          </w:tcPr>
          <w:p w14:paraId="656685EA">
            <w:pPr>
              <w:pStyle w:val="17"/>
              <w:spacing w:before="118" w:line="222" w:lineRule="auto"/>
              <w:jc w:val="both"/>
              <w:rPr>
                <w:rFonts w:ascii="仿宋" w:hAnsi="仿宋" w:eastAsia="仿宋" w:cs="仿宋"/>
                <w:color w:val="auto"/>
                <w:kern w:val="2"/>
                <w:sz w:val="21"/>
                <w:szCs w:val="21"/>
                <w:lang w:val="en-US" w:eastAsia="en-US" w:bidi="ar-SA"/>
              </w:rPr>
            </w:pPr>
            <w:r>
              <w:rPr>
                <w:rFonts w:ascii="仿宋" w:hAnsi="仿宋" w:eastAsia="仿宋"/>
                <w:color w:val="auto"/>
                <w:spacing w:val="-6"/>
                <w:sz w:val="21"/>
                <w:szCs w:val="21"/>
              </w:rPr>
              <w:t>容器规格</w:t>
            </w:r>
            <w:r>
              <w:rPr>
                <w:rFonts w:ascii="仿宋" w:hAnsi="仿宋" w:eastAsia="仿宋"/>
                <w:color w:val="auto"/>
                <w:spacing w:val="-28"/>
                <w:sz w:val="21"/>
                <w:szCs w:val="21"/>
              </w:rPr>
              <w:t xml:space="preserve"> </w:t>
            </w:r>
            <w:r>
              <w:rPr>
                <w:rFonts w:ascii="仿宋" w:hAnsi="仿宋" w:eastAsia="仿宋"/>
                <w:color w:val="auto"/>
                <w:spacing w:val="-6"/>
                <w:sz w:val="21"/>
                <w:szCs w:val="21"/>
              </w:rPr>
              <w:t>18</w:t>
            </w:r>
            <w:r>
              <w:rPr>
                <w:rFonts w:ascii="仿宋" w:hAnsi="仿宋" w:eastAsia="仿宋"/>
                <w:color w:val="auto"/>
                <w:spacing w:val="-45"/>
                <w:sz w:val="21"/>
                <w:szCs w:val="21"/>
              </w:rPr>
              <w:t xml:space="preserve"> </w:t>
            </w:r>
            <w:r>
              <w:rPr>
                <w:rFonts w:ascii="仿宋" w:hAnsi="仿宋" w:eastAsia="仿宋"/>
                <w:color w:val="auto"/>
                <w:spacing w:val="-6"/>
                <w:sz w:val="21"/>
                <w:szCs w:val="21"/>
              </w:rPr>
              <w:t>㎝</w:t>
            </w:r>
            <w:r>
              <w:rPr>
                <w:rFonts w:ascii="仿宋" w:hAnsi="仿宋" w:eastAsia="仿宋"/>
                <w:color w:val="auto"/>
                <w:spacing w:val="-65"/>
                <w:sz w:val="21"/>
                <w:szCs w:val="21"/>
              </w:rPr>
              <w:t xml:space="preserve"> </w:t>
            </w:r>
            <w:r>
              <w:rPr>
                <w:rFonts w:ascii="仿宋" w:hAnsi="仿宋" w:eastAsia="仿宋"/>
                <w:color w:val="auto"/>
                <w:spacing w:val="-6"/>
                <w:sz w:val="21"/>
                <w:szCs w:val="21"/>
              </w:rPr>
              <w:t>以上，冠形完整</w:t>
            </w:r>
          </w:p>
        </w:tc>
      </w:tr>
      <w:tr w14:paraId="314B5E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0" w:hRule="atLeast"/>
          <w:jc w:val="center"/>
        </w:trPr>
        <w:tc>
          <w:tcPr>
            <w:tcW w:w="1211" w:type="dxa"/>
            <w:vAlign w:val="center"/>
          </w:tcPr>
          <w:p w14:paraId="7F6ABB93">
            <w:pPr>
              <w:pStyle w:val="17"/>
              <w:keepNext w:val="0"/>
              <w:keepLines w:val="0"/>
              <w:pageBreakBefore w:val="0"/>
              <w:widowControl w:val="0"/>
              <w:kinsoku/>
              <w:wordWrap/>
              <w:overflowPunct/>
              <w:topLinePunct w:val="0"/>
              <w:autoSpaceDE/>
              <w:autoSpaceDN/>
              <w:bidi w:val="0"/>
              <w:adjustRightInd/>
              <w:snapToGrid/>
              <w:spacing w:line="229" w:lineRule="auto"/>
              <w:ind w:left="0"/>
              <w:jc w:val="center"/>
              <w:textAlignment w:val="auto"/>
              <w:rPr>
                <w:spacing w:val="1"/>
                <w:sz w:val="21"/>
                <w:szCs w:val="21"/>
              </w:rPr>
            </w:pPr>
            <w:r>
              <w:rPr>
                <w:spacing w:val="1"/>
                <w:sz w:val="21"/>
                <w:szCs w:val="21"/>
              </w:rPr>
              <w:t>印度黄檀</w:t>
            </w:r>
          </w:p>
        </w:tc>
        <w:tc>
          <w:tcPr>
            <w:tcW w:w="960" w:type="dxa"/>
            <w:vAlign w:val="center"/>
          </w:tcPr>
          <w:p w14:paraId="330AC46A">
            <w:pPr>
              <w:pStyle w:val="17"/>
              <w:keepNext w:val="0"/>
              <w:keepLines w:val="0"/>
              <w:pageBreakBefore w:val="0"/>
              <w:widowControl w:val="0"/>
              <w:kinsoku/>
              <w:wordWrap/>
              <w:overflowPunct/>
              <w:topLinePunct w:val="0"/>
              <w:autoSpaceDE/>
              <w:autoSpaceDN/>
              <w:bidi w:val="0"/>
              <w:adjustRightInd/>
              <w:snapToGrid/>
              <w:spacing w:line="229" w:lineRule="auto"/>
              <w:ind w:left="0"/>
              <w:jc w:val="center"/>
              <w:textAlignment w:val="auto"/>
              <w:rPr>
                <w:spacing w:val="1"/>
                <w:sz w:val="21"/>
                <w:szCs w:val="21"/>
              </w:rPr>
            </w:pPr>
            <w:r>
              <w:rPr>
                <w:spacing w:val="1"/>
                <w:sz w:val="21"/>
                <w:szCs w:val="21"/>
              </w:rPr>
              <w:t>容器苗</w:t>
            </w:r>
          </w:p>
        </w:tc>
        <w:tc>
          <w:tcPr>
            <w:tcW w:w="1012" w:type="dxa"/>
            <w:vAlign w:val="center"/>
          </w:tcPr>
          <w:p w14:paraId="064A3B44">
            <w:pPr>
              <w:pStyle w:val="17"/>
              <w:spacing w:before="77" w:line="271" w:lineRule="exact"/>
              <w:jc w:val="center"/>
              <w:rPr>
                <w:color w:val="auto"/>
                <w:sz w:val="21"/>
                <w:szCs w:val="21"/>
              </w:rPr>
            </w:pPr>
            <w:r>
              <w:rPr>
                <w:color w:val="auto"/>
                <w:spacing w:val="-8"/>
                <w:position w:val="1"/>
                <w:sz w:val="21"/>
                <w:szCs w:val="21"/>
              </w:rPr>
              <w:t>≥2</w:t>
            </w:r>
          </w:p>
        </w:tc>
        <w:tc>
          <w:tcPr>
            <w:tcW w:w="1260" w:type="dxa"/>
            <w:vAlign w:val="center"/>
          </w:tcPr>
          <w:p w14:paraId="375B0229">
            <w:pPr>
              <w:pStyle w:val="17"/>
              <w:spacing w:before="77" w:line="270" w:lineRule="exact"/>
              <w:jc w:val="center"/>
              <w:rPr>
                <w:color w:val="auto"/>
                <w:sz w:val="21"/>
                <w:szCs w:val="21"/>
              </w:rPr>
            </w:pPr>
            <w:r>
              <w:rPr>
                <w:color w:val="auto"/>
                <w:spacing w:val="-1"/>
                <w:position w:val="1"/>
                <w:sz w:val="21"/>
                <w:szCs w:val="21"/>
              </w:rPr>
              <w:t>≥1.5</w:t>
            </w:r>
          </w:p>
        </w:tc>
        <w:tc>
          <w:tcPr>
            <w:tcW w:w="1208" w:type="dxa"/>
            <w:vAlign w:val="center"/>
          </w:tcPr>
          <w:p w14:paraId="0B9A0EF1">
            <w:pPr>
              <w:pStyle w:val="17"/>
              <w:spacing w:before="77" w:line="270" w:lineRule="exact"/>
              <w:jc w:val="center"/>
              <w:rPr>
                <w:color w:val="auto"/>
                <w:sz w:val="21"/>
                <w:szCs w:val="21"/>
              </w:rPr>
            </w:pPr>
            <w:r>
              <w:rPr>
                <w:color w:val="auto"/>
                <w:spacing w:val="-2"/>
                <w:position w:val="1"/>
                <w:sz w:val="21"/>
                <w:szCs w:val="21"/>
              </w:rPr>
              <w:t>≥100</w:t>
            </w:r>
          </w:p>
        </w:tc>
        <w:tc>
          <w:tcPr>
            <w:tcW w:w="832" w:type="dxa"/>
            <w:shd w:val="clear" w:color="auto" w:fill="auto"/>
            <w:vAlign w:val="center"/>
          </w:tcPr>
          <w:p w14:paraId="0F61620E">
            <w:pPr>
              <w:pStyle w:val="17"/>
              <w:spacing w:before="117" w:line="223" w:lineRule="auto"/>
              <w:jc w:val="center"/>
              <w:rPr>
                <w:rFonts w:ascii="仿宋" w:hAnsi="仿宋" w:eastAsia="仿宋" w:cs="仿宋"/>
                <w:color w:val="auto"/>
                <w:kern w:val="2"/>
                <w:sz w:val="21"/>
                <w:szCs w:val="21"/>
                <w:lang w:val="en-US" w:eastAsia="en-US" w:bidi="ar-SA"/>
              </w:rPr>
            </w:pPr>
            <w:r>
              <w:rPr>
                <w:rFonts w:ascii="仿宋" w:hAnsi="仿宋" w:eastAsia="仿宋"/>
                <w:color w:val="auto"/>
                <w:spacing w:val="-30"/>
                <w:sz w:val="21"/>
                <w:szCs w:val="21"/>
              </w:rPr>
              <w:t>Ⅰ</w:t>
            </w:r>
            <w:r>
              <w:rPr>
                <w:rFonts w:hint="eastAsia" w:ascii="仿宋" w:hAnsi="仿宋" w:eastAsia="仿宋"/>
                <w:color w:val="auto"/>
                <w:spacing w:val="-30"/>
                <w:sz w:val="21"/>
                <w:szCs w:val="21"/>
                <w:lang w:val="en-US" w:eastAsia="zh-CN"/>
              </w:rPr>
              <w:t xml:space="preserve">  </w:t>
            </w:r>
            <w:r>
              <w:rPr>
                <w:rFonts w:ascii="仿宋" w:hAnsi="仿宋" w:eastAsia="仿宋"/>
                <w:color w:val="auto"/>
                <w:spacing w:val="-30"/>
                <w:sz w:val="21"/>
                <w:szCs w:val="21"/>
              </w:rPr>
              <w:t>级苗</w:t>
            </w:r>
          </w:p>
        </w:tc>
        <w:tc>
          <w:tcPr>
            <w:tcW w:w="2733" w:type="dxa"/>
            <w:shd w:val="clear" w:color="auto" w:fill="auto"/>
            <w:vAlign w:val="center"/>
          </w:tcPr>
          <w:p w14:paraId="29F14D05">
            <w:pPr>
              <w:pStyle w:val="17"/>
              <w:spacing w:before="118" w:line="222" w:lineRule="auto"/>
              <w:jc w:val="both"/>
              <w:rPr>
                <w:rFonts w:ascii="仿宋" w:hAnsi="仿宋" w:eastAsia="仿宋" w:cs="仿宋"/>
                <w:color w:val="auto"/>
                <w:kern w:val="2"/>
                <w:sz w:val="21"/>
                <w:szCs w:val="21"/>
                <w:lang w:val="en-US" w:eastAsia="en-US" w:bidi="ar-SA"/>
              </w:rPr>
            </w:pPr>
            <w:r>
              <w:rPr>
                <w:rFonts w:ascii="仿宋" w:hAnsi="仿宋" w:eastAsia="仿宋"/>
                <w:color w:val="auto"/>
                <w:spacing w:val="-6"/>
                <w:sz w:val="21"/>
                <w:szCs w:val="21"/>
              </w:rPr>
              <w:t>容器规格</w:t>
            </w:r>
            <w:r>
              <w:rPr>
                <w:rFonts w:ascii="仿宋" w:hAnsi="仿宋" w:eastAsia="仿宋"/>
                <w:color w:val="auto"/>
                <w:spacing w:val="-28"/>
                <w:sz w:val="21"/>
                <w:szCs w:val="21"/>
              </w:rPr>
              <w:t xml:space="preserve"> </w:t>
            </w:r>
            <w:r>
              <w:rPr>
                <w:rFonts w:ascii="仿宋" w:hAnsi="仿宋" w:eastAsia="仿宋"/>
                <w:color w:val="auto"/>
                <w:spacing w:val="-6"/>
                <w:sz w:val="21"/>
                <w:szCs w:val="21"/>
              </w:rPr>
              <w:t>16</w:t>
            </w:r>
            <w:r>
              <w:rPr>
                <w:rFonts w:ascii="仿宋" w:hAnsi="仿宋" w:eastAsia="仿宋"/>
                <w:color w:val="auto"/>
                <w:spacing w:val="-45"/>
                <w:sz w:val="21"/>
                <w:szCs w:val="21"/>
              </w:rPr>
              <w:t xml:space="preserve"> </w:t>
            </w:r>
            <w:r>
              <w:rPr>
                <w:rFonts w:ascii="仿宋" w:hAnsi="仿宋" w:eastAsia="仿宋"/>
                <w:color w:val="auto"/>
                <w:spacing w:val="-6"/>
                <w:sz w:val="21"/>
                <w:szCs w:val="21"/>
              </w:rPr>
              <w:t>㎝</w:t>
            </w:r>
            <w:r>
              <w:rPr>
                <w:rFonts w:ascii="仿宋" w:hAnsi="仿宋" w:eastAsia="仿宋"/>
                <w:color w:val="auto"/>
                <w:spacing w:val="-65"/>
                <w:sz w:val="21"/>
                <w:szCs w:val="21"/>
              </w:rPr>
              <w:t xml:space="preserve"> </w:t>
            </w:r>
            <w:r>
              <w:rPr>
                <w:rFonts w:ascii="仿宋" w:hAnsi="仿宋" w:eastAsia="仿宋"/>
                <w:color w:val="auto"/>
                <w:spacing w:val="-6"/>
                <w:sz w:val="21"/>
                <w:szCs w:val="21"/>
              </w:rPr>
              <w:t>以上，冠形完整</w:t>
            </w:r>
          </w:p>
        </w:tc>
      </w:tr>
      <w:tr w14:paraId="32E535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9" w:hRule="atLeast"/>
          <w:jc w:val="center"/>
        </w:trPr>
        <w:tc>
          <w:tcPr>
            <w:tcW w:w="1211" w:type="dxa"/>
            <w:vAlign w:val="center"/>
          </w:tcPr>
          <w:p w14:paraId="568FB98F">
            <w:pPr>
              <w:pStyle w:val="17"/>
              <w:keepNext w:val="0"/>
              <w:keepLines w:val="0"/>
              <w:pageBreakBefore w:val="0"/>
              <w:widowControl w:val="0"/>
              <w:kinsoku/>
              <w:wordWrap/>
              <w:overflowPunct/>
              <w:topLinePunct w:val="0"/>
              <w:autoSpaceDE/>
              <w:autoSpaceDN/>
              <w:bidi w:val="0"/>
              <w:adjustRightInd/>
              <w:snapToGrid/>
              <w:spacing w:line="229" w:lineRule="auto"/>
              <w:ind w:left="0"/>
              <w:jc w:val="center"/>
              <w:textAlignment w:val="auto"/>
              <w:rPr>
                <w:spacing w:val="1"/>
                <w:sz w:val="21"/>
                <w:szCs w:val="21"/>
              </w:rPr>
            </w:pPr>
            <w:r>
              <w:rPr>
                <w:spacing w:val="1"/>
                <w:sz w:val="21"/>
                <w:szCs w:val="21"/>
              </w:rPr>
              <w:t>西印度醋栗</w:t>
            </w:r>
          </w:p>
        </w:tc>
        <w:tc>
          <w:tcPr>
            <w:tcW w:w="960" w:type="dxa"/>
            <w:vAlign w:val="center"/>
          </w:tcPr>
          <w:p w14:paraId="6038311C">
            <w:pPr>
              <w:pStyle w:val="17"/>
              <w:keepNext w:val="0"/>
              <w:keepLines w:val="0"/>
              <w:pageBreakBefore w:val="0"/>
              <w:widowControl w:val="0"/>
              <w:kinsoku/>
              <w:wordWrap/>
              <w:overflowPunct/>
              <w:topLinePunct w:val="0"/>
              <w:autoSpaceDE/>
              <w:autoSpaceDN/>
              <w:bidi w:val="0"/>
              <w:adjustRightInd/>
              <w:snapToGrid/>
              <w:spacing w:line="229" w:lineRule="auto"/>
              <w:ind w:left="0"/>
              <w:jc w:val="center"/>
              <w:textAlignment w:val="auto"/>
              <w:rPr>
                <w:spacing w:val="1"/>
                <w:sz w:val="21"/>
                <w:szCs w:val="21"/>
              </w:rPr>
            </w:pPr>
            <w:r>
              <w:rPr>
                <w:spacing w:val="1"/>
                <w:sz w:val="21"/>
                <w:szCs w:val="21"/>
              </w:rPr>
              <w:t>容器苗</w:t>
            </w:r>
          </w:p>
        </w:tc>
        <w:tc>
          <w:tcPr>
            <w:tcW w:w="1012" w:type="dxa"/>
            <w:vAlign w:val="center"/>
          </w:tcPr>
          <w:p w14:paraId="49956BD3">
            <w:pPr>
              <w:pStyle w:val="17"/>
              <w:spacing w:before="75" w:line="271" w:lineRule="exact"/>
              <w:jc w:val="center"/>
              <w:rPr>
                <w:color w:val="auto"/>
                <w:sz w:val="21"/>
                <w:szCs w:val="21"/>
              </w:rPr>
            </w:pPr>
            <w:r>
              <w:rPr>
                <w:color w:val="auto"/>
                <w:spacing w:val="-8"/>
                <w:position w:val="1"/>
                <w:sz w:val="21"/>
                <w:szCs w:val="21"/>
              </w:rPr>
              <w:t>≥2</w:t>
            </w:r>
          </w:p>
        </w:tc>
        <w:tc>
          <w:tcPr>
            <w:tcW w:w="1260" w:type="dxa"/>
            <w:vAlign w:val="center"/>
          </w:tcPr>
          <w:p w14:paraId="61C22C38">
            <w:pPr>
              <w:pStyle w:val="17"/>
              <w:spacing w:before="75" w:line="270" w:lineRule="exact"/>
              <w:jc w:val="center"/>
              <w:rPr>
                <w:color w:val="auto"/>
                <w:sz w:val="21"/>
                <w:szCs w:val="21"/>
              </w:rPr>
            </w:pPr>
            <w:r>
              <w:rPr>
                <w:color w:val="auto"/>
                <w:spacing w:val="-1"/>
                <w:position w:val="1"/>
                <w:sz w:val="21"/>
                <w:szCs w:val="21"/>
              </w:rPr>
              <w:t>≥1.5</w:t>
            </w:r>
          </w:p>
        </w:tc>
        <w:tc>
          <w:tcPr>
            <w:tcW w:w="1208" w:type="dxa"/>
            <w:vAlign w:val="center"/>
          </w:tcPr>
          <w:p w14:paraId="4EC67346">
            <w:pPr>
              <w:pStyle w:val="17"/>
              <w:spacing w:before="75" w:line="271" w:lineRule="exact"/>
              <w:jc w:val="center"/>
              <w:rPr>
                <w:color w:val="auto"/>
                <w:sz w:val="21"/>
                <w:szCs w:val="21"/>
              </w:rPr>
            </w:pPr>
            <w:r>
              <w:rPr>
                <w:color w:val="auto"/>
                <w:spacing w:val="-4"/>
                <w:position w:val="1"/>
                <w:sz w:val="21"/>
                <w:szCs w:val="21"/>
              </w:rPr>
              <w:t>≥80</w:t>
            </w:r>
          </w:p>
        </w:tc>
        <w:tc>
          <w:tcPr>
            <w:tcW w:w="832" w:type="dxa"/>
            <w:shd w:val="clear" w:color="auto" w:fill="auto"/>
            <w:vAlign w:val="center"/>
          </w:tcPr>
          <w:p w14:paraId="312B9760">
            <w:pPr>
              <w:pStyle w:val="17"/>
              <w:spacing w:before="119" w:line="223" w:lineRule="auto"/>
              <w:jc w:val="center"/>
              <w:rPr>
                <w:rFonts w:ascii="仿宋" w:hAnsi="仿宋" w:eastAsia="仿宋" w:cs="仿宋"/>
                <w:color w:val="auto"/>
                <w:kern w:val="2"/>
                <w:sz w:val="21"/>
                <w:szCs w:val="21"/>
                <w:lang w:val="en-US" w:eastAsia="en-US" w:bidi="ar-SA"/>
              </w:rPr>
            </w:pPr>
            <w:r>
              <w:rPr>
                <w:rFonts w:ascii="仿宋" w:hAnsi="仿宋" w:eastAsia="仿宋"/>
                <w:color w:val="auto"/>
                <w:spacing w:val="-30"/>
                <w:sz w:val="21"/>
                <w:szCs w:val="21"/>
              </w:rPr>
              <w:t>Ⅰ</w:t>
            </w:r>
            <w:r>
              <w:rPr>
                <w:rFonts w:hint="eastAsia" w:ascii="仿宋" w:hAnsi="仿宋" w:eastAsia="仿宋"/>
                <w:color w:val="auto"/>
                <w:spacing w:val="-30"/>
                <w:sz w:val="21"/>
                <w:szCs w:val="21"/>
                <w:lang w:val="en-US" w:eastAsia="zh-CN"/>
              </w:rPr>
              <w:t xml:space="preserve">  </w:t>
            </w:r>
            <w:r>
              <w:rPr>
                <w:rFonts w:ascii="仿宋" w:hAnsi="仿宋" w:eastAsia="仿宋"/>
                <w:color w:val="auto"/>
                <w:spacing w:val="-30"/>
                <w:sz w:val="21"/>
                <w:szCs w:val="21"/>
              </w:rPr>
              <w:t>级苗</w:t>
            </w:r>
          </w:p>
        </w:tc>
        <w:tc>
          <w:tcPr>
            <w:tcW w:w="2733" w:type="dxa"/>
            <w:shd w:val="clear" w:color="auto" w:fill="auto"/>
            <w:vAlign w:val="center"/>
          </w:tcPr>
          <w:p w14:paraId="505E433F">
            <w:pPr>
              <w:pStyle w:val="17"/>
              <w:spacing w:before="117" w:line="222" w:lineRule="auto"/>
              <w:jc w:val="both"/>
              <w:rPr>
                <w:rFonts w:ascii="仿宋" w:hAnsi="仿宋" w:eastAsia="仿宋" w:cs="仿宋"/>
                <w:color w:val="auto"/>
                <w:kern w:val="2"/>
                <w:sz w:val="21"/>
                <w:szCs w:val="21"/>
                <w:lang w:val="en-US" w:eastAsia="en-US" w:bidi="ar-SA"/>
              </w:rPr>
            </w:pPr>
            <w:r>
              <w:rPr>
                <w:rFonts w:ascii="仿宋" w:hAnsi="仿宋" w:eastAsia="仿宋"/>
                <w:color w:val="auto"/>
                <w:spacing w:val="-13"/>
                <w:sz w:val="21"/>
                <w:szCs w:val="21"/>
              </w:rPr>
              <w:t>容器规格</w:t>
            </w:r>
            <w:r>
              <w:rPr>
                <w:rFonts w:ascii="仿宋" w:hAnsi="仿宋" w:eastAsia="仿宋"/>
                <w:color w:val="auto"/>
                <w:spacing w:val="-33"/>
                <w:sz w:val="21"/>
                <w:szCs w:val="21"/>
              </w:rPr>
              <w:t xml:space="preserve"> </w:t>
            </w:r>
            <w:r>
              <w:rPr>
                <w:rFonts w:ascii="仿宋" w:hAnsi="仿宋" w:eastAsia="仿宋"/>
                <w:color w:val="auto"/>
                <w:spacing w:val="-13"/>
                <w:sz w:val="21"/>
                <w:szCs w:val="21"/>
              </w:rPr>
              <w:t>16</w:t>
            </w:r>
            <w:r>
              <w:rPr>
                <w:rFonts w:ascii="仿宋" w:hAnsi="仿宋" w:eastAsia="仿宋"/>
                <w:color w:val="auto"/>
                <w:spacing w:val="-45"/>
                <w:sz w:val="21"/>
                <w:szCs w:val="21"/>
              </w:rPr>
              <w:t xml:space="preserve"> </w:t>
            </w:r>
            <w:r>
              <w:rPr>
                <w:rFonts w:ascii="仿宋" w:hAnsi="仿宋" w:eastAsia="仿宋"/>
                <w:color w:val="auto"/>
                <w:spacing w:val="-13"/>
                <w:sz w:val="21"/>
                <w:szCs w:val="21"/>
              </w:rPr>
              <w:t>㎝</w:t>
            </w:r>
            <w:r>
              <w:rPr>
                <w:rFonts w:ascii="仿宋" w:hAnsi="仿宋" w:eastAsia="仿宋"/>
                <w:color w:val="auto"/>
                <w:spacing w:val="-65"/>
                <w:sz w:val="21"/>
                <w:szCs w:val="21"/>
              </w:rPr>
              <w:t xml:space="preserve"> </w:t>
            </w:r>
            <w:r>
              <w:rPr>
                <w:rFonts w:ascii="仿宋" w:hAnsi="仿宋" w:eastAsia="仿宋"/>
                <w:color w:val="auto"/>
                <w:spacing w:val="-13"/>
                <w:sz w:val="21"/>
                <w:szCs w:val="21"/>
              </w:rPr>
              <w:t>以上</w:t>
            </w:r>
          </w:p>
        </w:tc>
      </w:tr>
    </w:tbl>
    <w:p w14:paraId="3AA3CDC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5.3.5苗木质量检查方法及措施</w:t>
      </w:r>
    </w:p>
    <w:p w14:paraId="18E8FE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（1）采取随机抽检方法，每一个苗批内进行均需进行苗木质量检查。</w:t>
      </w:r>
    </w:p>
    <w:p w14:paraId="4DB4B4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（2）对批次苗木的“三证一签”进行检查，对批次苗木的</w:t>
      </w:r>
      <w:r>
        <w:rPr>
          <w:rFonts w:hint="default" w:asciiTheme="minorHAnsi" w:hAnsiTheme="minorHAnsi" w:eastAsiaTheme="minorEastAsia" w:cstheme="minorBidi"/>
          <w:snapToGrid/>
          <w:kern w:val="2"/>
          <w:sz w:val="24"/>
          <w:szCs w:val="24"/>
          <w:lang w:val="en-US" w:eastAsia="zh-CN"/>
        </w:rPr>
        <w:t>地径、苗高、根系、病虫害</w:t>
      </w:r>
      <w:r>
        <w:rPr>
          <w:rFonts w:hint="eastAsia" w:asciiTheme="minorHAnsi" w:hAnsiTheme="minorHAnsi" w:eastAsiaTheme="minorEastAsia" w:cstheme="minorBidi"/>
          <w:snapToGrid/>
          <w:kern w:val="2"/>
          <w:sz w:val="24"/>
          <w:szCs w:val="24"/>
          <w:lang w:val="en-US" w:eastAsia="zh-CN"/>
        </w:rPr>
        <w:t>等进行检查登记。填写苗木进场检验记录表。</w:t>
      </w:r>
    </w:p>
    <w:p w14:paraId="6F4DE5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（3）检验合格的苗木由监理部签发苗木验收合格文件。</w:t>
      </w:r>
    </w:p>
    <w:p w14:paraId="7D87C3D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（4）苗木质量检查抽样数量见下表：</w:t>
      </w:r>
    </w:p>
    <w:p w14:paraId="211FB1D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 w:hAnsi="仿宋" w:eastAsia="仿宋" w:cs="仿宋"/>
          <w:b w:val="0"/>
          <w:bCs w:val="0"/>
          <w:sz w:val="24"/>
          <w:szCs w:val="24"/>
          <w:lang w:val="en-US" w:eastAsia="zh-CN"/>
        </w:rPr>
      </w:pPr>
      <w:r>
        <w:rPr>
          <w:rFonts w:hint="eastAsia" w:asciiTheme="minorHAnsi" w:hAnsiTheme="minorHAnsi" w:eastAsiaTheme="minorEastAsia" w:cstheme="minorBidi"/>
          <w:b/>
          <w:bCs/>
          <w:snapToGrid/>
          <w:kern w:val="2"/>
          <w:sz w:val="24"/>
          <w:szCs w:val="24"/>
          <w:lang w:val="en-US" w:eastAsia="zh-CN"/>
        </w:rPr>
        <w:t>苗木质量检测抽样数量表</w:t>
      </w:r>
    </w:p>
    <w:tbl>
      <w:tblPr>
        <w:tblStyle w:val="11"/>
        <w:tblW w:w="473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351"/>
        <w:gridCol w:w="4352"/>
      </w:tblGrid>
      <w:tr w14:paraId="4C660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3" w:hRule="atLeast"/>
          <w:jc w:val="center"/>
        </w:trPr>
        <w:tc>
          <w:tcPr>
            <w:tcW w:w="4109" w:type="dxa"/>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54327EF">
            <w:pPr>
              <w:pStyle w:val="8"/>
              <w:bidi w:val="0"/>
              <w:jc w:val="center"/>
              <w:rPr>
                <w:b/>
                <w:bCs/>
              </w:rPr>
            </w:pPr>
            <w:r>
              <w:rPr>
                <w:b/>
                <w:bCs/>
              </w:rPr>
              <w:t>批</w:t>
            </w:r>
            <w:r>
              <w:rPr>
                <w:rFonts w:hint="eastAsia" w:eastAsia="宋体"/>
                <w:b/>
                <w:bCs/>
                <w:lang w:val="en-US" w:eastAsia="zh-CN"/>
              </w:rPr>
              <w:t>次</w:t>
            </w:r>
            <w:r>
              <w:rPr>
                <w:b/>
                <w:bCs/>
              </w:rPr>
              <w:t>苗木株数</w:t>
            </w:r>
            <w:r>
              <w:rPr>
                <w:rFonts w:hint="eastAsia"/>
                <w:b/>
                <w:bCs/>
                <w:lang w:eastAsia="zh-CN"/>
              </w:rPr>
              <w:t>（</w:t>
            </w:r>
            <w:r>
              <w:rPr>
                <w:b/>
                <w:bCs/>
              </w:rPr>
              <w:t>株</w:t>
            </w:r>
            <w:r>
              <w:rPr>
                <w:rFonts w:hint="eastAsia"/>
                <w:b/>
                <w:bCs/>
                <w:lang w:eastAsia="zh-CN"/>
              </w:rPr>
              <w:t>）</w:t>
            </w:r>
          </w:p>
        </w:tc>
        <w:tc>
          <w:tcPr>
            <w:tcW w:w="4110" w:type="dxa"/>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6B554C3">
            <w:pPr>
              <w:pStyle w:val="8"/>
              <w:bidi w:val="0"/>
              <w:ind w:left="0" w:leftChars="0" w:firstLine="0" w:firstLineChars="0"/>
              <w:jc w:val="center"/>
              <w:rPr>
                <w:b/>
                <w:bCs/>
              </w:rPr>
            </w:pPr>
            <w:r>
              <w:rPr>
                <w:b/>
                <w:bCs/>
              </w:rPr>
              <w:t>最低检测株数</w:t>
            </w:r>
            <w:r>
              <w:rPr>
                <w:rFonts w:hint="eastAsia"/>
                <w:b/>
                <w:bCs/>
                <w:lang w:eastAsia="zh-CN"/>
              </w:rPr>
              <w:t>（</w:t>
            </w:r>
            <w:r>
              <w:rPr>
                <w:b/>
                <w:bCs/>
              </w:rPr>
              <w:t>株</w:t>
            </w:r>
            <w:r>
              <w:rPr>
                <w:rFonts w:hint="eastAsia"/>
                <w:b/>
                <w:bCs/>
                <w:lang w:eastAsia="zh-CN"/>
              </w:rPr>
              <w:t>）</w:t>
            </w:r>
          </w:p>
        </w:tc>
      </w:tr>
      <w:tr w14:paraId="4C4F0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jc w:val="center"/>
        </w:trPr>
        <w:tc>
          <w:tcPr>
            <w:tcW w:w="4109" w:type="dxa"/>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C8256BF">
            <w:pPr>
              <w:pStyle w:val="8"/>
              <w:bidi w:val="0"/>
              <w:rPr>
                <w:rFonts w:hint="eastAsia" w:ascii="仿宋" w:hAnsi="仿宋" w:eastAsia="仿宋" w:cs="仿宋"/>
              </w:rPr>
            </w:pPr>
            <w:r>
              <w:rPr>
                <w:rFonts w:hint="eastAsia" w:ascii="仿宋" w:hAnsi="仿宋" w:eastAsia="仿宋" w:cs="仿宋"/>
              </w:rPr>
              <w:t>500</w:t>
            </w:r>
            <w:r>
              <w:rPr>
                <w:rFonts w:hint="eastAsia" w:ascii="微软雅黑" w:hAnsi="微软雅黑" w:eastAsia="微软雅黑" w:cs="微软雅黑"/>
              </w:rPr>
              <w:t>~</w:t>
            </w:r>
            <w:r>
              <w:rPr>
                <w:rFonts w:hint="eastAsia" w:ascii="仿宋" w:hAnsi="仿宋" w:eastAsia="仿宋" w:cs="仿宋"/>
              </w:rPr>
              <w:t>1000</w:t>
            </w:r>
          </w:p>
        </w:tc>
        <w:tc>
          <w:tcPr>
            <w:tcW w:w="4110" w:type="dxa"/>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95ED20D">
            <w:pPr>
              <w:pStyle w:val="8"/>
              <w:bidi w:val="0"/>
              <w:rPr>
                <w:rFonts w:hint="eastAsia" w:ascii="仿宋" w:hAnsi="仿宋" w:eastAsia="仿宋" w:cs="仿宋"/>
              </w:rPr>
            </w:pPr>
            <w:r>
              <w:rPr>
                <w:rFonts w:hint="eastAsia" w:ascii="仿宋" w:hAnsi="仿宋" w:eastAsia="仿宋" w:cs="仿宋"/>
              </w:rPr>
              <w:t>50</w:t>
            </w:r>
          </w:p>
        </w:tc>
      </w:tr>
      <w:tr w14:paraId="6F5C8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jc w:val="center"/>
        </w:trPr>
        <w:tc>
          <w:tcPr>
            <w:tcW w:w="4109" w:type="dxa"/>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0A79C7D">
            <w:pPr>
              <w:pStyle w:val="8"/>
              <w:bidi w:val="0"/>
              <w:rPr>
                <w:rFonts w:hint="eastAsia" w:ascii="仿宋" w:hAnsi="仿宋" w:eastAsia="仿宋" w:cs="仿宋"/>
              </w:rPr>
            </w:pPr>
            <w:r>
              <w:rPr>
                <w:rFonts w:hint="eastAsia" w:ascii="仿宋" w:hAnsi="仿宋" w:eastAsia="仿宋" w:cs="仿宋"/>
              </w:rPr>
              <w:t>1001</w:t>
            </w:r>
            <w:r>
              <w:rPr>
                <w:rFonts w:hint="eastAsia" w:ascii="微软雅黑" w:hAnsi="微软雅黑" w:eastAsia="微软雅黑" w:cs="微软雅黑"/>
              </w:rPr>
              <w:t>~</w:t>
            </w:r>
            <w:r>
              <w:rPr>
                <w:rFonts w:hint="eastAsia" w:ascii="仿宋" w:hAnsi="仿宋" w:eastAsia="仿宋" w:cs="仿宋"/>
              </w:rPr>
              <w:t>10000</w:t>
            </w:r>
          </w:p>
        </w:tc>
        <w:tc>
          <w:tcPr>
            <w:tcW w:w="4110" w:type="dxa"/>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A9322C8">
            <w:pPr>
              <w:pStyle w:val="8"/>
              <w:bidi w:val="0"/>
              <w:rPr>
                <w:rFonts w:hint="eastAsia" w:ascii="仿宋" w:hAnsi="仿宋" w:eastAsia="仿宋" w:cs="仿宋"/>
              </w:rPr>
            </w:pPr>
            <w:r>
              <w:rPr>
                <w:rFonts w:hint="eastAsia" w:ascii="仿宋" w:hAnsi="仿宋" w:eastAsia="仿宋" w:cs="仿宋"/>
              </w:rPr>
              <w:t>100</w:t>
            </w:r>
          </w:p>
        </w:tc>
      </w:tr>
      <w:tr w14:paraId="7A684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jc w:val="center"/>
        </w:trPr>
        <w:tc>
          <w:tcPr>
            <w:tcW w:w="4109" w:type="dxa"/>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872A7DA">
            <w:pPr>
              <w:pStyle w:val="8"/>
              <w:bidi w:val="0"/>
              <w:rPr>
                <w:rFonts w:hint="eastAsia" w:ascii="仿宋" w:hAnsi="仿宋" w:eastAsia="仿宋" w:cs="仿宋"/>
              </w:rPr>
            </w:pPr>
            <w:r>
              <w:rPr>
                <w:rFonts w:hint="eastAsia" w:ascii="仿宋" w:hAnsi="仿宋" w:eastAsia="仿宋" w:cs="仿宋"/>
              </w:rPr>
              <w:t>10001</w:t>
            </w:r>
            <w:r>
              <w:rPr>
                <w:rFonts w:hint="eastAsia" w:ascii="微软雅黑" w:hAnsi="微软雅黑" w:eastAsia="微软雅黑" w:cs="微软雅黑"/>
              </w:rPr>
              <w:t>~</w:t>
            </w:r>
            <w:r>
              <w:rPr>
                <w:rFonts w:hint="eastAsia" w:ascii="仿宋" w:hAnsi="仿宋" w:eastAsia="仿宋" w:cs="仿宋"/>
              </w:rPr>
              <w:t>50000</w:t>
            </w:r>
          </w:p>
        </w:tc>
        <w:tc>
          <w:tcPr>
            <w:tcW w:w="4110" w:type="dxa"/>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4AF24B05">
            <w:pPr>
              <w:pStyle w:val="8"/>
              <w:bidi w:val="0"/>
              <w:rPr>
                <w:rFonts w:hint="eastAsia" w:ascii="仿宋" w:hAnsi="仿宋" w:eastAsia="仿宋" w:cs="仿宋"/>
              </w:rPr>
            </w:pPr>
            <w:r>
              <w:rPr>
                <w:rFonts w:hint="eastAsia" w:ascii="仿宋" w:hAnsi="仿宋" w:eastAsia="仿宋" w:cs="仿宋"/>
              </w:rPr>
              <w:t>250</w:t>
            </w:r>
          </w:p>
        </w:tc>
      </w:tr>
      <w:tr w14:paraId="4914B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jc w:val="center"/>
        </w:trPr>
        <w:tc>
          <w:tcPr>
            <w:tcW w:w="4109" w:type="dxa"/>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6B8B813A">
            <w:pPr>
              <w:pStyle w:val="8"/>
              <w:bidi w:val="0"/>
              <w:rPr>
                <w:rFonts w:hint="eastAsia" w:ascii="仿宋" w:hAnsi="仿宋" w:eastAsia="仿宋" w:cs="仿宋"/>
              </w:rPr>
            </w:pPr>
            <w:r>
              <w:rPr>
                <w:rFonts w:hint="eastAsia" w:ascii="仿宋" w:hAnsi="仿宋" w:eastAsia="仿宋" w:cs="仿宋"/>
              </w:rPr>
              <w:t>50001</w:t>
            </w:r>
            <w:r>
              <w:rPr>
                <w:rFonts w:hint="eastAsia" w:ascii="微软雅黑" w:hAnsi="微软雅黑" w:eastAsia="微软雅黑" w:cs="微软雅黑"/>
              </w:rPr>
              <w:t>~</w:t>
            </w:r>
            <w:r>
              <w:rPr>
                <w:rFonts w:hint="eastAsia" w:ascii="仿宋" w:hAnsi="仿宋" w:eastAsia="仿宋" w:cs="仿宋"/>
              </w:rPr>
              <w:t>100000</w:t>
            </w:r>
          </w:p>
        </w:tc>
        <w:tc>
          <w:tcPr>
            <w:tcW w:w="4110" w:type="dxa"/>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306F09EE">
            <w:pPr>
              <w:pStyle w:val="8"/>
              <w:bidi w:val="0"/>
              <w:rPr>
                <w:rFonts w:hint="eastAsia" w:ascii="仿宋" w:hAnsi="仿宋" w:eastAsia="仿宋" w:cs="仿宋"/>
              </w:rPr>
            </w:pPr>
            <w:r>
              <w:rPr>
                <w:rFonts w:hint="eastAsia" w:ascii="仿宋" w:hAnsi="仿宋" w:eastAsia="仿宋" w:cs="仿宋"/>
              </w:rPr>
              <w:t>350</w:t>
            </w:r>
          </w:p>
        </w:tc>
      </w:tr>
      <w:tr w14:paraId="091A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jc w:val="center"/>
        </w:trPr>
        <w:tc>
          <w:tcPr>
            <w:tcW w:w="4109" w:type="dxa"/>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72F2993">
            <w:pPr>
              <w:pStyle w:val="8"/>
              <w:bidi w:val="0"/>
              <w:rPr>
                <w:rFonts w:hint="eastAsia" w:ascii="仿宋" w:hAnsi="仿宋" w:eastAsia="仿宋" w:cs="仿宋"/>
              </w:rPr>
            </w:pPr>
            <w:r>
              <w:rPr>
                <w:rFonts w:hint="eastAsia" w:ascii="仿宋" w:hAnsi="仿宋" w:eastAsia="仿宋" w:cs="仿宋"/>
              </w:rPr>
              <w:t>100001</w:t>
            </w:r>
            <w:r>
              <w:rPr>
                <w:rFonts w:hint="eastAsia" w:ascii="微软雅黑" w:hAnsi="微软雅黑" w:eastAsia="微软雅黑" w:cs="微软雅黑"/>
              </w:rPr>
              <w:t>~</w:t>
            </w:r>
            <w:r>
              <w:rPr>
                <w:rFonts w:hint="eastAsia" w:ascii="仿宋" w:hAnsi="仿宋" w:eastAsia="仿宋" w:cs="仿宋"/>
              </w:rPr>
              <w:t>500000</w:t>
            </w:r>
          </w:p>
        </w:tc>
        <w:tc>
          <w:tcPr>
            <w:tcW w:w="4110" w:type="dxa"/>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57506FB7">
            <w:pPr>
              <w:pStyle w:val="8"/>
              <w:bidi w:val="0"/>
              <w:rPr>
                <w:rFonts w:hint="eastAsia" w:ascii="仿宋" w:hAnsi="仿宋" w:eastAsia="仿宋" w:cs="仿宋"/>
              </w:rPr>
            </w:pPr>
            <w:r>
              <w:rPr>
                <w:rFonts w:hint="eastAsia" w:ascii="仿宋" w:hAnsi="仿宋" w:eastAsia="仿宋" w:cs="仿宋"/>
              </w:rPr>
              <w:t>500</w:t>
            </w:r>
          </w:p>
        </w:tc>
      </w:tr>
      <w:tr w14:paraId="2DB72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2" w:hRule="atLeast"/>
          <w:jc w:val="center"/>
        </w:trPr>
        <w:tc>
          <w:tcPr>
            <w:tcW w:w="4109" w:type="dxa"/>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1BFC9399">
            <w:pPr>
              <w:pStyle w:val="8"/>
              <w:bidi w:val="0"/>
              <w:rPr>
                <w:rFonts w:hint="eastAsia" w:ascii="仿宋" w:hAnsi="仿宋" w:eastAsia="仿宋" w:cs="仿宋"/>
              </w:rPr>
            </w:pPr>
            <w:r>
              <w:rPr>
                <w:rFonts w:hint="eastAsia" w:ascii="仿宋" w:hAnsi="仿宋" w:eastAsia="仿宋" w:cs="仿宋"/>
              </w:rPr>
              <w:t>50000</w:t>
            </w:r>
            <w:r>
              <w:rPr>
                <w:rFonts w:hint="eastAsia" w:ascii="仿宋" w:hAnsi="仿宋" w:eastAsia="仿宋" w:cs="仿宋"/>
                <w:lang w:val="en-US" w:eastAsia="zh-CN"/>
              </w:rPr>
              <w:t>0</w:t>
            </w:r>
            <w:r>
              <w:rPr>
                <w:rFonts w:hint="eastAsia" w:ascii="仿宋" w:hAnsi="仿宋" w:eastAsia="仿宋" w:cs="仿宋"/>
              </w:rPr>
              <w:t>以上</w:t>
            </w:r>
          </w:p>
        </w:tc>
        <w:tc>
          <w:tcPr>
            <w:tcW w:w="4110" w:type="dxa"/>
            <w:tcBorders>
              <w:top w:val="single" w:color="000000" w:sz="4" w:space="0"/>
              <w:left w:val="single" w:color="000000" w:sz="4" w:space="0"/>
              <w:bottom w:val="single" w:color="000000" w:sz="4" w:space="0"/>
              <w:right w:val="single" w:color="000000" w:sz="4" w:space="0"/>
            </w:tcBorders>
            <w:tcMar>
              <w:left w:w="108" w:type="dxa"/>
              <w:right w:w="108" w:type="dxa"/>
            </w:tcMar>
            <w:vAlign w:val="center"/>
          </w:tcPr>
          <w:p w14:paraId="7A6111CD">
            <w:pPr>
              <w:pStyle w:val="8"/>
              <w:bidi w:val="0"/>
              <w:rPr>
                <w:rFonts w:hint="eastAsia" w:ascii="仿宋" w:hAnsi="仿宋" w:eastAsia="仿宋" w:cs="仿宋"/>
              </w:rPr>
            </w:pPr>
            <w:r>
              <w:rPr>
                <w:rFonts w:hint="eastAsia" w:ascii="仿宋" w:hAnsi="仿宋" w:eastAsia="仿宋" w:cs="仿宋"/>
              </w:rPr>
              <w:t>750</w:t>
            </w:r>
          </w:p>
        </w:tc>
      </w:tr>
    </w:tbl>
    <w:p w14:paraId="2CD6353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5.3.6工程项目建设总需苗量控制</w:t>
      </w:r>
    </w:p>
    <w:p w14:paraId="420FB7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根据项目作业设计、各标段作业设计，分标段分类型进行苗木需苗量统计，作为苗木监理数量控制依据。</w:t>
      </w:r>
    </w:p>
    <w:p w14:paraId="47A5B5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color w:val="FF0000"/>
          <w:kern w:val="2"/>
          <w:sz w:val="24"/>
          <w:szCs w:val="24"/>
          <w:lang w:val="en-US" w:eastAsia="zh-CN"/>
        </w:rPr>
      </w:pPr>
      <w:r>
        <w:rPr>
          <w:rFonts w:hint="eastAsia" w:asciiTheme="minorHAnsi" w:hAnsiTheme="minorHAnsi" w:eastAsiaTheme="minorEastAsia" w:cstheme="minorBidi"/>
          <w:snapToGrid/>
          <w:color w:val="auto"/>
          <w:kern w:val="2"/>
          <w:sz w:val="24"/>
          <w:szCs w:val="24"/>
          <w:lang w:val="en-US" w:eastAsia="zh-CN"/>
        </w:rPr>
        <w:t>元江县工程项目总需苗量为2545598株，其中人工造乔木林需苗量为2120227株，四旁植树需苗量为107305株，退化林修复需苗量为206347株，低质低效林改造需苗量为111719株。</w:t>
      </w:r>
    </w:p>
    <w:p w14:paraId="0BADF7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36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宋体" w:hAnsi="宋体" w:eastAsia="宋体" w:cs="宋体"/>
          <w:i w:val="0"/>
          <w:iCs w:val="0"/>
          <w:color w:val="auto"/>
          <w:kern w:val="0"/>
          <w:sz w:val="18"/>
          <w:szCs w:val="18"/>
          <w:highlight w:val="none"/>
          <w:u w:val="none"/>
          <w:lang w:val="en-US" w:eastAsia="zh-CN" w:bidi="ar"/>
        </w:rPr>
        <w:t xml:space="preserve"> </w:t>
      </w:r>
      <w:r>
        <w:rPr>
          <w:rFonts w:hint="eastAsia" w:asciiTheme="minorHAnsi" w:hAnsiTheme="minorHAnsi" w:eastAsiaTheme="minorEastAsia" w:cstheme="minorBidi"/>
          <w:snapToGrid/>
          <w:color w:val="auto"/>
          <w:kern w:val="2"/>
          <w:sz w:val="24"/>
          <w:szCs w:val="24"/>
          <w:lang w:val="en-US" w:eastAsia="zh-CN"/>
        </w:rPr>
        <w:t>人工造乔木林、退化林修复、低质低效林改造补植苗木按15%测算，</w:t>
      </w:r>
      <w:r>
        <w:rPr>
          <w:rFonts w:hint="eastAsia" w:asciiTheme="minorHAnsi" w:hAnsiTheme="minorHAnsi" w:eastAsiaTheme="minorEastAsia" w:cstheme="minorBidi"/>
          <w:snapToGrid/>
          <w:kern w:val="2"/>
          <w:sz w:val="24"/>
          <w:szCs w:val="24"/>
          <w:lang w:val="en-US" w:eastAsia="zh-CN"/>
        </w:rPr>
        <w:t>元江县工程项目分标段分类型进行苗木需苗量统计结果见下表：</w:t>
      </w:r>
    </w:p>
    <w:p w14:paraId="7E919F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p>
    <w:p w14:paraId="06CAA9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p>
    <w:p w14:paraId="475F58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p>
    <w:p w14:paraId="26260C55">
      <w:pPr>
        <w:pStyle w:val="4"/>
        <w:keepNext w:val="0"/>
        <w:keepLines w:val="0"/>
        <w:pageBreakBefore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firstLine="454"/>
        <w:jc w:val="center"/>
        <w:rPr>
          <w:rFonts w:hint="eastAsia" w:asciiTheme="minorEastAsia" w:hAnsiTheme="minorEastAsia" w:eastAsiaTheme="minorEastAsia" w:cstheme="minorEastAsia"/>
          <w:b/>
          <w:bCs/>
          <w:color w:val="auto"/>
          <w:w w:val="95"/>
          <w:sz w:val="21"/>
          <w:szCs w:val="21"/>
          <w:highlight w:val="none"/>
          <w:lang w:eastAsia="zh-CN"/>
        </w:rPr>
      </w:pPr>
      <w:r>
        <w:rPr>
          <w:rFonts w:hint="eastAsia" w:asciiTheme="minorEastAsia" w:hAnsiTheme="minorEastAsia" w:eastAsiaTheme="minorEastAsia" w:cstheme="minorEastAsia"/>
          <w:b/>
          <w:bCs/>
          <w:color w:val="auto"/>
          <w:w w:val="95"/>
          <w:sz w:val="21"/>
          <w:szCs w:val="21"/>
          <w:highlight w:val="none"/>
          <w:lang w:val="en-US" w:eastAsia="zh-CN"/>
        </w:rPr>
        <w:t>元江县工程项目建设总需苗量按树种统计表（单位：株）</w:t>
      </w:r>
    </w:p>
    <w:tbl>
      <w:tblPr>
        <w:tblStyle w:val="12"/>
        <w:tblW w:w="9038" w:type="dxa"/>
        <w:tblInd w:w="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7"/>
        <w:gridCol w:w="1857"/>
        <w:gridCol w:w="1625"/>
        <w:gridCol w:w="1513"/>
        <w:gridCol w:w="1513"/>
        <w:gridCol w:w="1423"/>
      </w:tblGrid>
      <w:tr w14:paraId="3726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107" w:type="dxa"/>
            <w:vAlign w:val="center"/>
          </w:tcPr>
          <w:p w14:paraId="410C014A">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仿宋" w:hAnsi="仿宋" w:eastAsia="仿宋" w:cs="仿宋"/>
                <w:b/>
                <w:bCs/>
                <w:color w:val="auto"/>
                <w:w w:val="95"/>
                <w:sz w:val="18"/>
                <w:szCs w:val="18"/>
                <w:highlight w:val="none"/>
                <w:lang w:eastAsia="zh-CN"/>
              </w:rPr>
            </w:pPr>
            <w:r>
              <w:rPr>
                <w:rFonts w:hint="eastAsia" w:ascii="仿宋" w:hAnsi="仿宋" w:eastAsia="仿宋" w:cs="仿宋"/>
                <w:b/>
                <w:bCs/>
                <w:color w:val="auto"/>
                <w:w w:val="95"/>
                <w:sz w:val="18"/>
                <w:szCs w:val="18"/>
                <w:highlight w:val="none"/>
                <w:lang w:val="en-US" w:eastAsia="zh-CN"/>
              </w:rPr>
              <w:t>统一</w:t>
            </w:r>
            <w:r>
              <w:rPr>
                <w:rFonts w:hint="eastAsia" w:ascii="仿宋" w:hAnsi="仿宋" w:eastAsia="仿宋" w:cs="仿宋"/>
                <w:b/>
                <w:bCs/>
                <w:color w:val="auto"/>
                <w:w w:val="95"/>
                <w:sz w:val="18"/>
                <w:szCs w:val="18"/>
                <w:highlight w:val="none"/>
                <w:lang w:eastAsia="zh-CN"/>
              </w:rPr>
              <w:t>标段号</w:t>
            </w:r>
          </w:p>
          <w:p w14:paraId="6BB28B93">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仿宋" w:hAnsi="仿宋" w:eastAsia="仿宋" w:cs="仿宋"/>
                <w:b/>
                <w:bCs/>
                <w:color w:val="auto"/>
                <w:w w:val="95"/>
                <w:sz w:val="18"/>
                <w:szCs w:val="18"/>
                <w:highlight w:val="none"/>
                <w:lang w:eastAsia="zh-CN"/>
              </w:rPr>
            </w:pPr>
            <w:r>
              <w:rPr>
                <w:rFonts w:hint="eastAsia" w:ascii="仿宋" w:hAnsi="仿宋" w:eastAsia="仿宋" w:cs="仿宋"/>
                <w:b/>
                <w:bCs/>
                <w:color w:val="auto"/>
                <w:w w:val="95"/>
                <w:sz w:val="18"/>
                <w:szCs w:val="18"/>
                <w:highlight w:val="none"/>
                <w:lang w:eastAsia="zh-CN"/>
              </w:rPr>
              <w:t>（</w:t>
            </w:r>
            <w:r>
              <w:rPr>
                <w:rFonts w:hint="eastAsia" w:ascii="仿宋" w:hAnsi="仿宋" w:eastAsia="仿宋" w:cs="仿宋"/>
                <w:b/>
                <w:bCs/>
                <w:color w:val="auto"/>
                <w:w w:val="95"/>
                <w:sz w:val="18"/>
                <w:szCs w:val="18"/>
                <w:highlight w:val="none"/>
                <w:lang w:val="en-US" w:eastAsia="zh-CN"/>
              </w:rPr>
              <w:t>作业设计标段号</w:t>
            </w:r>
            <w:r>
              <w:rPr>
                <w:rFonts w:hint="eastAsia" w:ascii="仿宋" w:hAnsi="仿宋" w:eastAsia="仿宋" w:cs="仿宋"/>
                <w:b/>
                <w:bCs/>
                <w:color w:val="auto"/>
                <w:w w:val="95"/>
                <w:sz w:val="18"/>
                <w:szCs w:val="18"/>
                <w:highlight w:val="none"/>
                <w:lang w:eastAsia="zh-CN"/>
              </w:rPr>
              <w:t>）</w:t>
            </w:r>
          </w:p>
        </w:tc>
        <w:tc>
          <w:tcPr>
            <w:tcW w:w="1857" w:type="dxa"/>
            <w:shd w:val="clear" w:color="auto" w:fill="auto"/>
            <w:vAlign w:val="center"/>
          </w:tcPr>
          <w:p w14:paraId="4DC1BC7F">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仿宋" w:hAnsi="仿宋" w:eastAsia="仿宋" w:cs="仿宋"/>
                <w:b/>
                <w:bCs/>
                <w:snapToGrid w:val="0"/>
                <w:color w:val="auto"/>
                <w:w w:val="95"/>
                <w:kern w:val="0"/>
                <w:sz w:val="18"/>
                <w:szCs w:val="18"/>
                <w:highlight w:val="none"/>
                <w:lang w:val="en-US" w:eastAsia="zh-CN" w:bidi="ar-SA"/>
              </w:rPr>
            </w:pPr>
            <w:r>
              <w:rPr>
                <w:rFonts w:hint="eastAsia" w:ascii="仿宋" w:hAnsi="仿宋" w:eastAsia="仿宋" w:cs="仿宋"/>
                <w:b/>
                <w:bCs/>
                <w:color w:val="auto"/>
                <w:w w:val="95"/>
                <w:sz w:val="18"/>
                <w:szCs w:val="18"/>
                <w:highlight w:val="none"/>
                <w:lang w:val="en-US" w:eastAsia="zh-CN"/>
              </w:rPr>
              <w:t>设计需苗量</w:t>
            </w:r>
          </w:p>
        </w:tc>
        <w:tc>
          <w:tcPr>
            <w:tcW w:w="1625" w:type="dxa"/>
            <w:shd w:val="clear" w:color="auto" w:fill="auto"/>
            <w:vAlign w:val="center"/>
          </w:tcPr>
          <w:p w14:paraId="701A4662">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仿宋" w:hAnsi="仿宋" w:eastAsia="仿宋" w:cs="仿宋"/>
                <w:b/>
                <w:bCs/>
                <w:color w:val="auto"/>
                <w:w w:val="95"/>
                <w:sz w:val="18"/>
                <w:szCs w:val="18"/>
                <w:highlight w:val="none"/>
                <w:lang w:val="en-US" w:eastAsia="zh-CN"/>
              </w:rPr>
            </w:pPr>
            <w:r>
              <w:rPr>
                <w:rFonts w:hint="eastAsia" w:ascii="仿宋" w:hAnsi="仿宋" w:eastAsia="仿宋" w:cs="仿宋"/>
                <w:b/>
                <w:bCs/>
                <w:color w:val="auto"/>
                <w:w w:val="95"/>
                <w:sz w:val="18"/>
                <w:szCs w:val="18"/>
                <w:highlight w:val="none"/>
                <w:lang w:val="en-US" w:eastAsia="zh-CN"/>
              </w:rPr>
              <w:t>人工造乔木林需苗量按树种统计</w:t>
            </w:r>
          </w:p>
        </w:tc>
        <w:tc>
          <w:tcPr>
            <w:tcW w:w="1513" w:type="dxa"/>
            <w:vAlign w:val="center"/>
          </w:tcPr>
          <w:p w14:paraId="12674FB4">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仿宋" w:hAnsi="仿宋" w:eastAsia="仿宋" w:cs="仿宋"/>
                <w:b/>
                <w:bCs/>
                <w:color w:val="auto"/>
                <w:w w:val="95"/>
                <w:sz w:val="18"/>
                <w:szCs w:val="18"/>
                <w:highlight w:val="none"/>
                <w:lang w:val="en-US" w:eastAsia="zh-CN"/>
              </w:rPr>
            </w:pPr>
            <w:r>
              <w:rPr>
                <w:rFonts w:hint="eastAsia" w:ascii="仿宋" w:hAnsi="仿宋" w:eastAsia="仿宋" w:cs="仿宋"/>
                <w:b/>
                <w:bCs/>
                <w:color w:val="auto"/>
                <w:w w:val="95"/>
                <w:sz w:val="18"/>
                <w:szCs w:val="18"/>
                <w:highlight w:val="none"/>
                <w:lang w:val="en-US" w:eastAsia="zh-CN"/>
              </w:rPr>
              <w:t>四旁植树需苗量按树种统计</w:t>
            </w:r>
          </w:p>
        </w:tc>
        <w:tc>
          <w:tcPr>
            <w:tcW w:w="1513" w:type="dxa"/>
            <w:vAlign w:val="center"/>
          </w:tcPr>
          <w:p w14:paraId="252BFD79">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仿宋" w:hAnsi="仿宋" w:eastAsia="仿宋" w:cs="仿宋"/>
                <w:b/>
                <w:bCs/>
                <w:color w:val="auto"/>
                <w:w w:val="95"/>
                <w:sz w:val="18"/>
                <w:szCs w:val="18"/>
                <w:highlight w:val="none"/>
                <w:lang w:val="en-US" w:eastAsia="zh-CN"/>
              </w:rPr>
            </w:pPr>
            <w:r>
              <w:rPr>
                <w:rFonts w:hint="eastAsia" w:ascii="仿宋" w:hAnsi="仿宋" w:eastAsia="仿宋" w:cs="仿宋"/>
                <w:b/>
                <w:bCs/>
                <w:color w:val="auto"/>
                <w:w w:val="95"/>
                <w:sz w:val="18"/>
                <w:szCs w:val="18"/>
                <w:highlight w:val="none"/>
                <w:lang w:val="en-US" w:eastAsia="zh-CN"/>
              </w:rPr>
              <w:t>退化林修复需苗量按树种统计</w:t>
            </w:r>
          </w:p>
        </w:tc>
        <w:tc>
          <w:tcPr>
            <w:tcW w:w="1423" w:type="dxa"/>
            <w:vAlign w:val="center"/>
          </w:tcPr>
          <w:p w14:paraId="2448EC89">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仿宋" w:hAnsi="仿宋" w:eastAsia="仿宋" w:cs="仿宋"/>
                <w:b/>
                <w:bCs/>
                <w:color w:val="auto"/>
                <w:w w:val="95"/>
                <w:sz w:val="18"/>
                <w:szCs w:val="18"/>
                <w:highlight w:val="none"/>
                <w:lang w:val="en-US" w:eastAsia="zh-CN"/>
              </w:rPr>
            </w:pPr>
            <w:r>
              <w:rPr>
                <w:rFonts w:hint="eastAsia" w:ascii="仿宋" w:hAnsi="仿宋" w:eastAsia="仿宋" w:cs="仿宋"/>
                <w:b/>
                <w:bCs/>
                <w:color w:val="auto"/>
                <w:w w:val="95"/>
                <w:sz w:val="18"/>
                <w:szCs w:val="18"/>
                <w:highlight w:val="none"/>
                <w:lang w:val="en-US" w:eastAsia="zh-CN"/>
              </w:rPr>
              <w:t>低效林改造需苗量按树种统计</w:t>
            </w:r>
          </w:p>
        </w:tc>
      </w:tr>
      <w:tr w14:paraId="65ACC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7" w:hRule="atLeast"/>
        </w:trPr>
        <w:tc>
          <w:tcPr>
            <w:tcW w:w="1107" w:type="dxa"/>
            <w:shd w:val="clear" w:color="auto" w:fill="auto"/>
            <w:vAlign w:val="center"/>
          </w:tcPr>
          <w:p w14:paraId="4ADF5841">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eastAsia="zh-CN"/>
              </w:rPr>
            </w:pPr>
            <w:r>
              <w:rPr>
                <w:rFonts w:hint="eastAsia" w:asciiTheme="minorEastAsia" w:hAnsiTheme="minorEastAsia" w:eastAsiaTheme="minorEastAsia" w:cstheme="minorEastAsia"/>
                <w:color w:val="auto"/>
                <w:w w:val="95"/>
                <w:sz w:val="18"/>
                <w:szCs w:val="18"/>
                <w:highlight w:val="none"/>
                <w:lang w:eastAsia="zh-CN"/>
              </w:rPr>
              <w:t>六标段</w:t>
            </w:r>
          </w:p>
          <w:p w14:paraId="11EAFA25">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val="en-US" w:eastAsia="zh-CN"/>
              </w:rPr>
            </w:pPr>
            <w:r>
              <w:rPr>
                <w:rFonts w:hint="eastAsia" w:asciiTheme="minorEastAsia" w:hAnsiTheme="minorEastAsia" w:eastAsiaTheme="minorEastAsia" w:cstheme="minorEastAsia"/>
                <w:color w:val="auto"/>
                <w:w w:val="95"/>
                <w:sz w:val="18"/>
                <w:szCs w:val="18"/>
                <w:highlight w:val="none"/>
                <w:lang w:eastAsia="zh-CN"/>
              </w:rPr>
              <w:t>（</w:t>
            </w:r>
            <w:r>
              <w:rPr>
                <w:rFonts w:hint="eastAsia" w:asciiTheme="minorEastAsia" w:hAnsiTheme="minorEastAsia" w:eastAsiaTheme="minorEastAsia" w:cstheme="minorEastAsia"/>
                <w:color w:val="auto"/>
                <w:w w:val="95"/>
                <w:sz w:val="18"/>
                <w:szCs w:val="18"/>
                <w:highlight w:val="none"/>
                <w:lang w:val="en-US" w:eastAsia="zh-CN"/>
              </w:rPr>
              <w:t>元江县第一标段</w:t>
            </w:r>
            <w:r>
              <w:rPr>
                <w:rFonts w:hint="eastAsia" w:asciiTheme="minorEastAsia" w:hAnsiTheme="minorEastAsia" w:eastAsiaTheme="minorEastAsia" w:cstheme="minorEastAsia"/>
                <w:color w:val="auto"/>
                <w:w w:val="95"/>
                <w:sz w:val="18"/>
                <w:szCs w:val="18"/>
                <w:highlight w:val="none"/>
                <w:lang w:eastAsia="zh-CN"/>
              </w:rPr>
              <w:t>）</w:t>
            </w:r>
          </w:p>
        </w:tc>
        <w:tc>
          <w:tcPr>
            <w:tcW w:w="1857" w:type="dxa"/>
            <w:shd w:val="clear" w:color="auto" w:fill="auto"/>
            <w:vAlign w:val="center"/>
          </w:tcPr>
          <w:p w14:paraId="1A641191">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人工造乔木林需苗量：</w:t>
            </w:r>
            <w:r>
              <w:rPr>
                <w:rFonts w:hint="eastAsia" w:ascii="宋体" w:hAnsi="宋体" w:eastAsia="宋体" w:cs="宋体"/>
                <w:i w:val="0"/>
                <w:iCs w:val="0"/>
                <w:snapToGrid w:val="0"/>
                <w:color w:val="auto"/>
                <w:kern w:val="0"/>
                <w:sz w:val="18"/>
                <w:szCs w:val="18"/>
                <w:highlight w:val="none"/>
                <w:u w:val="none"/>
                <w:lang w:val="en-US" w:eastAsia="zh-CN" w:bidi="ar"/>
              </w:rPr>
              <w:t>555766</w:t>
            </w:r>
          </w:p>
          <w:p w14:paraId="2D022A26">
            <w:pPr>
              <w:widowControl w:val="0"/>
              <w:rPr>
                <w:rFonts w:hint="eastAsia" w:asciiTheme="minorEastAsia" w:hAnsiTheme="minorEastAsia" w:eastAsiaTheme="minorEastAsia" w:cstheme="minorEastAsia"/>
                <w:snapToGrid w:val="0"/>
                <w:color w:val="auto"/>
                <w:w w:val="95"/>
                <w:kern w:val="0"/>
                <w:sz w:val="18"/>
                <w:szCs w:val="18"/>
                <w:highlight w:val="none"/>
                <w:lang w:val="en-US" w:eastAsia="zh-CN" w:bidi="ar-SA"/>
              </w:rPr>
            </w:pPr>
            <w:r>
              <w:rPr>
                <w:rFonts w:hint="eastAsia" w:ascii="宋体" w:hAnsi="宋体" w:eastAsia="宋体" w:cs="宋体"/>
                <w:i w:val="0"/>
                <w:iCs w:val="0"/>
                <w:color w:val="auto"/>
                <w:kern w:val="0"/>
                <w:sz w:val="18"/>
                <w:szCs w:val="18"/>
                <w:highlight w:val="none"/>
                <w:u w:val="none"/>
                <w:lang w:val="en-US" w:eastAsia="zh-CN" w:bidi="ar"/>
              </w:rPr>
              <w:t>四旁植树需苗量：4577</w:t>
            </w:r>
          </w:p>
        </w:tc>
        <w:tc>
          <w:tcPr>
            <w:tcW w:w="1625" w:type="dxa"/>
            <w:shd w:val="clear" w:color="auto" w:fill="auto"/>
            <w:vAlign w:val="center"/>
          </w:tcPr>
          <w:p w14:paraId="543894E6">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snapToGrid w:val="0"/>
                <w:color w:val="auto"/>
                <w:kern w:val="0"/>
                <w:sz w:val="18"/>
                <w:szCs w:val="18"/>
                <w:highlight w:val="none"/>
                <w:u w:val="none"/>
                <w:lang w:val="en-US" w:eastAsia="zh-CN" w:bidi="ar"/>
              </w:rPr>
            </w:pPr>
            <w:r>
              <w:rPr>
                <w:rFonts w:hint="eastAsia" w:ascii="宋体" w:hAnsi="宋体" w:eastAsia="宋体" w:cs="宋体"/>
                <w:i w:val="0"/>
                <w:iCs w:val="0"/>
                <w:snapToGrid w:val="0"/>
                <w:color w:val="auto"/>
                <w:kern w:val="0"/>
                <w:sz w:val="18"/>
                <w:szCs w:val="18"/>
                <w:highlight w:val="none"/>
                <w:u w:val="none"/>
                <w:lang w:val="en-US" w:eastAsia="zh-CN" w:bidi="ar"/>
              </w:rPr>
              <w:t>清香木：166730</w:t>
            </w:r>
          </w:p>
          <w:p w14:paraId="596D6FAF">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snapToGrid w:val="0"/>
                <w:color w:val="auto"/>
                <w:kern w:val="0"/>
                <w:sz w:val="18"/>
                <w:szCs w:val="18"/>
                <w:highlight w:val="none"/>
                <w:u w:val="none"/>
                <w:lang w:val="en-US" w:eastAsia="zh-CN" w:bidi="ar"/>
              </w:rPr>
            </w:pPr>
            <w:r>
              <w:rPr>
                <w:rFonts w:hint="eastAsia" w:ascii="宋体" w:hAnsi="宋体" w:eastAsia="宋体" w:cs="宋体"/>
                <w:i w:val="0"/>
                <w:iCs w:val="0"/>
                <w:snapToGrid w:val="0"/>
                <w:color w:val="auto"/>
                <w:kern w:val="0"/>
                <w:sz w:val="18"/>
                <w:szCs w:val="18"/>
                <w:highlight w:val="none"/>
                <w:u w:val="none"/>
                <w:lang w:val="en-US" w:eastAsia="zh-CN" w:bidi="ar"/>
              </w:rPr>
              <w:t>余甘子：389036</w:t>
            </w:r>
          </w:p>
        </w:tc>
        <w:tc>
          <w:tcPr>
            <w:tcW w:w="1513" w:type="dxa"/>
            <w:shd w:val="clear" w:color="auto" w:fill="auto"/>
            <w:vAlign w:val="center"/>
          </w:tcPr>
          <w:p w14:paraId="7FFC9552">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山合欢：4577</w:t>
            </w:r>
          </w:p>
        </w:tc>
        <w:tc>
          <w:tcPr>
            <w:tcW w:w="1513" w:type="dxa"/>
            <w:shd w:val="clear" w:color="auto" w:fill="auto"/>
            <w:vAlign w:val="center"/>
          </w:tcPr>
          <w:p w14:paraId="27D3B713">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auto"/>
                <w:kern w:val="0"/>
                <w:sz w:val="18"/>
                <w:szCs w:val="18"/>
                <w:highlight w:val="none"/>
                <w:u w:val="none"/>
                <w:lang w:val="en-US" w:eastAsia="zh-CN" w:bidi="ar"/>
              </w:rPr>
            </w:pPr>
          </w:p>
        </w:tc>
        <w:tc>
          <w:tcPr>
            <w:tcW w:w="1423" w:type="dxa"/>
            <w:shd w:val="clear" w:color="auto" w:fill="auto"/>
            <w:vAlign w:val="center"/>
          </w:tcPr>
          <w:p w14:paraId="4C829F52">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auto"/>
                <w:kern w:val="0"/>
                <w:sz w:val="18"/>
                <w:szCs w:val="18"/>
                <w:highlight w:val="none"/>
                <w:u w:val="none"/>
                <w:lang w:val="en-US" w:eastAsia="zh-CN" w:bidi="ar"/>
              </w:rPr>
            </w:pPr>
          </w:p>
        </w:tc>
      </w:tr>
      <w:tr w14:paraId="0D264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7" w:hRule="atLeast"/>
        </w:trPr>
        <w:tc>
          <w:tcPr>
            <w:tcW w:w="1107" w:type="dxa"/>
            <w:shd w:val="clear" w:color="auto" w:fill="auto"/>
            <w:vAlign w:val="center"/>
          </w:tcPr>
          <w:p w14:paraId="1E7EDE6D">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val="en-US" w:eastAsia="zh-CN"/>
              </w:rPr>
            </w:pPr>
            <w:r>
              <w:rPr>
                <w:rFonts w:hint="eastAsia" w:asciiTheme="minorEastAsia" w:hAnsiTheme="minorEastAsia" w:eastAsiaTheme="minorEastAsia" w:cstheme="minorEastAsia"/>
                <w:color w:val="auto"/>
                <w:w w:val="95"/>
                <w:sz w:val="18"/>
                <w:szCs w:val="18"/>
                <w:highlight w:val="none"/>
                <w:lang w:val="en-US" w:eastAsia="zh-CN"/>
              </w:rPr>
              <w:t>七标段</w:t>
            </w:r>
          </w:p>
          <w:p w14:paraId="3F0C77FF">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default" w:asciiTheme="minorEastAsia" w:hAnsiTheme="minorEastAsia" w:eastAsiaTheme="minorEastAsia" w:cstheme="minorEastAsia"/>
                <w:color w:val="auto"/>
                <w:w w:val="95"/>
                <w:sz w:val="18"/>
                <w:szCs w:val="18"/>
                <w:highlight w:val="none"/>
                <w:lang w:val="en-US" w:eastAsia="zh-CN"/>
              </w:rPr>
            </w:pPr>
            <w:r>
              <w:rPr>
                <w:rFonts w:hint="eastAsia" w:asciiTheme="minorEastAsia" w:hAnsiTheme="minorEastAsia" w:eastAsiaTheme="minorEastAsia" w:cstheme="minorEastAsia"/>
                <w:color w:val="auto"/>
                <w:w w:val="95"/>
                <w:sz w:val="18"/>
                <w:szCs w:val="18"/>
                <w:highlight w:val="none"/>
                <w:lang w:eastAsia="zh-CN"/>
              </w:rPr>
              <w:t>（</w:t>
            </w:r>
            <w:r>
              <w:rPr>
                <w:rFonts w:hint="eastAsia" w:asciiTheme="minorEastAsia" w:hAnsiTheme="minorEastAsia" w:eastAsiaTheme="minorEastAsia" w:cstheme="minorEastAsia"/>
                <w:color w:val="auto"/>
                <w:w w:val="95"/>
                <w:sz w:val="18"/>
                <w:szCs w:val="18"/>
                <w:highlight w:val="none"/>
                <w:lang w:val="en-US" w:eastAsia="zh-CN"/>
              </w:rPr>
              <w:t>元江县第二标段</w:t>
            </w:r>
            <w:r>
              <w:rPr>
                <w:rFonts w:hint="eastAsia" w:asciiTheme="minorEastAsia" w:hAnsiTheme="minorEastAsia" w:eastAsiaTheme="minorEastAsia" w:cstheme="minorEastAsia"/>
                <w:color w:val="auto"/>
                <w:w w:val="95"/>
                <w:sz w:val="18"/>
                <w:szCs w:val="18"/>
                <w:highlight w:val="none"/>
                <w:lang w:eastAsia="zh-CN"/>
              </w:rPr>
              <w:t>）</w:t>
            </w:r>
          </w:p>
        </w:tc>
        <w:tc>
          <w:tcPr>
            <w:tcW w:w="1857" w:type="dxa"/>
            <w:shd w:val="clear" w:color="auto" w:fill="auto"/>
            <w:vAlign w:val="center"/>
          </w:tcPr>
          <w:p w14:paraId="0CBC0942">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退化林修复需苗量：4615</w:t>
            </w:r>
          </w:p>
          <w:p w14:paraId="3CEEEB46">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人工造乔木林需苗量：544382</w:t>
            </w:r>
          </w:p>
          <w:p w14:paraId="4E932FF3">
            <w:pPr>
              <w:widowControl w:val="0"/>
              <w:rPr>
                <w:rFonts w:hint="eastAsia" w:asciiTheme="minorEastAsia" w:hAnsiTheme="minorEastAsia" w:eastAsiaTheme="minorEastAsia" w:cstheme="minorEastAsia"/>
                <w:snapToGrid w:val="0"/>
                <w:color w:val="auto"/>
                <w:w w:val="95"/>
                <w:kern w:val="0"/>
                <w:sz w:val="18"/>
                <w:szCs w:val="18"/>
                <w:highlight w:val="none"/>
                <w:lang w:val="en-US" w:eastAsia="zh-CN" w:bidi="ar-SA"/>
              </w:rPr>
            </w:pPr>
            <w:r>
              <w:rPr>
                <w:rFonts w:hint="eastAsia" w:ascii="宋体" w:hAnsi="宋体" w:eastAsia="宋体" w:cs="宋体"/>
                <w:i w:val="0"/>
                <w:iCs w:val="0"/>
                <w:color w:val="auto"/>
                <w:kern w:val="0"/>
                <w:sz w:val="18"/>
                <w:szCs w:val="18"/>
                <w:highlight w:val="none"/>
                <w:u w:val="none"/>
                <w:lang w:val="en-US" w:eastAsia="zh-CN" w:bidi="ar"/>
              </w:rPr>
              <w:t>四旁植树需苗量：11073</w:t>
            </w:r>
          </w:p>
        </w:tc>
        <w:tc>
          <w:tcPr>
            <w:tcW w:w="1625" w:type="dxa"/>
            <w:shd w:val="clear" w:color="auto" w:fill="auto"/>
            <w:vAlign w:val="center"/>
          </w:tcPr>
          <w:p w14:paraId="1C083287">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snapToGrid w:val="0"/>
                <w:color w:val="auto"/>
                <w:kern w:val="0"/>
                <w:sz w:val="18"/>
                <w:szCs w:val="18"/>
                <w:highlight w:val="none"/>
                <w:u w:val="none"/>
                <w:lang w:val="en-US" w:eastAsia="zh-CN" w:bidi="ar"/>
              </w:rPr>
            </w:pPr>
            <w:r>
              <w:rPr>
                <w:rFonts w:hint="eastAsia" w:ascii="宋体" w:hAnsi="宋体" w:eastAsia="宋体" w:cs="宋体"/>
                <w:i w:val="0"/>
                <w:iCs w:val="0"/>
                <w:snapToGrid w:val="0"/>
                <w:color w:val="auto"/>
                <w:kern w:val="0"/>
                <w:sz w:val="18"/>
                <w:szCs w:val="18"/>
                <w:highlight w:val="none"/>
                <w:u w:val="none"/>
                <w:lang w:val="en-US" w:eastAsia="zh-CN" w:bidi="ar"/>
              </w:rPr>
              <w:t>菠萝蜜：10032</w:t>
            </w:r>
          </w:p>
          <w:p w14:paraId="4712C37D">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snapToGrid w:val="0"/>
                <w:color w:val="auto"/>
                <w:kern w:val="0"/>
                <w:sz w:val="18"/>
                <w:szCs w:val="18"/>
                <w:highlight w:val="none"/>
                <w:u w:val="none"/>
                <w:lang w:val="en-US" w:eastAsia="zh-CN" w:bidi="ar"/>
              </w:rPr>
            </w:pPr>
            <w:r>
              <w:rPr>
                <w:rFonts w:hint="eastAsia" w:ascii="宋体" w:hAnsi="宋体" w:eastAsia="宋体" w:cs="宋体"/>
                <w:i w:val="0"/>
                <w:iCs w:val="0"/>
                <w:snapToGrid w:val="0"/>
                <w:color w:val="auto"/>
                <w:kern w:val="0"/>
                <w:sz w:val="18"/>
                <w:szCs w:val="18"/>
                <w:highlight w:val="none"/>
                <w:u w:val="none"/>
                <w:lang w:val="en-US" w:eastAsia="zh-CN" w:bidi="ar"/>
              </w:rPr>
              <w:t>清香木：152244</w:t>
            </w:r>
          </w:p>
          <w:p w14:paraId="51D22ED9">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snapToGrid w:val="0"/>
                <w:color w:val="auto"/>
                <w:kern w:val="0"/>
                <w:sz w:val="18"/>
                <w:szCs w:val="18"/>
                <w:highlight w:val="none"/>
                <w:u w:val="none"/>
                <w:lang w:val="en-US" w:eastAsia="zh-CN" w:bidi="ar"/>
              </w:rPr>
            </w:pPr>
            <w:r>
              <w:rPr>
                <w:rFonts w:hint="eastAsia" w:ascii="宋体" w:hAnsi="宋体" w:eastAsia="宋体" w:cs="宋体"/>
                <w:i w:val="0"/>
                <w:iCs w:val="0"/>
                <w:snapToGrid w:val="0"/>
                <w:color w:val="auto"/>
                <w:kern w:val="0"/>
                <w:sz w:val="18"/>
                <w:szCs w:val="18"/>
                <w:highlight w:val="none"/>
                <w:u w:val="none"/>
                <w:lang w:val="en-US" w:eastAsia="zh-CN" w:bidi="ar"/>
              </w:rPr>
              <w:t>乳油木：51910</w:t>
            </w:r>
          </w:p>
          <w:p w14:paraId="4C272C50">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snapToGrid w:val="0"/>
                <w:color w:val="auto"/>
                <w:kern w:val="0"/>
                <w:sz w:val="18"/>
                <w:szCs w:val="18"/>
                <w:highlight w:val="none"/>
                <w:u w:val="none"/>
                <w:lang w:val="en-US" w:eastAsia="zh-CN" w:bidi="ar"/>
              </w:rPr>
            </w:pPr>
            <w:r>
              <w:rPr>
                <w:rFonts w:hint="eastAsia" w:ascii="宋体" w:hAnsi="宋体" w:eastAsia="宋体" w:cs="宋体"/>
                <w:i w:val="0"/>
                <w:iCs w:val="0"/>
                <w:snapToGrid w:val="0"/>
                <w:color w:val="auto"/>
                <w:kern w:val="0"/>
                <w:sz w:val="18"/>
                <w:szCs w:val="18"/>
                <w:highlight w:val="none"/>
                <w:u w:val="none"/>
                <w:lang w:val="en-US" w:eastAsia="zh-CN" w:bidi="ar"/>
              </w:rPr>
              <w:t>山合欢：19099</w:t>
            </w:r>
          </w:p>
          <w:p w14:paraId="25F9531E">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snapToGrid w:val="0"/>
                <w:color w:val="auto"/>
                <w:kern w:val="0"/>
                <w:sz w:val="18"/>
                <w:szCs w:val="18"/>
                <w:highlight w:val="none"/>
                <w:u w:val="none"/>
                <w:lang w:val="en-US" w:eastAsia="zh-CN" w:bidi="ar"/>
              </w:rPr>
            </w:pPr>
            <w:r>
              <w:rPr>
                <w:rFonts w:hint="eastAsia" w:ascii="宋体" w:hAnsi="宋体" w:eastAsia="宋体" w:cs="宋体"/>
                <w:i w:val="0"/>
                <w:iCs w:val="0"/>
                <w:snapToGrid w:val="0"/>
                <w:color w:val="auto"/>
                <w:kern w:val="0"/>
                <w:sz w:val="18"/>
                <w:szCs w:val="18"/>
                <w:highlight w:val="none"/>
                <w:u w:val="none"/>
                <w:lang w:val="en-US" w:eastAsia="zh-CN" w:bidi="ar"/>
              </w:rPr>
              <w:t>酸角：144543</w:t>
            </w:r>
          </w:p>
          <w:p w14:paraId="6DAD4BAD">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snapToGrid w:val="0"/>
                <w:color w:val="auto"/>
                <w:kern w:val="0"/>
                <w:sz w:val="18"/>
                <w:szCs w:val="18"/>
                <w:highlight w:val="none"/>
                <w:u w:val="none"/>
                <w:lang w:val="en-US" w:eastAsia="zh-CN" w:bidi="ar"/>
              </w:rPr>
            </w:pPr>
            <w:r>
              <w:rPr>
                <w:rFonts w:hint="eastAsia" w:ascii="宋体" w:hAnsi="宋体" w:eastAsia="宋体" w:cs="宋体"/>
                <w:i w:val="0"/>
                <w:iCs w:val="0"/>
                <w:snapToGrid w:val="0"/>
                <w:color w:val="auto"/>
                <w:kern w:val="0"/>
                <w:sz w:val="18"/>
                <w:szCs w:val="18"/>
                <w:highlight w:val="none"/>
                <w:u w:val="none"/>
                <w:lang w:val="en-US" w:eastAsia="zh-CN" w:bidi="ar"/>
              </w:rPr>
              <w:t>台湾相思：32132</w:t>
            </w:r>
          </w:p>
          <w:p w14:paraId="73497D70">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snapToGrid w:val="0"/>
                <w:color w:val="auto"/>
                <w:kern w:val="0"/>
                <w:sz w:val="18"/>
                <w:szCs w:val="18"/>
                <w:highlight w:val="none"/>
                <w:u w:val="none"/>
                <w:lang w:val="en-US" w:eastAsia="zh-CN" w:bidi="ar"/>
              </w:rPr>
            </w:pPr>
            <w:r>
              <w:rPr>
                <w:rFonts w:hint="eastAsia" w:ascii="宋体" w:hAnsi="宋体" w:eastAsia="宋体" w:cs="宋体"/>
                <w:i w:val="0"/>
                <w:iCs w:val="0"/>
                <w:snapToGrid w:val="0"/>
                <w:color w:val="auto"/>
                <w:kern w:val="0"/>
                <w:sz w:val="18"/>
                <w:szCs w:val="18"/>
                <w:highlight w:val="none"/>
                <w:u w:val="none"/>
                <w:lang w:val="en-US" w:eastAsia="zh-CN" w:bidi="ar"/>
              </w:rPr>
              <w:t>西印度醋栗：9319</w:t>
            </w:r>
          </w:p>
          <w:p w14:paraId="3E681DFC">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snapToGrid w:val="0"/>
                <w:color w:val="auto"/>
                <w:kern w:val="0"/>
                <w:sz w:val="18"/>
                <w:szCs w:val="18"/>
                <w:highlight w:val="none"/>
                <w:u w:val="none"/>
                <w:lang w:val="en-US" w:eastAsia="zh-CN" w:bidi="ar"/>
              </w:rPr>
            </w:pPr>
            <w:r>
              <w:rPr>
                <w:rFonts w:hint="eastAsia" w:ascii="宋体" w:hAnsi="宋体" w:eastAsia="宋体" w:cs="宋体"/>
                <w:i w:val="0"/>
                <w:iCs w:val="0"/>
                <w:snapToGrid w:val="0"/>
                <w:color w:val="auto"/>
                <w:kern w:val="0"/>
                <w:sz w:val="18"/>
                <w:szCs w:val="18"/>
                <w:highlight w:val="none"/>
                <w:u w:val="none"/>
                <w:lang w:val="en-US" w:eastAsia="zh-CN" w:bidi="ar"/>
              </w:rPr>
              <w:t>印楝：18939</w:t>
            </w:r>
          </w:p>
          <w:p w14:paraId="074D166E">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snapToGrid w:val="0"/>
                <w:color w:val="auto"/>
                <w:kern w:val="0"/>
                <w:sz w:val="18"/>
                <w:szCs w:val="18"/>
                <w:highlight w:val="none"/>
                <w:u w:val="none"/>
                <w:lang w:val="en-US" w:eastAsia="zh-CN" w:bidi="ar"/>
              </w:rPr>
            </w:pPr>
            <w:r>
              <w:rPr>
                <w:rFonts w:hint="eastAsia" w:ascii="宋体" w:hAnsi="宋体" w:eastAsia="宋体" w:cs="宋体"/>
                <w:i w:val="0"/>
                <w:iCs w:val="0"/>
                <w:snapToGrid w:val="0"/>
                <w:color w:val="auto"/>
                <w:kern w:val="0"/>
                <w:sz w:val="18"/>
                <w:szCs w:val="18"/>
                <w:highlight w:val="none"/>
                <w:u w:val="none"/>
                <w:lang w:val="en-US" w:eastAsia="zh-CN" w:bidi="ar"/>
              </w:rPr>
              <w:t>余甘子：106164</w:t>
            </w:r>
          </w:p>
        </w:tc>
        <w:tc>
          <w:tcPr>
            <w:tcW w:w="1513" w:type="dxa"/>
            <w:shd w:val="clear" w:color="auto" w:fill="auto"/>
            <w:vAlign w:val="center"/>
          </w:tcPr>
          <w:p w14:paraId="692193BF">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冬樱花：6180</w:t>
            </w:r>
          </w:p>
          <w:p w14:paraId="274B2AD2">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山合欢：4893</w:t>
            </w:r>
          </w:p>
        </w:tc>
        <w:tc>
          <w:tcPr>
            <w:tcW w:w="1513" w:type="dxa"/>
            <w:shd w:val="clear" w:color="auto" w:fill="auto"/>
            <w:vAlign w:val="center"/>
          </w:tcPr>
          <w:p w14:paraId="096B5939">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清香木：235</w:t>
            </w:r>
          </w:p>
          <w:p w14:paraId="1CB351D4">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西印度醋栗：1094</w:t>
            </w:r>
          </w:p>
          <w:p w14:paraId="404A3F6B">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余甘子：3097</w:t>
            </w:r>
          </w:p>
        </w:tc>
        <w:tc>
          <w:tcPr>
            <w:tcW w:w="1423" w:type="dxa"/>
            <w:shd w:val="clear" w:color="auto" w:fill="auto"/>
            <w:vAlign w:val="center"/>
          </w:tcPr>
          <w:p w14:paraId="0B3014F9">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auto"/>
                <w:kern w:val="0"/>
                <w:sz w:val="18"/>
                <w:szCs w:val="18"/>
                <w:highlight w:val="none"/>
                <w:u w:val="none"/>
                <w:lang w:val="en-US" w:eastAsia="zh-CN" w:bidi="ar"/>
              </w:rPr>
            </w:pPr>
          </w:p>
        </w:tc>
      </w:tr>
      <w:tr w14:paraId="16DA1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3" w:hRule="atLeast"/>
        </w:trPr>
        <w:tc>
          <w:tcPr>
            <w:tcW w:w="1107" w:type="dxa"/>
            <w:shd w:val="clear" w:color="auto" w:fill="auto"/>
            <w:vAlign w:val="center"/>
          </w:tcPr>
          <w:p w14:paraId="28739793">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val="en-US" w:eastAsia="zh-CN"/>
              </w:rPr>
            </w:pPr>
            <w:r>
              <w:rPr>
                <w:rFonts w:hint="eastAsia" w:asciiTheme="minorEastAsia" w:hAnsiTheme="minorEastAsia" w:eastAsiaTheme="minorEastAsia" w:cstheme="minorEastAsia"/>
                <w:color w:val="auto"/>
                <w:w w:val="95"/>
                <w:sz w:val="18"/>
                <w:szCs w:val="18"/>
                <w:highlight w:val="none"/>
                <w:lang w:val="en-US" w:eastAsia="zh-CN"/>
              </w:rPr>
              <w:t>八标段</w:t>
            </w:r>
          </w:p>
          <w:p w14:paraId="2FB42869">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default" w:asciiTheme="minorEastAsia" w:hAnsiTheme="minorEastAsia" w:eastAsiaTheme="minorEastAsia" w:cstheme="minorEastAsia"/>
                <w:color w:val="auto"/>
                <w:w w:val="95"/>
                <w:sz w:val="18"/>
                <w:szCs w:val="18"/>
                <w:highlight w:val="none"/>
                <w:lang w:val="en-US" w:eastAsia="zh-CN"/>
              </w:rPr>
            </w:pPr>
            <w:r>
              <w:rPr>
                <w:rFonts w:hint="eastAsia" w:asciiTheme="minorEastAsia" w:hAnsiTheme="minorEastAsia" w:eastAsiaTheme="minorEastAsia" w:cstheme="minorEastAsia"/>
                <w:color w:val="auto"/>
                <w:w w:val="95"/>
                <w:sz w:val="18"/>
                <w:szCs w:val="18"/>
                <w:highlight w:val="none"/>
                <w:lang w:eastAsia="zh-CN"/>
              </w:rPr>
              <w:t>（</w:t>
            </w:r>
            <w:r>
              <w:rPr>
                <w:rFonts w:hint="eastAsia" w:asciiTheme="minorEastAsia" w:hAnsiTheme="minorEastAsia" w:eastAsiaTheme="minorEastAsia" w:cstheme="minorEastAsia"/>
                <w:color w:val="auto"/>
                <w:w w:val="95"/>
                <w:sz w:val="18"/>
                <w:szCs w:val="18"/>
                <w:highlight w:val="none"/>
                <w:lang w:val="en-US" w:eastAsia="zh-CN"/>
              </w:rPr>
              <w:t>元江县第三标段</w:t>
            </w:r>
            <w:r>
              <w:rPr>
                <w:rFonts w:hint="eastAsia" w:asciiTheme="minorEastAsia" w:hAnsiTheme="minorEastAsia" w:eastAsiaTheme="minorEastAsia" w:cstheme="minorEastAsia"/>
                <w:color w:val="auto"/>
                <w:w w:val="95"/>
                <w:sz w:val="18"/>
                <w:szCs w:val="18"/>
                <w:highlight w:val="none"/>
                <w:lang w:eastAsia="zh-CN"/>
              </w:rPr>
              <w:t>）</w:t>
            </w:r>
          </w:p>
        </w:tc>
        <w:tc>
          <w:tcPr>
            <w:tcW w:w="1857" w:type="dxa"/>
            <w:shd w:val="clear" w:color="auto" w:fill="auto"/>
            <w:vAlign w:val="center"/>
          </w:tcPr>
          <w:p w14:paraId="681C3390">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退化林修复需苗量：35728</w:t>
            </w:r>
          </w:p>
          <w:p w14:paraId="4B233493">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低质低效林改造需苗量：79212</w:t>
            </w:r>
          </w:p>
          <w:p w14:paraId="4170BDC8">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人工造乔木林需苗量：256304</w:t>
            </w:r>
          </w:p>
          <w:p w14:paraId="4D611C5E">
            <w:pPr>
              <w:widowControl w:val="0"/>
              <w:rPr>
                <w:rFonts w:hint="eastAsia" w:asciiTheme="minorEastAsia" w:hAnsiTheme="minorEastAsia" w:eastAsiaTheme="minorEastAsia" w:cstheme="minorEastAsia"/>
                <w:snapToGrid w:val="0"/>
                <w:color w:val="auto"/>
                <w:w w:val="95"/>
                <w:kern w:val="0"/>
                <w:sz w:val="18"/>
                <w:szCs w:val="18"/>
                <w:highlight w:val="none"/>
                <w:lang w:val="en-US" w:eastAsia="zh-CN" w:bidi="ar-SA"/>
              </w:rPr>
            </w:pPr>
            <w:r>
              <w:rPr>
                <w:rFonts w:hint="eastAsia" w:ascii="宋体" w:hAnsi="宋体" w:eastAsia="宋体" w:cs="宋体"/>
                <w:i w:val="0"/>
                <w:iCs w:val="0"/>
                <w:color w:val="auto"/>
                <w:kern w:val="0"/>
                <w:sz w:val="18"/>
                <w:szCs w:val="18"/>
                <w:highlight w:val="none"/>
                <w:u w:val="none"/>
                <w:lang w:val="en-US" w:eastAsia="zh-CN" w:bidi="ar"/>
              </w:rPr>
              <w:t>四旁植树需苗量：73949</w:t>
            </w:r>
          </w:p>
        </w:tc>
        <w:tc>
          <w:tcPr>
            <w:tcW w:w="1625" w:type="dxa"/>
            <w:shd w:val="clear" w:color="auto" w:fill="auto"/>
            <w:vAlign w:val="center"/>
          </w:tcPr>
          <w:p w14:paraId="08A89B72">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snapToGrid w:val="0"/>
                <w:color w:val="auto"/>
                <w:kern w:val="0"/>
                <w:sz w:val="18"/>
                <w:szCs w:val="18"/>
                <w:highlight w:val="none"/>
                <w:u w:val="none"/>
                <w:lang w:val="en-US" w:eastAsia="zh-CN" w:bidi="ar"/>
              </w:rPr>
            </w:pPr>
            <w:r>
              <w:rPr>
                <w:rFonts w:hint="eastAsia" w:ascii="宋体" w:hAnsi="宋体" w:eastAsia="宋体" w:cs="宋体"/>
                <w:i w:val="0"/>
                <w:iCs w:val="0"/>
                <w:snapToGrid w:val="0"/>
                <w:color w:val="auto"/>
                <w:kern w:val="0"/>
                <w:sz w:val="18"/>
                <w:szCs w:val="18"/>
                <w:highlight w:val="none"/>
                <w:u w:val="none"/>
                <w:lang w:val="en-US" w:eastAsia="zh-CN" w:bidi="ar"/>
              </w:rPr>
              <w:t>菠萝蜜：20957</w:t>
            </w:r>
          </w:p>
          <w:p w14:paraId="0238E92F">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snapToGrid w:val="0"/>
                <w:color w:val="auto"/>
                <w:kern w:val="0"/>
                <w:sz w:val="18"/>
                <w:szCs w:val="18"/>
                <w:highlight w:val="none"/>
                <w:u w:val="none"/>
                <w:lang w:val="en-US" w:eastAsia="zh-CN" w:bidi="ar"/>
              </w:rPr>
            </w:pPr>
            <w:r>
              <w:rPr>
                <w:rFonts w:hint="eastAsia" w:ascii="宋体" w:hAnsi="宋体" w:eastAsia="宋体" w:cs="宋体"/>
                <w:i w:val="0"/>
                <w:iCs w:val="0"/>
                <w:snapToGrid w:val="0"/>
                <w:color w:val="auto"/>
                <w:kern w:val="0"/>
                <w:sz w:val="18"/>
                <w:szCs w:val="18"/>
                <w:highlight w:val="none"/>
                <w:u w:val="none"/>
                <w:lang w:val="en-US" w:eastAsia="zh-CN" w:bidi="ar"/>
              </w:rPr>
              <w:t>清香木：128910</w:t>
            </w:r>
          </w:p>
          <w:p w14:paraId="08BBC8C5">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snapToGrid w:val="0"/>
                <w:color w:val="auto"/>
                <w:kern w:val="0"/>
                <w:sz w:val="18"/>
                <w:szCs w:val="18"/>
                <w:highlight w:val="none"/>
                <w:u w:val="none"/>
                <w:lang w:val="en-US" w:eastAsia="zh-CN" w:bidi="ar"/>
              </w:rPr>
            </w:pPr>
            <w:r>
              <w:rPr>
                <w:rFonts w:hint="eastAsia" w:ascii="宋体" w:hAnsi="宋体" w:eastAsia="宋体" w:cs="宋体"/>
                <w:i w:val="0"/>
                <w:iCs w:val="0"/>
                <w:snapToGrid w:val="0"/>
                <w:color w:val="auto"/>
                <w:kern w:val="0"/>
                <w:sz w:val="18"/>
                <w:szCs w:val="18"/>
                <w:highlight w:val="none"/>
                <w:u w:val="none"/>
                <w:lang w:val="en-US" w:eastAsia="zh-CN" w:bidi="ar"/>
              </w:rPr>
              <w:t>乳油木：14559</w:t>
            </w:r>
          </w:p>
          <w:p w14:paraId="242F9C6E">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snapToGrid w:val="0"/>
                <w:color w:val="auto"/>
                <w:kern w:val="0"/>
                <w:sz w:val="18"/>
                <w:szCs w:val="18"/>
                <w:highlight w:val="none"/>
                <w:u w:val="none"/>
                <w:lang w:val="en-US" w:eastAsia="zh-CN" w:bidi="ar"/>
              </w:rPr>
            </w:pPr>
            <w:r>
              <w:rPr>
                <w:rFonts w:hint="eastAsia" w:ascii="宋体" w:hAnsi="宋体" w:eastAsia="宋体" w:cs="宋体"/>
                <w:i w:val="0"/>
                <w:iCs w:val="0"/>
                <w:snapToGrid w:val="0"/>
                <w:color w:val="auto"/>
                <w:kern w:val="0"/>
                <w:sz w:val="18"/>
                <w:szCs w:val="18"/>
                <w:highlight w:val="none"/>
                <w:u w:val="none"/>
                <w:lang w:val="en-US" w:eastAsia="zh-CN" w:bidi="ar"/>
              </w:rPr>
              <w:t>山合欢：42920</w:t>
            </w:r>
          </w:p>
          <w:p w14:paraId="110AB50C">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snapToGrid w:val="0"/>
                <w:color w:val="auto"/>
                <w:kern w:val="0"/>
                <w:sz w:val="18"/>
                <w:szCs w:val="18"/>
                <w:highlight w:val="none"/>
                <w:u w:val="none"/>
                <w:lang w:val="en-US" w:eastAsia="zh-CN" w:bidi="ar"/>
              </w:rPr>
            </w:pPr>
            <w:r>
              <w:rPr>
                <w:rFonts w:hint="eastAsia" w:ascii="宋体" w:hAnsi="宋体" w:eastAsia="宋体" w:cs="宋体"/>
                <w:i w:val="0"/>
                <w:iCs w:val="0"/>
                <w:snapToGrid w:val="0"/>
                <w:color w:val="auto"/>
                <w:kern w:val="0"/>
                <w:sz w:val="18"/>
                <w:szCs w:val="18"/>
                <w:highlight w:val="none"/>
                <w:u w:val="none"/>
                <w:lang w:val="en-US" w:eastAsia="zh-CN" w:bidi="ar"/>
              </w:rPr>
              <w:t>酸角：103078</w:t>
            </w:r>
          </w:p>
          <w:p w14:paraId="43D6DAEF">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snapToGrid w:val="0"/>
                <w:color w:val="auto"/>
                <w:kern w:val="0"/>
                <w:sz w:val="18"/>
                <w:szCs w:val="18"/>
                <w:highlight w:val="none"/>
                <w:u w:val="none"/>
                <w:lang w:val="en-US" w:eastAsia="zh-CN" w:bidi="ar"/>
              </w:rPr>
            </w:pPr>
            <w:r>
              <w:rPr>
                <w:rFonts w:hint="eastAsia" w:ascii="宋体" w:hAnsi="宋体" w:eastAsia="宋体" w:cs="宋体"/>
                <w:i w:val="0"/>
                <w:iCs w:val="0"/>
                <w:snapToGrid w:val="0"/>
                <w:color w:val="auto"/>
                <w:kern w:val="0"/>
                <w:sz w:val="18"/>
                <w:szCs w:val="18"/>
                <w:highlight w:val="none"/>
                <w:u w:val="none"/>
                <w:lang w:val="en-US" w:eastAsia="zh-CN" w:bidi="ar"/>
              </w:rPr>
              <w:t>台湾相思：18627</w:t>
            </w:r>
          </w:p>
          <w:p w14:paraId="0C854F6E">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snapToGrid w:val="0"/>
                <w:color w:val="auto"/>
                <w:kern w:val="0"/>
                <w:sz w:val="18"/>
                <w:szCs w:val="18"/>
                <w:highlight w:val="none"/>
                <w:u w:val="none"/>
                <w:lang w:val="en-US" w:eastAsia="zh-CN" w:bidi="ar"/>
              </w:rPr>
            </w:pPr>
            <w:r>
              <w:rPr>
                <w:rFonts w:hint="eastAsia" w:ascii="宋体" w:hAnsi="宋体" w:eastAsia="宋体" w:cs="宋体"/>
                <w:i w:val="0"/>
                <w:iCs w:val="0"/>
                <w:snapToGrid w:val="0"/>
                <w:color w:val="auto"/>
                <w:kern w:val="0"/>
                <w:sz w:val="18"/>
                <w:szCs w:val="18"/>
                <w:highlight w:val="none"/>
                <w:u w:val="none"/>
                <w:lang w:val="en-US" w:eastAsia="zh-CN" w:bidi="ar"/>
              </w:rPr>
              <w:t>甜龙竹：4063</w:t>
            </w:r>
          </w:p>
          <w:p w14:paraId="385A875B">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snapToGrid w:val="0"/>
                <w:color w:val="auto"/>
                <w:kern w:val="0"/>
                <w:sz w:val="18"/>
                <w:szCs w:val="18"/>
                <w:highlight w:val="none"/>
                <w:u w:val="none"/>
                <w:lang w:val="en-US" w:eastAsia="zh-CN" w:bidi="ar"/>
              </w:rPr>
            </w:pPr>
            <w:r>
              <w:rPr>
                <w:rFonts w:hint="eastAsia" w:ascii="宋体" w:hAnsi="宋体" w:eastAsia="宋体" w:cs="宋体"/>
                <w:i w:val="0"/>
                <w:iCs w:val="0"/>
                <w:snapToGrid w:val="0"/>
                <w:color w:val="auto"/>
                <w:kern w:val="0"/>
                <w:sz w:val="18"/>
                <w:szCs w:val="18"/>
                <w:highlight w:val="none"/>
                <w:u w:val="none"/>
                <w:lang w:val="en-US" w:eastAsia="zh-CN" w:bidi="ar"/>
              </w:rPr>
              <w:t>余甘子：48889</w:t>
            </w:r>
          </w:p>
        </w:tc>
        <w:tc>
          <w:tcPr>
            <w:tcW w:w="1513" w:type="dxa"/>
            <w:shd w:val="clear" w:color="auto" w:fill="auto"/>
            <w:vAlign w:val="center"/>
          </w:tcPr>
          <w:p w14:paraId="3CA3B939">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矮杨梅：9861</w:t>
            </w:r>
          </w:p>
          <w:p w14:paraId="0AB55CAB">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菠萝蜜：186</w:t>
            </w:r>
          </w:p>
          <w:p w14:paraId="547295FD">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大花紫薇：3644</w:t>
            </w:r>
          </w:p>
          <w:p w14:paraId="4F482414">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冬樱花：15339</w:t>
            </w:r>
          </w:p>
          <w:p w14:paraId="3AA62557">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凤凰木：4102</w:t>
            </w:r>
          </w:p>
          <w:p w14:paraId="7CD6F869">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花椒：22650</w:t>
            </w:r>
          </w:p>
          <w:p w14:paraId="6B5488FA">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芒果：11904</w:t>
            </w:r>
          </w:p>
          <w:p w14:paraId="05199700">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木棉：1492</w:t>
            </w:r>
          </w:p>
          <w:p w14:paraId="0F5FE54C">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酸角：4771</w:t>
            </w:r>
          </w:p>
        </w:tc>
        <w:tc>
          <w:tcPr>
            <w:tcW w:w="1513" w:type="dxa"/>
            <w:shd w:val="clear" w:color="auto" w:fill="auto"/>
            <w:vAlign w:val="center"/>
          </w:tcPr>
          <w:p w14:paraId="3368EEDC">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余甘子：3230</w:t>
            </w:r>
          </w:p>
          <w:p w14:paraId="53604969">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云南松：1385</w:t>
            </w:r>
          </w:p>
        </w:tc>
        <w:tc>
          <w:tcPr>
            <w:tcW w:w="1423" w:type="dxa"/>
            <w:shd w:val="clear" w:color="auto" w:fill="auto"/>
            <w:vAlign w:val="center"/>
          </w:tcPr>
          <w:p w14:paraId="5DBD0F30">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山合欢：10170</w:t>
            </w:r>
          </w:p>
          <w:p w14:paraId="1D1565D8">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甜龙竹：926</w:t>
            </w:r>
          </w:p>
          <w:p w14:paraId="54E44C6D">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铁刀木：5387</w:t>
            </w:r>
          </w:p>
          <w:p w14:paraId="4F279F12">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云南松：6274</w:t>
            </w:r>
          </w:p>
          <w:p w14:paraId="29ED7CFF">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麻栎：2688</w:t>
            </w:r>
          </w:p>
          <w:p w14:paraId="108C9902">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清香木：3581</w:t>
            </w:r>
          </w:p>
          <w:p w14:paraId="317ED8B1">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台湾相思：3085</w:t>
            </w:r>
          </w:p>
          <w:p w14:paraId="34E5A5AB">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余甘子：396</w:t>
            </w:r>
          </w:p>
        </w:tc>
      </w:tr>
      <w:tr w14:paraId="1812D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3" w:hRule="atLeast"/>
        </w:trPr>
        <w:tc>
          <w:tcPr>
            <w:tcW w:w="1107" w:type="dxa"/>
            <w:shd w:val="clear" w:color="auto" w:fill="auto"/>
            <w:vAlign w:val="center"/>
          </w:tcPr>
          <w:p w14:paraId="5B84BA3C">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val="en-US" w:eastAsia="zh-CN"/>
              </w:rPr>
            </w:pPr>
            <w:r>
              <w:rPr>
                <w:rFonts w:hint="eastAsia" w:asciiTheme="minorEastAsia" w:hAnsiTheme="minorEastAsia" w:eastAsiaTheme="minorEastAsia" w:cstheme="minorEastAsia"/>
                <w:color w:val="auto"/>
                <w:w w:val="95"/>
                <w:sz w:val="18"/>
                <w:szCs w:val="18"/>
                <w:highlight w:val="none"/>
                <w:lang w:val="en-US" w:eastAsia="zh-CN"/>
              </w:rPr>
              <w:t>九标段</w:t>
            </w:r>
          </w:p>
          <w:p w14:paraId="02AC6E6C">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default" w:asciiTheme="minorEastAsia" w:hAnsiTheme="minorEastAsia" w:eastAsiaTheme="minorEastAsia" w:cstheme="minorEastAsia"/>
                <w:color w:val="auto"/>
                <w:w w:val="95"/>
                <w:sz w:val="18"/>
                <w:szCs w:val="18"/>
                <w:highlight w:val="none"/>
                <w:lang w:val="en-US" w:eastAsia="zh-CN"/>
              </w:rPr>
            </w:pPr>
            <w:r>
              <w:rPr>
                <w:rFonts w:hint="eastAsia" w:asciiTheme="minorEastAsia" w:hAnsiTheme="minorEastAsia" w:eastAsiaTheme="minorEastAsia" w:cstheme="minorEastAsia"/>
                <w:color w:val="auto"/>
                <w:w w:val="95"/>
                <w:sz w:val="18"/>
                <w:szCs w:val="18"/>
                <w:highlight w:val="none"/>
                <w:lang w:eastAsia="zh-CN"/>
              </w:rPr>
              <w:t>（</w:t>
            </w:r>
            <w:r>
              <w:rPr>
                <w:rFonts w:hint="eastAsia" w:asciiTheme="minorEastAsia" w:hAnsiTheme="minorEastAsia" w:eastAsiaTheme="minorEastAsia" w:cstheme="minorEastAsia"/>
                <w:color w:val="auto"/>
                <w:w w:val="95"/>
                <w:sz w:val="18"/>
                <w:szCs w:val="18"/>
                <w:highlight w:val="none"/>
                <w:lang w:val="en-US" w:eastAsia="zh-CN"/>
              </w:rPr>
              <w:t>元江县第四标段</w:t>
            </w:r>
            <w:r>
              <w:rPr>
                <w:rFonts w:hint="eastAsia" w:asciiTheme="minorEastAsia" w:hAnsiTheme="minorEastAsia" w:eastAsiaTheme="minorEastAsia" w:cstheme="minorEastAsia"/>
                <w:color w:val="auto"/>
                <w:w w:val="95"/>
                <w:sz w:val="18"/>
                <w:szCs w:val="18"/>
                <w:highlight w:val="none"/>
                <w:lang w:eastAsia="zh-CN"/>
              </w:rPr>
              <w:t>）</w:t>
            </w:r>
          </w:p>
        </w:tc>
        <w:tc>
          <w:tcPr>
            <w:tcW w:w="1857" w:type="dxa"/>
            <w:shd w:val="clear" w:color="auto" w:fill="auto"/>
            <w:vAlign w:val="center"/>
          </w:tcPr>
          <w:p w14:paraId="08C8B534">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退化林修复需苗量：35728</w:t>
            </w:r>
          </w:p>
          <w:p w14:paraId="734C6ADC">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低质低效林改造需苗量：79212</w:t>
            </w:r>
          </w:p>
          <w:p w14:paraId="5A68F438">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人工造乔木林需苗量：</w:t>
            </w:r>
            <w:r>
              <w:rPr>
                <w:rFonts w:hint="eastAsia" w:ascii="宋体" w:hAnsi="宋体" w:eastAsia="宋体" w:cs="宋体"/>
                <w:i w:val="0"/>
                <w:iCs w:val="0"/>
                <w:snapToGrid w:val="0"/>
                <w:color w:val="auto"/>
                <w:kern w:val="0"/>
                <w:sz w:val="18"/>
                <w:szCs w:val="18"/>
                <w:highlight w:val="none"/>
                <w:u w:val="none"/>
                <w:lang w:val="en-US" w:eastAsia="zh-CN" w:bidi="ar"/>
              </w:rPr>
              <w:t>256304</w:t>
            </w:r>
          </w:p>
          <w:p w14:paraId="04FEA477">
            <w:pPr>
              <w:widowControl w:val="0"/>
              <w:rPr>
                <w:rFonts w:hint="eastAsia" w:asciiTheme="minorEastAsia" w:hAnsiTheme="minorEastAsia" w:eastAsiaTheme="minorEastAsia" w:cstheme="minorEastAsia"/>
                <w:snapToGrid w:val="0"/>
                <w:color w:val="auto"/>
                <w:w w:val="95"/>
                <w:kern w:val="0"/>
                <w:sz w:val="18"/>
                <w:szCs w:val="18"/>
                <w:highlight w:val="none"/>
                <w:lang w:val="en-US" w:eastAsia="zh-CN" w:bidi="ar-SA"/>
              </w:rPr>
            </w:pPr>
            <w:r>
              <w:rPr>
                <w:rFonts w:hint="eastAsia" w:ascii="宋体" w:hAnsi="宋体" w:eastAsia="宋体" w:cs="宋体"/>
                <w:i w:val="0"/>
                <w:iCs w:val="0"/>
                <w:color w:val="auto"/>
                <w:kern w:val="0"/>
                <w:sz w:val="18"/>
                <w:szCs w:val="18"/>
                <w:highlight w:val="none"/>
                <w:u w:val="none"/>
                <w:lang w:val="en-US" w:eastAsia="zh-CN" w:bidi="ar"/>
              </w:rPr>
              <w:t>四旁植树需苗量：7409</w:t>
            </w:r>
          </w:p>
        </w:tc>
        <w:tc>
          <w:tcPr>
            <w:tcW w:w="1625" w:type="dxa"/>
            <w:shd w:val="clear" w:color="auto" w:fill="auto"/>
            <w:vAlign w:val="center"/>
          </w:tcPr>
          <w:p w14:paraId="7BA2CAFA">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snapToGrid w:val="0"/>
                <w:color w:val="auto"/>
                <w:kern w:val="0"/>
                <w:sz w:val="18"/>
                <w:szCs w:val="18"/>
                <w:highlight w:val="none"/>
                <w:u w:val="none"/>
                <w:lang w:val="en-US" w:eastAsia="zh-CN" w:bidi="ar"/>
              </w:rPr>
            </w:pPr>
            <w:r>
              <w:rPr>
                <w:rFonts w:hint="eastAsia" w:ascii="宋体" w:hAnsi="宋体" w:eastAsia="宋体" w:cs="宋体"/>
                <w:i w:val="0"/>
                <w:iCs w:val="0"/>
                <w:snapToGrid w:val="0"/>
                <w:color w:val="auto"/>
                <w:kern w:val="0"/>
                <w:sz w:val="18"/>
                <w:szCs w:val="18"/>
                <w:highlight w:val="none"/>
                <w:u w:val="none"/>
                <w:lang w:val="en-US" w:eastAsia="zh-CN" w:bidi="ar"/>
              </w:rPr>
              <w:t>清香木：44502</w:t>
            </w:r>
          </w:p>
          <w:p w14:paraId="50493BC8">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snapToGrid w:val="0"/>
                <w:color w:val="auto"/>
                <w:kern w:val="0"/>
                <w:sz w:val="18"/>
                <w:szCs w:val="18"/>
                <w:highlight w:val="none"/>
                <w:u w:val="none"/>
                <w:lang w:val="en-US" w:eastAsia="zh-CN" w:bidi="ar"/>
              </w:rPr>
            </w:pPr>
            <w:r>
              <w:rPr>
                <w:rFonts w:hint="eastAsia" w:ascii="宋体" w:hAnsi="宋体" w:eastAsia="宋体" w:cs="宋体"/>
                <w:i w:val="0"/>
                <w:iCs w:val="0"/>
                <w:snapToGrid w:val="0"/>
                <w:color w:val="auto"/>
                <w:kern w:val="0"/>
                <w:sz w:val="18"/>
                <w:szCs w:val="18"/>
                <w:highlight w:val="none"/>
                <w:u w:val="none"/>
                <w:lang w:val="en-US" w:eastAsia="zh-CN" w:bidi="ar"/>
              </w:rPr>
              <w:t>酸角：75578</w:t>
            </w:r>
          </w:p>
          <w:p w14:paraId="28EE2E86">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snapToGrid w:val="0"/>
                <w:color w:val="auto"/>
                <w:kern w:val="0"/>
                <w:sz w:val="18"/>
                <w:szCs w:val="18"/>
                <w:highlight w:val="none"/>
                <w:u w:val="none"/>
                <w:lang w:val="en-US" w:eastAsia="zh-CN" w:bidi="ar"/>
              </w:rPr>
            </w:pPr>
            <w:r>
              <w:rPr>
                <w:rFonts w:hint="eastAsia" w:ascii="宋体" w:hAnsi="宋体" w:eastAsia="宋体" w:cs="宋体"/>
                <w:i w:val="0"/>
                <w:iCs w:val="0"/>
                <w:snapToGrid w:val="0"/>
                <w:color w:val="auto"/>
                <w:kern w:val="0"/>
                <w:sz w:val="18"/>
                <w:szCs w:val="18"/>
                <w:highlight w:val="none"/>
                <w:u w:val="none"/>
                <w:lang w:val="en-US" w:eastAsia="zh-CN" w:bidi="ar"/>
              </w:rPr>
              <w:t>余甘子：136224</w:t>
            </w:r>
          </w:p>
        </w:tc>
        <w:tc>
          <w:tcPr>
            <w:tcW w:w="1513" w:type="dxa"/>
            <w:shd w:val="clear" w:color="auto" w:fill="auto"/>
            <w:vAlign w:val="center"/>
          </w:tcPr>
          <w:p w14:paraId="26556937">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冬樱花：7339</w:t>
            </w:r>
          </w:p>
          <w:p w14:paraId="2F44AC5A">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芒果：70</w:t>
            </w:r>
          </w:p>
        </w:tc>
        <w:tc>
          <w:tcPr>
            <w:tcW w:w="1513" w:type="dxa"/>
            <w:shd w:val="clear" w:color="auto" w:fill="auto"/>
            <w:vAlign w:val="center"/>
          </w:tcPr>
          <w:p w14:paraId="44A3473E">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余甘子：25011</w:t>
            </w:r>
          </w:p>
          <w:p w14:paraId="14A4C007">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西印度醋栗：10717</w:t>
            </w:r>
          </w:p>
        </w:tc>
        <w:tc>
          <w:tcPr>
            <w:tcW w:w="1423" w:type="dxa"/>
            <w:shd w:val="clear" w:color="auto" w:fill="auto"/>
            <w:vAlign w:val="center"/>
          </w:tcPr>
          <w:p w14:paraId="6863449D">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余甘子：55446</w:t>
            </w:r>
          </w:p>
          <w:p w14:paraId="2380FF55">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清香木：10092</w:t>
            </w:r>
          </w:p>
          <w:p w14:paraId="417251A5">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西印度醋栗：13674</w:t>
            </w:r>
          </w:p>
        </w:tc>
      </w:tr>
      <w:tr w14:paraId="1305F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6" w:hRule="atLeast"/>
        </w:trPr>
        <w:tc>
          <w:tcPr>
            <w:tcW w:w="1107" w:type="dxa"/>
            <w:shd w:val="clear" w:color="auto" w:fill="auto"/>
            <w:vAlign w:val="center"/>
          </w:tcPr>
          <w:p w14:paraId="4B7B7381">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eastAsia" w:asciiTheme="minorEastAsia" w:hAnsiTheme="minorEastAsia" w:eastAsiaTheme="minorEastAsia" w:cstheme="minorEastAsia"/>
                <w:color w:val="auto"/>
                <w:w w:val="95"/>
                <w:sz w:val="18"/>
                <w:szCs w:val="18"/>
                <w:highlight w:val="none"/>
                <w:lang w:val="en-US" w:eastAsia="zh-CN"/>
              </w:rPr>
            </w:pPr>
            <w:r>
              <w:rPr>
                <w:rFonts w:hint="eastAsia" w:asciiTheme="minorEastAsia" w:hAnsiTheme="minorEastAsia" w:eastAsiaTheme="minorEastAsia" w:cstheme="minorEastAsia"/>
                <w:color w:val="auto"/>
                <w:w w:val="95"/>
                <w:sz w:val="18"/>
                <w:szCs w:val="18"/>
                <w:highlight w:val="none"/>
                <w:lang w:val="en-US" w:eastAsia="zh-CN"/>
              </w:rPr>
              <w:t>十标段</w:t>
            </w:r>
          </w:p>
          <w:p w14:paraId="6EA1DFF5">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default" w:asciiTheme="minorEastAsia" w:hAnsiTheme="minorEastAsia" w:eastAsiaTheme="minorEastAsia" w:cstheme="minorEastAsia"/>
                <w:color w:val="auto"/>
                <w:w w:val="95"/>
                <w:sz w:val="18"/>
                <w:szCs w:val="18"/>
                <w:highlight w:val="none"/>
                <w:lang w:val="en-US" w:eastAsia="zh-CN"/>
              </w:rPr>
            </w:pPr>
            <w:r>
              <w:rPr>
                <w:rFonts w:hint="eastAsia" w:asciiTheme="minorEastAsia" w:hAnsiTheme="minorEastAsia" w:eastAsiaTheme="minorEastAsia" w:cstheme="minorEastAsia"/>
                <w:color w:val="auto"/>
                <w:w w:val="95"/>
                <w:sz w:val="18"/>
                <w:szCs w:val="18"/>
                <w:highlight w:val="none"/>
                <w:lang w:eastAsia="zh-CN"/>
              </w:rPr>
              <w:t>（</w:t>
            </w:r>
            <w:r>
              <w:rPr>
                <w:rFonts w:hint="eastAsia" w:asciiTheme="minorEastAsia" w:hAnsiTheme="minorEastAsia" w:eastAsiaTheme="minorEastAsia" w:cstheme="minorEastAsia"/>
                <w:color w:val="auto"/>
                <w:w w:val="95"/>
                <w:sz w:val="18"/>
                <w:szCs w:val="18"/>
                <w:highlight w:val="none"/>
                <w:lang w:val="en-US" w:eastAsia="zh-CN"/>
              </w:rPr>
              <w:t>元江县第五标段</w:t>
            </w:r>
            <w:r>
              <w:rPr>
                <w:rFonts w:hint="eastAsia" w:asciiTheme="minorEastAsia" w:hAnsiTheme="minorEastAsia" w:eastAsiaTheme="minorEastAsia" w:cstheme="minorEastAsia"/>
                <w:color w:val="auto"/>
                <w:w w:val="95"/>
                <w:sz w:val="18"/>
                <w:szCs w:val="18"/>
                <w:highlight w:val="none"/>
                <w:lang w:eastAsia="zh-CN"/>
              </w:rPr>
              <w:t>）</w:t>
            </w:r>
          </w:p>
        </w:tc>
        <w:tc>
          <w:tcPr>
            <w:tcW w:w="1857" w:type="dxa"/>
            <w:shd w:val="clear" w:color="auto" w:fill="auto"/>
            <w:vAlign w:val="center"/>
          </w:tcPr>
          <w:p w14:paraId="021B136F">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退化林修复需苗量：161578</w:t>
            </w:r>
          </w:p>
          <w:p w14:paraId="4850AE3D">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人工造乔木林需苗量：</w:t>
            </w:r>
            <w:r>
              <w:rPr>
                <w:rFonts w:hint="eastAsia" w:ascii="宋体" w:hAnsi="宋体" w:eastAsia="宋体" w:cs="宋体"/>
                <w:i w:val="0"/>
                <w:iCs w:val="0"/>
                <w:snapToGrid w:val="0"/>
                <w:color w:val="auto"/>
                <w:kern w:val="0"/>
                <w:sz w:val="18"/>
                <w:szCs w:val="18"/>
                <w:highlight w:val="none"/>
                <w:u w:val="none"/>
                <w:lang w:val="en-US" w:eastAsia="zh-CN" w:bidi="ar"/>
              </w:rPr>
              <w:t>381772</w:t>
            </w:r>
          </w:p>
          <w:p w14:paraId="1EC2E7B1">
            <w:pPr>
              <w:widowControl w:val="0"/>
              <w:rPr>
                <w:rFonts w:hint="eastAsia" w:asciiTheme="minorEastAsia" w:hAnsiTheme="minorEastAsia" w:eastAsiaTheme="minorEastAsia" w:cstheme="minorEastAsia"/>
                <w:snapToGrid w:val="0"/>
                <w:color w:val="auto"/>
                <w:w w:val="95"/>
                <w:kern w:val="0"/>
                <w:sz w:val="18"/>
                <w:szCs w:val="18"/>
                <w:highlight w:val="none"/>
                <w:lang w:val="en-US" w:eastAsia="zh-CN" w:bidi="ar-SA"/>
              </w:rPr>
            </w:pPr>
            <w:r>
              <w:rPr>
                <w:rFonts w:hint="eastAsia" w:ascii="宋体" w:hAnsi="宋体" w:eastAsia="宋体" w:cs="宋体"/>
                <w:i w:val="0"/>
                <w:iCs w:val="0"/>
                <w:color w:val="auto"/>
                <w:kern w:val="0"/>
                <w:sz w:val="18"/>
                <w:szCs w:val="18"/>
                <w:highlight w:val="none"/>
                <w:u w:val="none"/>
                <w:lang w:val="en-US" w:eastAsia="zh-CN" w:bidi="ar"/>
              </w:rPr>
              <w:t>四旁植树需苗量：10297</w:t>
            </w:r>
          </w:p>
        </w:tc>
        <w:tc>
          <w:tcPr>
            <w:tcW w:w="1625" w:type="dxa"/>
            <w:shd w:val="clear" w:color="auto" w:fill="auto"/>
            <w:vAlign w:val="center"/>
          </w:tcPr>
          <w:p w14:paraId="7811C379">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snapToGrid w:val="0"/>
                <w:color w:val="auto"/>
                <w:kern w:val="0"/>
                <w:sz w:val="18"/>
                <w:szCs w:val="18"/>
                <w:highlight w:val="none"/>
                <w:u w:val="none"/>
                <w:lang w:val="en-US" w:eastAsia="zh-CN" w:bidi="ar"/>
              </w:rPr>
            </w:pPr>
            <w:r>
              <w:rPr>
                <w:rFonts w:hint="eastAsia" w:ascii="宋体" w:hAnsi="宋体" w:eastAsia="宋体" w:cs="宋体"/>
                <w:i w:val="0"/>
                <w:iCs w:val="0"/>
                <w:snapToGrid w:val="0"/>
                <w:color w:val="auto"/>
                <w:kern w:val="0"/>
                <w:sz w:val="18"/>
                <w:szCs w:val="18"/>
                <w:highlight w:val="none"/>
                <w:u w:val="none"/>
                <w:lang w:val="en-US" w:eastAsia="zh-CN" w:bidi="ar"/>
              </w:rPr>
              <w:t>清香木：114531</w:t>
            </w:r>
          </w:p>
          <w:p w14:paraId="04A45780">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snapToGrid w:val="0"/>
                <w:color w:val="auto"/>
                <w:kern w:val="0"/>
                <w:sz w:val="18"/>
                <w:szCs w:val="18"/>
                <w:highlight w:val="none"/>
                <w:u w:val="none"/>
                <w:lang w:val="en-US" w:eastAsia="zh-CN" w:bidi="ar"/>
              </w:rPr>
            </w:pPr>
            <w:r>
              <w:rPr>
                <w:rFonts w:hint="eastAsia" w:ascii="宋体" w:hAnsi="宋体" w:eastAsia="宋体" w:cs="宋体"/>
                <w:i w:val="0"/>
                <w:iCs w:val="0"/>
                <w:snapToGrid w:val="0"/>
                <w:color w:val="auto"/>
                <w:kern w:val="0"/>
                <w:sz w:val="18"/>
                <w:szCs w:val="18"/>
                <w:highlight w:val="none"/>
                <w:u w:val="none"/>
                <w:lang w:val="en-US" w:eastAsia="zh-CN" w:bidi="ar"/>
              </w:rPr>
              <w:t>余甘子：267241</w:t>
            </w:r>
          </w:p>
        </w:tc>
        <w:tc>
          <w:tcPr>
            <w:tcW w:w="1513" w:type="dxa"/>
            <w:shd w:val="clear" w:color="auto" w:fill="auto"/>
            <w:vAlign w:val="center"/>
          </w:tcPr>
          <w:p w14:paraId="16A2B9A9">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杨梅：10297</w:t>
            </w:r>
          </w:p>
        </w:tc>
        <w:tc>
          <w:tcPr>
            <w:tcW w:w="1513" w:type="dxa"/>
            <w:shd w:val="clear" w:color="auto" w:fill="auto"/>
            <w:vAlign w:val="center"/>
          </w:tcPr>
          <w:p w14:paraId="2FB65FCE">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清香木：44363</w:t>
            </w:r>
          </w:p>
          <w:p w14:paraId="11CE1034">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余甘子：113102</w:t>
            </w:r>
          </w:p>
          <w:p w14:paraId="7297DC3A">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云南松：4113</w:t>
            </w:r>
          </w:p>
        </w:tc>
        <w:tc>
          <w:tcPr>
            <w:tcW w:w="1423" w:type="dxa"/>
            <w:shd w:val="clear" w:color="auto" w:fill="auto"/>
            <w:vAlign w:val="center"/>
          </w:tcPr>
          <w:p w14:paraId="7DC748C8">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both"/>
              <w:textAlignment w:val="center"/>
              <w:rPr>
                <w:rFonts w:hint="eastAsia" w:ascii="宋体" w:hAnsi="宋体" w:eastAsia="宋体" w:cs="宋体"/>
                <w:i w:val="0"/>
                <w:iCs w:val="0"/>
                <w:color w:val="auto"/>
                <w:kern w:val="0"/>
                <w:sz w:val="18"/>
                <w:szCs w:val="18"/>
                <w:highlight w:val="none"/>
                <w:u w:val="none"/>
                <w:lang w:val="en-US" w:eastAsia="zh-CN" w:bidi="ar"/>
              </w:rPr>
            </w:pPr>
          </w:p>
        </w:tc>
      </w:tr>
      <w:tr w14:paraId="2BDD0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1107" w:type="dxa"/>
            <w:shd w:val="clear" w:color="auto" w:fill="auto"/>
            <w:vAlign w:val="center"/>
          </w:tcPr>
          <w:p w14:paraId="6AA33DBB">
            <w:pPr>
              <w:pStyle w:val="4"/>
              <w:keepNext w:val="0"/>
              <w:keepLines w:val="0"/>
              <w:pageBreakBefore w:val="0"/>
              <w:widowControl w:val="0"/>
              <w:tabs>
                <w:tab w:val="left" w:pos="2335"/>
                <w:tab w:val="left" w:pos="2652"/>
                <w:tab w:val="left" w:pos="3041"/>
                <w:tab w:val="left" w:pos="6175"/>
                <w:tab w:val="left" w:pos="6245"/>
                <w:tab w:val="left" w:pos="8050"/>
                <w:tab w:val="left" w:pos="8789"/>
              </w:tabs>
              <w:kinsoku/>
              <w:wordWrap/>
              <w:overflowPunct/>
              <w:topLinePunct w:val="0"/>
              <w:autoSpaceDE/>
              <w:autoSpaceDN/>
              <w:bidi w:val="0"/>
              <w:adjustRightInd/>
              <w:snapToGrid/>
              <w:spacing w:after="0" w:line="240" w:lineRule="exact"/>
              <w:ind w:left="0" w:leftChars="0" w:firstLine="0" w:firstLineChars="0"/>
              <w:jc w:val="center"/>
              <w:rPr>
                <w:rFonts w:hint="default" w:asciiTheme="minorEastAsia" w:hAnsiTheme="minorEastAsia" w:eastAsiaTheme="minorEastAsia" w:cstheme="minorEastAsia"/>
                <w:color w:val="auto"/>
                <w:w w:val="95"/>
                <w:sz w:val="18"/>
                <w:szCs w:val="18"/>
                <w:highlight w:val="none"/>
                <w:lang w:val="en-US" w:eastAsia="zh-CN"/>
              </w:rPr>
            </w:pPr>
            <w:r>
              <w:rPr>
                <w:rFonts w:hint="eastAsia" w:asciiTheme="minorEastAsia" w:hAnsiTheme="minorEastAsia" w:eastAsiaTheme="minorEastAsia" w:cstheme="minorEastAsia"/>
                <w:color w:val="auto"/>
                <w:w w:val="95"/>
                <w:sz w:val="18"/>
                <w:szCs w:val="18"/>
                <w:highlight w:val="none"/>
                <w:lang w:val="en-US" w:eastAsia="zh-CN"/>
              </w:rPr>
              <w:t>合计</w:t>
            </w:r>
          </w:p>
        </w:tc>
        <w:tc>
          <w:tcPr>
            <w:tcW w:w="1857" w:type="dxa"/>
            <w:shd w:val="clear" w:color="auto" w:fill="auto"/>
            <w:vAlign w:val="center"/>
          </w:tcPr>
          <w:p w14:paraId="4F97BB0C">
            <w:pPr>
              <w:widowControl w:val="0"/>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总需苗量（株）：2545598</w:t>
            </w:r>
          </w:p>
        </w:tc>
        <w:tc>
          <w:tcPr>
            <w:tcW w:w="1625" w:type="dxa"/>
            <w:shd w:val="clear" w:color="auto" w:fill="auto"/>
            <w:vAlign w:val="center"/>
          </w:tcPr>
          <w:p w14:paraId="36AEF369">
            <w:pPr>
              <w:keepNext w:val="0"/>
              <w:keepLines w:val="0"/>
              <w:pageBreakBefore w:val="0"/>
              <w:widowControl/>
              <w:suppressLineNumbers w:val="0"/>
              <w:kinsoku/>
              <w:wordWrap/>
              <w:overflowPunct/>
              <w:topLinePunct w:val="0"/>
              <w:autoSpaceDE/>
              <w:autoSpaceDN/>
              <w:bidi w:val="0"/>
              <w:adjustRightInd/>
              <w:snapToGrid/>
              <w:spacing w:after="0" w:line="240" w:lineRule="exact"/>
              <w:ind w:left="0" w:leftChars="0" w:firstLine="0" w:firstLineChars="0"/>
              <w:jc w:val="center"/>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2120227</w:t>
            </w:r>
          </w:p>
        </w:tc>
        <w:tc>
          <w:tcPr>
            <w:tcW w:w="1513" w:type="dxa"/>
            <w:shd w:val="clear" w:color="auto" w:fill="auto"/>
            <w:vAlign w:val="center"/>
          </w:tcPr>
          <w:p w14:paraId="11AFD251">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center"/>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107305</w:t>
            </w:r>
          </w:p>
        </w:tc>
        <w:tc>
          <w:tcPr>
            <w:tcW w:w="1513" w:type="dxa"/>
            <w:shd w:val="clear" w:color="auto" w:fill="auto"/>
            <w:vAlign w:val="center"/>
          </w:tcPr>
          <w:p w14:paraId="2F961D9A">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center"/>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206347</w:t>
            </w:r>
          </w:p>
        </w:tc>
        <w:tc>
          <w:tcPr>
            <w:tcW w:w="1423" w:type="dxa"/>
            <w:shd w:val="clear" w:color="auto" w:fill="auto"/>
            <w:vAlign w:val="center"/>
          </w:tcPr>
          <w:p w14:paraId="5F5C0624">
            <w:pPr>
              <w:keepNext w:val="0"/>
              <w:keepLines w:val="0"/>
              <w:pageBreakBefore w:val="0"/>
              <w:widowControl/>
              <w:numPr>
                <w:ilvl w:val="0"/>
                <w:numId w:val="0"/>
              </w:numPr>
              <w:suppressLineNumbers w:val="0"/>
              <w:kinsoku/>
              <w:wordWrap/>
              <w:overflowPunct/>
              <w:topLinePunct w:val="0"/>
              <w:autoSpaceDE/>
              <w:autoSpaceDN/>
              <w:bidi w:val="0"/>
              <w:adjustRightInd/>
              <w:snapToGrid/>
              <w:spacing w:after="0" w:line="240" w:lineRule="exact"/>
              <w:ind w:left="0" w:leftChars="0" w:firstLine="0" w:firstLineChars="0"/>
              <w:jc w:val="center"/>
              <w:textAlignment w:val="center"/>
              <w:rPr>
                <w:rFonts w:hint="eastAsia" w:ascii="宋体" w:hAnsi="宋体" w:eastAsia="宋体" w:cs="宋体"/>
                <w:i w:val="0"/>
                <w:iCs w:val="0"/>
                <w:color w:val="auto"/>
                <w:kern w:val="0"/>
                <w:sz w:val="18"/>
                <w:szCs w:val="18"/>
                <w:highlight w:val="none"/>
                <w:u w:val="none"/>
                <w:lang w:val="en-US" w:eastAsia="zh-CN" w:bidi="ar"/>
              </w:rPr>
            </w:pPr>
            <w:r>
              <w:rPr>
                <w:rFonts w:hint="eastAsia" w:ascii="宋体" w:hAnsi="宋体" w:eastAsia="宋体" w:cs="宋体"/>
                <w:i w:val="0"/>
                <w:iCs w:val="0"/>
                <w:color w:val="auto"/>
                <w:kern w:val="0"/>
                <w:sz w:val="18"/>
                <w:szCs w:val="18"/>
                <w:highlight w:val="none"/>
                <w:u w:val="none"/>
                <w:lang w:val="en-US" w:eastAsia="zh-CN" w:bidi="ar"/>
              </w:rPr>
              <w:t>111719</w:t>
            </w:r>
          </w:p>
        </w:tc>
      </w:tr>
    </w:tbl>
    <w:p w14:paraId="101E0CE7">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53" w:name="_Toc13849"/>
      <w:r>
        <w:rPr>
          <w:rFonts w:hint="eastAsia" w:ascii="黑体" w:hAnsi="黑体" w:eastAsia="黑体" w:cs="黑体"/>
          <w:b w:val="0"/>
          <w:bCs/>
          <w:snapToGrid/>
          <w:kern w:val="2"/>
          <w:szCs w:val="24"/>
          <w:lang w:val="en-US" w:eastAsia="zh-CN"/>
        </w:rPr>
        <w:t>5.3</w:t>
      </w:r>
      <w:r>
        <w:rPr>
          <w:rFonts w:hint="default" w:ascii="黑体" w:hAnsi="黑体" w:eastAsia="黑体" w:cs="黑体"/>
          <w:b w:val="0"/>
          <w:bCs/>
          <w:snapToGrid/>
          <w:kern w:val="2"/>
          <w:szCs w:val="24"/>
          <w:lang w:val="en-US" w:eastAsia="zh-CN"/>
        </w:rPr>
        <w:t xml:space="preserve"> 进度控制措施</w:t>
      </w:r>
      <w:bookmarkEnd w:id="53"/>
    </w:p>
    <w:p w14:paraId="7D382AE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（1）施工单位应编制工程施工进度计划，并在规定时间内捷交 监理部审查。进度计划内容应包括施工季节和时间安排、计划完 成的工程数量、投资额、劳动力与机具数量、实施进度计划的措 施等。</w:t>
      </w:r>
    </w:p>
    <w:p w14:paraId="49DEF94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（2）监理部审查工程施工进度计划时，发现不合理或不能满足 施工合同工期要求，应向施工单位提出书面审查意见。通过审查 的，由总监理工程师签认后报建设单位。</w:t>
      </w:r>
    </w:p>
    <w:p w14:paraId="208C943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（3）监理人员应督促施工单位按作业设计和有关标准施工，防 止因质量问题返工而错过施工季节。</w:t>
      </w:r>
    </w:p>
    <w:p w14:paraId="0416DCF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（4）监理人员应检查、监督和记录施工单位的劳动力投入和组 织管理情况，发现影响施工进度的问题，及时向施工单位下发监 理通知单，要求限期整改，并将整改结果上报监理部。对不及时整 改的下发工程停工令。</w:t>
      </w:r>
    </w:p>
    <w:p w14:paraId="6788AA1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（5）因与当地政府、村民组织或村民的关系，影响施工进度时， 监理部应及时向建设单位报告，并协助建设单位尽早解决。</w:t>
      </w:r>
    </w:p>
    <w:p w14:paraId="197ED93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（6）监理工程师应及时分析施工单位报送的施工进度统计报 表，对照计划进度，实地检查、核实已完工程时间和工程量。当实际进度滞后时，应签发监理通知单，指令施工单位采取调整措施。当实际进度严重滞后时应报告总监理工程师，由总监理工程师与建设单位磋商解决措施。</w:t>
      </w:r>
    </w:p>
    <w:p w14:paraId="7BA6CD5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元江县项目监理</w:t>
      </w:r>
      <w:r>
        <w:rPr>
          <w:rFonts w:hint="default" w:asciiTheme="minorHAnsi" w:hAnsiTheme="minorHAnsi" w:eastAsiaTheme="minorEastAsia" w:cstheme="minorBidi"/>
          <w:snapToGrid/>
          <w:kern w:val="2"/>
          <w:sz w:val="24"/>
          <w:szCs w:val="24"/>
          <w:lang w:val="en-US" w:eastAsia="zh-CN"/>
        </w:rPr>
        <w:t>进度控制措施</w:t>
      </w:r>
      <w:r>
        <w:rPr>
          <w:rFonts w:hint="eastAsia" w:asciiTheme="minorHAnsi" w:hAnsiTheme="minorHAnsi" w:eastAsiaTheme="minorEastAsia" w:cstheme="minorBidi"/>
          <w:snapToGrid/>
          <w:kern w:val="2"/>
          <w:sz w:val="24"/>
          <w:szCs w:val="24"/>
          <w:lang w:val="en-US" w:eastAsia="zh-CN"/>
        </w:rPr>
        <w:t>见下表：</w:t>
      </w:r>
    </w:p>
    <w:p w14:paraId="2EA0A2F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元江县项目监理</w:t>
      </w:r>
      <w:r>
        <w:rPr>
          <w:rFonts w:hint="default" w:asciiTheme="minorHAnsi" w:hAnsiTheme="minorHAnsi" w:eastAsiaTheme="minorEastAsia" w:cstheme="minorBidi"/>
          <w:b/>
          <w:bCs/>
          <w:snapToGrid/>
          <w:kern w:val="2"/>
          <w:sz w:val="24"/>
          <w:szCs w:val="24"/>
          <w:lang w:val="en-US" w:eastAsia="zh-CN"/>
        </w:rPr>
        <w:t>质量控制措施</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2"/>
        <w:gridCol w:w="3685"/>
        <w:gridCol w:w="3102"/>
      </w:tblGrid>
      <w:tr w14:paraId="566DD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12" w:type="dxa"/>
            <w:vAlign w:val="center"/>
          </w:tcPr>
          <w:p w14:paraId="1BF9C71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措施类别</w:t>
            </w:r>
          </w:p>
        </w:tc>
        <w:tc>
          <w:tcPr>
            <w:tcW w:w="3685" w:type="dxa"/>
            <w:vAlign w:val="center"/>
          </w:tcPr>
          <w:p w14:paraId="46EE133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具体措施</w:t>
            </w:r>
          </w:p>
        </w:tc>
        <w:tc>
          <w:tcPr>
            <w:tcW w:w="3102" w:type="dxa"/>
            <w:vAlign w:val="center"/>
          </w:tcPr>
          <w:p w14:paraId="484D6EC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实施要点</w:t>
            </w:r>
          </w:p>
        </w:tc>
      </w:tr>
      <w:tr w14:paraId="75646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12" w:type="dxa"/>
            <w:vAlign w:val="center"/>
          </w:tcPr>
          <w:p w14:paraId="190A0E5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计划控制措施</w:t>
            </w:r>
          </w:p>
        </w:tc>
        <w:tc>
          <w:tcPr>
            <w:tcW w:w="3685" w:type="dxa"/>
            <w:vAlign w:val="center"/>
          </w:tcPr>
          <w:p w14:paraId="6ECA33F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计划审查、关键线路分析</w:t>
            </w:r>
          </w:p>
        </w:tc>
        <w:tc>
          <w:tcPr>
            <w:tcW w:w="3102" w:type="dxa"/>
            <w:vAlign w:val="center"/>
          </w:tcPr>
          <w:p w14:paraId="42C4EEA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确保计划合理可行</w:t>
            </w:r>
          </w:p>
        </w:tc>
      </w:tr>
      <w:tr w14:paraId="5BC79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812" w:type="dxa"/>
            <w:shd w:val="clear" w:color="auto" w:fill="auto"/>
            <w:vAlign w:val="center"/>
          </w:tcPr>
          <w:p w14:paraId="4ED320A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跟踪控制措施</w:t>
            </w:r>
          </w:p>
        </w:tc>
        <w:tc>
          <w:tcPr>
            <w:tcW w:w="3685" w:type="dxa"/>
            <w:shd w:val="clear" w:color="auto" w:fill="auto"/>
            <w:vAlign w:val="center"/>
          </w:tcPr>
          <w:p w14:paraId="4EAFEAF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日常记录、进度对比</w:t>
            </w:r>
          </w:p>
        </w:tc>
        <w:tc>
          <w:tcPr>
            <w:tcW w:w="3102" w:type="dxa"/>
            <w:shd w:val="clear" w:color="auto" w:fill="auto"/>
            <w:vAlign w:val="center"/>
          </w:tcPr>
          <w:p w14:paraId="12B6F9D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及时发现偏差</w:t>
            </w:r>
          </w:p>
        </w:tc>
      </w:tr>
      <w:tr w14:paraId="4CDE1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812" w:type="dxa"/>
            <w:shd w:val="clear" w:color="auto" w:fill="auto"/>
            <w:vAlign w:val="center"/>
          </w:tcPr>
          <w:p w14:paraId="106DC58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纠偏控制措施</w:t>
            </w:r>
          </w:p>
        </w:tc>
        <w:tc>
          <w:tcPr>
            <w:tcW w:w="3685" w:type="dxa"/>
            <w:shd w:val="clear" w:color="auto" w:fill="auto"/>
            <w:vAlign w:val="center"/>
          </w:tcPr>
          <w:p w14:paraId="2ECC1A2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口头提醒、书面通知、赶工措施</w:t>
            </w:r>
          </w:p>
        </w:tc>
        <w:tc>
          <w:tcPr>
            <w:tcW w:w="3102" w:type="dxa"/>
            <w:shd w:val="clear" w:color="auto" w:fill="auto"/>
            <w:vAlign w:val="center"/>
          </w:tcPr>
          <w:p w14:paraId="7779D47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根据偏差程度采取不同措施</w:t>
            </w:r>
          </w:p>
        </w:tc>
      </w:tr>
      <w:tr w14:paraId="2BE24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812" w:type="dxa"/>
            <w:shd w:val="clear" w:color="auto" w:fill="auto"/>
            <w:vAlign w:val="center"/>
          </w:tcPr>
          <w:p w14:paraId="68B44D8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季节性控制措施</w:t>
            </w:r>
          </w:p>
        </w:tc>
        <w:tc>
          <w:tcPr>
            <w:tcW w:w="3685" w:type="dxa"/>
            <w:shd w:val="clear" w:color="auto" w:fill="auto"/>
            <w:vAlign w:val="center"/>
          </w:tcPr>
          <w:p w14:paraId="5ABCD1F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雨季造林、干季水利</w:t>
            </w:r>
          </w:p>
        </w:tc>
        <w:tc>
          <w:tcPr>
            <w:tcW w:w="3102" w:type="dxa"/>
            <w:shd w:val="clear" w:color="auto" w:fill="auto"/>
            <w:vAlign w:val="center"/>
          </w:tcPr>
          <w:p w14:paraId="09904BA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抢抓关键节点，提前预警</w:t>
            </w:r>
          </w:p>
        </w:tc>
      </w:tr>
    </w:tbl>
    <w:p w14:paraId="1A301ED9">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54" w:name="_Toc28170"/>
      <w:r>
        <w:rPr>
          <w:rFonts w:hint="eastAsia" w:ascii="黑体" w:hAnsi="黑体" w:eastAsia="黑体" w:cs="黑体"/>
          <w:b w:val="0"/>
          <w:bCs/>
          <w:snapToGrid/>
          <w:kern w:val="2"/>
          <w:szCs w:val="24"/>
          <w:lang w:val="en-US" w:eastAsia="zh-CN"/>
        </w:rPr>
        <w:t>5.</w:t>
      </w:r>
      <w:r>
        <w:rPr>
          <w:rFonts w:hint="default" w:ascii="黑体" w:hAnsi="黑体" w:eastAsia="黑体" w:cs="黑体"/>
          <w:b w:val="0"/>
          <w:bCs/>
          <w:snapToGrid/>
          <w:kern w:val="2"/>
          <w:szCs w:val="24"/>
          <w:lang w:val="en-US" w:eastAsia="zh-CN"/>
        </w:rPr>
        <w:t>4 投资控制措施</w:t>
      </w:r>
      <w:bookmarkEnd w:id="54"/>
    </w:p>
    <w:p w14:paraId="74FD29E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（1）监理部应对施工单位提交的资金使用计划及苗木、种子等施工材料需用量进行审核。</w:t>
      </w:r>
    </w:p>
    <w:p w14:paraId="3CE36D6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（2）总监理工程师在处理工程变更时，应从造价、质量、工期等方面审查工程变更方案，并在工程变更实施前与建设单位、设计单位、施工单位协商确定工程变更价款事宜。</w:t>
      </w:r>
    </w:p>
    <w:p w14:paraId="57D9019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（3）经监理工程师质量验收合格的工程量，施工单位按工程合同的约定填写工程量清单和《工程计量申报表》,报总监理工程师 审核。</w:t>
      </w:r>
    </w:p>
    <w:p w14:paraId="4F83563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（4）工程施工材料款的支付，应依据施工合同审核材料验收单，核对进场合格材料的规格、数量、价格等信息，报建设单位审批后，总监理工程师签发工程施工材料款支付证明。</w:t>
      </w:r>
    </w:p>
    <w:p w14:paraId="78C5867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5）施工单位按合同约定的支付时间，向监理部提交工程进度款支付申请。申请材料包括：已完工程量报表，施工质量合格证明资料，工程作业设计文件，工程施工中的停工、返工、违规记录及其处理说明，工程量计算清单等。</w:t>
      </w:r>
    </w:p>
    <w:p w14:paraId="3D871F4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元江县项目项目监理</w:t>
      </w:r>
      <w:r>
        <w:rPr>
          <w:rFonts w:hint="default" w:asciiTheme="minorHAnsi" w:hAnsiTheme="minorHAnsi" w:eastAsiaTheme="minorEastAsia" w:cstheme="minorBidi"/>
          <w:snapToGrid/>
          <w:kern w:val="2"/>
          <w:sz w:val="24"/>
          <w:szCs w:val="24"/>
          <w:lang w:val="en-US" w:eastAsia="zh-CN"/>
        </w:rPr>
        <w:t>投资控制措施</w:t>
      </w:r>
      <w:r>
        <w:rPr>
          <w:rFonts w:hint="eastAsia" w:asciiTheme="minorHAnsi" w:hAnsiTheme="minorHAnsi" w:eastAsiaTheme="minorEastAsia" w:cstheme="minorBidi"/>
          <w:snapToGrid/>
          <w:kern w:val="2"/>
          <w:sz w:val="24"/>
          <w:szCs w:val="24"/>
          <w:lang w:val="en-US" w:eastAsia="zh-CN"/>
        </w:rPr>
        <w:t>见下表：</w:t>
      </w:r>
    </w:p>
    <w:p w14:paraId="51F738E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p>
    <w:p w14:paraId="04C264D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元江县项目监理</w:t>
      </w:r>
      <w:r>
        <w:rPr>
          <w:rFonts w:hint="default" w:asciiTheme="minorHAnsi" w:hAnsiTheme="minorHAnsi" w:eastAsiaTheme="minorEastAsia" w:cstheme="minorBidi"/>
          <w:b/>
          <w:bCs/>
          <w:snapToGrid/>
          <w:kern w:val="2"/>
          <w:sz w:val="24"/>
          <w:szCs w:val="24"/>
          <w:lang w:val="en-US" w:eastAsia="zh-CN"/>
        </w:rPr>
        <w:t>质量控制措施</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2"/>
        <w:gridCol w:w="3685"/>
        <w:gridCol w:w="3102"/>
      </w:tblGrid>
      <w:tr w14:paraId="04B82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12" w:type="dxa"/>
            <w:vAlign w:val="center"/>
          </w:tcPr>
          <w:p w14:paraId="06162F2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措施类别</w:t>
            </w:r>
          </w:p>
        </w:tc>
        <w:tc>
          <w:tcPr>
            <w:tcW w:w="3685" w:type="dxa"/>
            <w:vAlign w:val="center"/>
          </w:tcPr>
          <w:p w14:paraId="1A900C9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具体措施</w:t>
            </w:r>
          </w:p>
        </w:tc>
        <w:tc>
          <w:tcPr>
            <w:tcW w:w="3102" w:type="dxa"/>
            <w:vAlign w:val="center"/>
          </w:tcPr>
          <w:p w14:paraId="29551C4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实施要点</w:t>
            </w:r>
          </w:p>
        </w:tc>
      </w:tr>
      <w:tr w14:paraId="60695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12" w:type="dxa"/>
            <w:vAlign w:val="center"/>
          </w:tcPr>
          <w:p w14:paraId="2E70C80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计量控制措施</w:t>
            </w:r>
          </w:p>
        </w:tc>
        <w:tc>
          <w:tcPr>
            <w:tcW w:w="3685" w:type="dxa"/>
            <w:vAlign w:val="center"/>
          </w:tcPr>
          <w:p w14:paraId="1A3F89E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按实计量、合格计量</w:t>
            </w:r>
          </w:p>
        </w:tc>
        <w:tc>
          <w:tcPr>
            <w:tcW w:w="3102" w:type="dxa"/>
            <w:vAlign w:val="center"/>
          </w:tcPr>
          <w:p w14:paraId="277CEB4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未验收合格不予计量</w:t>
            </w:r>
          </w:p>
        </w:tc>
      </w:tr>
      <w:tr w14:paraId="3BE0F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812" w:type="dxa"/>
            <w:shd w:val="clear" w:color="auto" w:fill="auto"/>
            <w:vAlign w:val="center"/>
          </w:tcPr>
          <w:p w14:paraId="2077F43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支付控制措施</w:t>
            </w:r>
          </w:p>
        </w:tc>
        <w:tc>
          <w:tcPr>
            <w:tcW w:w="3685" w:type="dxa"/>
            <w:shd w:val="clear" w:color="auto" w:fill="auto"/>
            <w:vAlign w:val="center"/>
          </w:tcPr>
          <w:p w14:paraId="2F31F2F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审核支付条件</w:t>
            </w:r>
          </w:p>
        </w:tc>
        <w:tc>
          <w:tcPr>
            <w:tcW w:w="3102" w:type="dxa"/>
            <w:shd w:val="clear" w:color="auto" w:fill="auto"/>
            <w:vAlign w:val="center"/>
          </w:tcPr>
          <w:p w14:paraId="0CFA197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满足合同条件方可支付</w:t>
            </w:r>
          </w:p>
        </w:tc>
      </w:tr>
      <w:tr w14:paraId="7C620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812" w:type="dxa"/>
            <w:shd w:val="clear" w:color="auto" w:fill="auto"/>
            <w:vAlign w:val="center"/>
          </w:tcPr>
          <w:p w14:paraId="07A1A68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变更控制措施</w:t>
            </w:r>
          </w:p>
        </w:tc>
        <w:tc>
          <w:tcPr>
            <w:tcW w:w="3685" w:type="dxa"/>
            <w:shd w:val="clear" w:color="auto" w:fill="auto"/>
            <w:vAlign w:val="center"/>
          </w:tcPr>
          <w:p w14:paraId="55CBBA7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先审批后实施</w:t>
            </w:r>
          </w:p>
        </w:tc>
        <w:tc>
          <w:tcPr>
            <w:tcW w:w="3102" w:type="dxa"/>
            <w:shd w:val="clear" w:color="auto" w:fill="auto"/>
            <w:vAlign w:val="center"/>
          </w:tcPr>
          <w:p w14:paraId="0D0D71E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审核变更必要性和费用</w:t>
            </w:r>
          </w:p>
        </w:tc>
      </w:tr>
      <w:tr w14:paraId="7D5EE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812" w:type="dxa"/>
            <w:shd w:val="clear" w:color="auto" w:fill="auto"/>
            <w:vAlign w:val="center"/>
          </w:tcPr>
          <w:p w14:paraId="0784147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索赔控制措施</w:t>
            </w:r>
          </w:p>
        </w:tc>
        <w:tc>
          <w:tcPr>
            <w:tcW w:w="3685" w:type="dxa"/>
            <w:shd w:val="clear" w:color="auto" w:fill="auto"/>
            <w:vAlign w:val="center"/>
          </w:tcPr>
          <w:p w14:paraId="16320DC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客观公正审核</w:t>
            </w:r>
          </w:p>
        </w:tc>
        <w:tc>
          <w:tcPr>
            <w:tcW w:w="3102" w:type="dxa"/>
            <w:shd w:val="clear" w:color="auto" w:fill="auto"/>
            <w:vAlign w:val="center"/>
          </w:tcPr>
          <w:p w14:paraId="2B59FBE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审核索赔理由、证据、金额</w:t>
            </w:r>
          </w:p>
        </w:tc>
      </w:tr>
    </w:tbl>
    <w:p w14:paraId="3B768095">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55" w:name="_Toc8187"/>
      <w:r>
        <w:rPr>
          <w:rFonts w:hint="eastAsia" w:ascii="黑体" w:hAnsi="黑体" w:eastAsia="黑体" w:cs="黑体"/>
          <w:b w:val="0"/>
          <w:bCs/>
          <w:snapToGrid/>
          <w:kern w:val="2"/>
          <w:szCs w:val="24"/>
          <w:lang w:val="en-US" w:eastAsia="zh-CN"/>
        </w:rPr>
        <w:t>5.5</w:t>
      </w:r>
      <w:r>
        <w:rPr>
          <w:rFonts w:hint="default" w:ascii="黑体" w:hAnsi="黑体" w:eastAsia="黑体" w:cs="黑体"/>
          <w:b w:val="0"/>
          <w:bCs/>
          <w:snapToGrid/>
          <w:kern w:val="2"/>
          <w:szCs w:val="24"/>
          <w:lang w:val="en-US" w:eastAsia="zh-CN"/>
        </w:rPr>
        <w:t xml:space="preserve"> 安全生产控制措施</w:t>
      </w:r>
      <w:bookmarkEnd w:id="55"/>
    </w:p>
    <w:p w14:paraId="7E23796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（1）监理部应根据国家有关法律、法规和工程建设强制性标准， 履行建设工程安全生产管理的监理职责。</w:t>
      </w:r>
    </w:p>
    <w:p w14:paraId="7698AF4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（2）监理部应检查施工单位现场安全生产规章制度的建立和执  行情况，核验施工单位安全生产许可证，审核施工单位项目经理、 专职安全生产管理人员和特种作业人员的资格，核查施工机械和 设施的安全许可验收手续。</w:t>
      </w:r>
    </w:p>
    <w:p w14:paraId="7FDCE23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（3）监理部应要求施工单位按已批准的施工组织设计或专项施 工方案落实安全生产措施。</w:t>
      </w:r>
    </w:p>
    <w:p w14:paraId="388E920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（4）总监理工程师、监理安全管理人员、施工单位项目经理及专 职安全员均应参加由建设单位定期组织的安全生产例行检查。</w:t>
      </w:r>
    </w:p>
    <w:p w14:paraId="74CD3CF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（5）监理人员负责施工现场的安全巡视工作，进行定期或 不定期的巡视检查，重点巡视危险性较大的分部(分项)工程。</w:t>
      </w:r>
    </w:p>
    <w:p w14:paraId="182E563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（6）安全事故发生后，总监理工程师应立即签发工程暂停令，责 令现场停止施工，督促施工单位立即启动事故救援应急预案，采取 有效措施组织抢救，防止事故扩大，减少人员伤亡和财产损失。施 工单位应妥善保护事故现场及相关证据。</w:t>
      </w:r>
    </w:p>
    <w:p w14:paraId="5ABC8FF5">
      <w:pPr>
        <w:keepNext w:val="0"/>
        <w:keepLines w:val="0"/>
        <w:pageBreakBefore w:val="0"/>
        <w:widowControl w:val="0"/>
        <w:kinsoku/>
        <w:wordWrap/>
        <w:overflowPunct/>
        <w:topLinePunct w:val="0"/>
        <w:autoSpaceDE/>
        <w:autoSpaceDN/>
        <w:bidi w:val="0"/>
        <w:adjustRightInd/>
        <w:snapToGrid/>
        <w:spacing w:line="360" w:lineRule="auto"/>
        <w:ind w:firstLine="468"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宋体" w:hAnsi="宋体" w:eastAsia="宋体" w:cs="宋体"/>
          <w:spacing w:val="-3"/>
          <w:sz w:val="24"/>
          <w:szCs w:val="24"/>
          <w:lang w:eastAsia="zh-CN"/>
        </w:rPr>
        <w:t>（</w:t>
      </w:r>
      <w:r>
        <w:rPr>
          <w:rFonts w:hint="eastAsia" w:ascii="宋体" w:hAnsi="宋体" w:eastAsia="宋体" w:cs="宋体"/>
          <w:spacing w:val="-3"/>
          <w:sz w:val="24"/>
          <w:szCs w:val="24"/>
          <w:lang w:val="en-US" w:eastAsia="zh-CN"/>
        </w:rPr>
        <w:t>7</w:t>
      </w:r>
      <w:r>
        <w:rPr>
          <w:rFonts w:hint="eastAsia" w:ascii="宋体" w:hAnsi="宋体" w:eastAsia="宋体" w:cs="宋体"/>
          <w:spacing w:val="-3"/>
          <w:sz w:val="24"/>
          <w:szCs w:val="24"/>
          <w:lang w:eastAsia="zh-CN"/>
        </w:rPr>
        <w:t>）</w:t>
      </w:r>
      <w:r>
        <w:rPr>
          <w:rFonts w:ascii="宋体" w:hAnsi="宋体" w:eastAsia="宋体" w:cs="宋体"/>
          <w:spacing w:val="-3"/>
          <w:sz w:val="24"/>
          <w:szCs w:val="24"/>
        </w:rPr>
        <w:t>安全事故发生后，总监理工程师应及时将</w:t>
      </w:r>
      <w:r>
        <w:rPr>
          <w:rFonts w:ascii="宋体" w:hAnsi="宋体" w:eastAsia="宋体" w:cs="宋体"/>
          <w:spacing w:val="-4"/>
          <w:sz w:val="24"/>
          <w:szCs w:val="24"/>
        </w:rPr>
        <w:t>安全事故情况报</w:t>
      </w:r>
      <w:r>
        <w:rPr>
          <w:rFonts w:ascii="宋体" w:hAnsi="宋体" w:eastAsia="宋体" w:cs="宋体"/>
          <w:sz w:val="24"/>
          <w:szCs w:val="24"/>
        </w:rPr>
        <w:t xml:space="preserve"> </w:t>
      </w:r>
      <w:r>
        <w:rPr>
          <w:rFonts w:ascii="宋体" w:hAnsi="宋体" w:eastAsia="宋体" w:cs="宋体"/>
          <w:spacing w:val="2"/>
          <w:sz w:val="24"/>
          <w:szCs w:val="24"/>
        </w:rPr>
        <w:t>告监理单位和建设单位，并在24</w:t>
      </w:r>
      <w:r>
        <w:rPr>
          <w:rFonts w:ascii="宋体" w:hAnsi="宋体" w:eastAsia="宋体" w:cs="宋体"/>
          <w:spacing w:val="-49"/>
          <w:sz w:val="24"/>
          <w:szCs w:val="24"/>
        </w:rPr>
        <w:t xml:space="preserve"> </w:t>
      </w:r>
      <w:r>
        <w:rPr>
          <w:rFonts w:ascii="Times New Roman" w:hAnsi="Times New Roman" w:eastAsia="Times New Roman" w:cs="Times New Roman"/>
          <w:spacing w:val="2"/>
          <w:sz w:val="24"/>
          <w:szCs w:val="24"/>
        </w:rPr>
        <w:t>h</w:t>
      </w:r>
      <w:r>
        <w:rPr>
          <w:rFonts w:ascii="宋体" w:hAnsi="宋体" w:eastAsia="宋体" w:cs="宋体"/>
          <w:spacing w:val="2"/>
          <w:sz w:val="24"/>
          <w:szCs w:val="24"/>
        </w:rPr>
        <w:t>内提交书面报告。</w:t>
      </w:r>
    </w:p>
    <w:p w14:paraId="5DB4E93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元江县项目项目监理</w:t>
      </w:r>
      <w:r>
        <w:rPr>
          <w:rFonts w:hint="default" w:asciiTheme="minorHAnsi" w:hAnsiTheme="minorHAnsi" w:eastAsiaTheme="minorEastAsia" w:cstheme="minorBidi"/>
          <w:snapToGrid/>
          <w:kern w:val="2"/>
          <w:sz w:val="24"/>
          <w:szCs w:val="24"/>
          <w:lang w:val="en-US" w:eastAsia="zh-CN"/>
        </w:rPr>
        <w:t>安全生产控制措施</w:t>
      </w:r>
      <w:r>
        <w:rPr>
          <w:rFonts w:hint="eastAsia" w:asciiTheme="minorHAnsi" w:hAnsiTheme="minorHAnsi" w:eastAsiaTheme="minorEastAsia" w:cstheme="minorBidi"/>
          <w:snapToGrid/>
          <w:kern w:val="2"/>
          <w:sz w:val="24"/>
          <w:szCs w:val="24"/>
          <w:lang w:val="en-US" w:eastAsia="zh-CN"/>
        </w:rPr>
        <w:t>见下表：</w:t>
      </w:r>
    </w:p>
    <w:p w14:paraId="5EE26A2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元江县项目监理</w:t>
      </w:r>
      <w:r>
        <w:rPr>
          <w:rFonts w:hint="default" w:asciiTheme="minorHAnsi" w:hAnsiTheme="minorHAnsi" w:eastAsiaTheme="minorEastAsia" w:cstheme="minorBidi"/>
          <w:b/>
          <w:bCs/>
          <w:snapToGrid/>
          <w:kern w:val="2"/>
          <w:sz w:val="24"/>
          <w:szCs w:val="24"/>
          <w:lang w:val="en-US" w:eastAsia="zh-CN"/>
        </w:rPr>
        <w:t>安全生产控制措施</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2"/>
        <w:gridCol w:w="3685"/>
        <w:gridCol w:w="3102"/>
      </w:tblGrid>
      <w:tr w14:paraId="47D25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12" w:type="dxa"/>
            <w:vAlign w:val="center"/>
          </w:tcPr>
          <w:p w14:paraId="7359689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措施类别</w:t>
            </w:r>
          </w:p>
        </w:tc>
        <w:tc>
          <w:tcPr>
            <w:tcW w:w="3685" w:type="dxa"/>
            <w:vAlign w:val="center"/>
          </w:tcPr>
          <w:p w14:paraId="3260372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具体措施</w:t>
            </w:r>
          </w:p>
        </w:tc>
        <w:tc>
          <w:tcPr>
            <w:tcW w:w="3102" w:type="dxa"/>
            <w:vAlign w:val="center"/>
          </w:tcPr>
          <w:p w14:paraId="2033E13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实施要点</w:t>
            </w:r>
          </w:p>
        </w:tc>
      </w:tr>
      <w:tr w14:paraId="6D4EB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12" w:type="dxa"/>
            <w:vAlign w:val="center"/>
          </w:tcPr>
          <w:p w14:paraId="1953454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预防措施</w:t>
            </w:r>
          </w:p>
        </w:tc>
        <w:tc>
          <w:tcPr>
            <w:tcW w:w="3685" w:type="dxa"/>
            <w:vAlign w:val="center"/>
          </w:tcPr>
          <w:p w14:paraId="20484EB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 xml:space="preserve">方案审查、安全交底 </w:t>
            </w:r>
          </w:p>
        </w:tc>
        <w:tc>
          <w:tcPr>
            <w:tcW w:w="3102" w:type="dxa"/>
            <w:vAlign w:val="center"/>
          </w:tcPr>
          <w:p w14:paraId="72596AB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从源头防范风险</w:t>
            </w:r>
          </w:p>
        </w:tc>
      </w:tr>
      <w:tr w14:paraId="1B996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812" w:type="dxa"/>
            <w:shd w:val="clear" w:color="auto" w:fill="auto"/>
            <w:vAlign w:val="center"/>
          </w:tcPr>
          <w:p w14:paraId="44D5C98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检查措施</w:t>
            </w:r>
          </w:p>
        </w:tc>
        <w:tc>
          <w:tcPr>
            <w:tcW w:w="3685" w:type="dxa"/>
            <w:shd w:val="clear" w:color="auto" w:fill="auto"/>
            <w:vAlign w:val="center"/>
          </w:tcPr>
          <w:p w14:paraId="3871D34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 xml:space="preserve">每日巡视、专项检查 </w:t>
            </w:r>
          </w:p>
        </w:tc>
        <w:tc>
          <w:tcPr>
            <w:tcW w:w="3102" w:type="dxa"/>
            <w:shd w:val="clear" w:color="auto" w:fill="auto"/>
            <w:vAlign w:val="center"/>
          </w:tcPr>
          <w:p w14:paraId="5FDF584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及时发现隐患</w:t>
            </w:r>
          </w:p>
        </w:tc>
      </w:tr>
      <w:tr w14:paraId="336B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812" w:type="dxa"/>
            <w:shd w:val="clear" w:color="auto" w:fill="auto"/>
            <w:vAlign w:val="center"/>
          </w:tcPr>
          <w:p w14:paraId="5508FA0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应急措施</w:t>
            </w:r>
          </w:p>
        </w:tc>
        <w:tc>
          <w:tcPr>
            <w:tcW w:w="3685" w:type="dxa"/>
            <w:shd w:val="clear" w:color="auto" w:fill="auto"/>
            <w:vAlign w:val="center"/>
          </w:tcPr>
          <w:p w14:paraId="6EE2E6A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 xml:space="preserve">应急预案、应急演练 </w:t>
            </w:r>
          </w:p>
        </w:tc>
        <w:tc>
          <w:tcPr>
            <w:tcW w:w="3102" w:type="dxa"/>
            <w:shd w:val="clear" w:color="auto" w:fill="auto"/>
            <w:vAlign w:val="center"/>
          </w:tcPr>
          <w:p w14:paraId="0E6F3F7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提高应急响应能力</w:t>
            </w:r>
          </w:p>
        </w:tc>
      </w:tr>
      <w:tr w14:paraId="46C31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812" w:type="dxa"/>
            <w:shd w:val="clear" w:color="auto" w:fill="auto"/>
            <w:vAlign w:val="center"/>
          </w:tcPr>
          <w:p w14:paraId="398E45A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重点控制措施</w:t>
            </w:r>
          </w:p>
        </w:tc>
        <w:tc>
          <w:tcPr>
            <w:tcW w:w="3685" w:type="dxa"/>
            <w:shd w:val="clear" w:color="auto" w:fill="auto"/>
            <w:vAlign w:val="center"/>
          </w:tcPr>
          <w:p w14:paraId="28CC483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防火、油锯、山地运输</w:t>
            </w:r>
          </w:p>
        </w:tc>
        <w:tc>
          <w:tcPr>
            <w:tcW w:w="3102" w:type="dxa"/>
            <w:shd w:val="clear" w:color="auto" w:fill="auto"/>
            <w:vAlign w:val="center"/>
          </w:tcPr>
          <w:p w14:paraId="0EF9C44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干季防火每日必查</w:t>
            </w:r>
          </w:p>
        </w:tc>
      </w:tr>
    </w:tbl>
    <w:p w14:paraId="0DBF8D5C">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56" w:name="_Toc14025"/>
      <w:r>
        <w:rPr>
          <w:rFonts w:hint="eastAsia" w:ascii="黑体" w:hAnsi="黑体" w:eastAsia="黑体" w:cs="黑体"/>
          <w:b w:val="0"/>
          <w:bCs/>
          <w:snapToGrid/>
          <w:kern w:val="2"/>
          <w:szCs w:val="24"/>
          <w:lang w:val="en-US" w:eastAsia="zh-CN"/>
        </w:rPr>
        <w:t>5.6</w:t>
      </w:r>
      <w:r>
        <w:rPr>
          <w:rFonts w:hint="default" w:ascii="黑体" w:hAnsi="黑体" w:eastAsia="黑体" w:cs="黑体"/>
          <w:b w:val="0"/>
          <w:bCs/>
          <w:snapToGrid/>
          <w:kern w:val="2"/>
          <w:szCs w:val="24"/>
          <w:lang w:val="en-US" w:eastAsia="zh-CN"/>
        </w:rPr>
        <w:t xml:space="preserve"> 环境保护控制措施</w:t>
      </w:r>
      <w:bookmarkEnd w:id="56"/>
    </w:p>
    <w:p w14:paraId="38902FA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（1）监理部建立环境投诉受理机制，公布投诉电话。接到投诉后，监理人员在24小时内赶赴现场调查核实。</w:t>
      </w:r>
    </w:p>
    <w:p w14:paraId="1BEADE5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（2）监理工程师负责日常环保巡视检查，监督施工单位落实环保措施。</w:t>
      </w:r>
    </w:p>
    <w:p w14:paraId="1250E14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（3）监理员现场跟班检查，发现环保问题及时报告，记录监理日志中的环保情况。</w:t>
      </w:r>
    </w:p>
    <w:p w14:paraId="49992AB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（4）采伐剩余物清理出作业区或按设计要求处理，严禁随意堆积。</w:t>
      </w:r>
    </w:p>
    <w:p w14:paraId="2F8BAF0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（5）干季防火，干季剩余物清理及时，作为重大防火隐患处理。</w:t>
      </w:r>
    </w:p>
    <w:p w14:paraId="1AA9F31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（6）施工场地保持整洁有序，材料堆放整齐，垃圾及时清理。</w:t>
      </w:r>
    </w:p>
    <w:p w14:paraId="570803C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（7）施工过程最大限度保留原生植被，施工扰动范围最小化，保护生物多样性。</w:t>
      </w:r>
    </w:p>
    <w:p w14:paraId="4113F9E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元江县项目监理</w:t>
      </w:r>
      <w:r>
        <w:rPr>
          <w:rFonts w:hint="default" w:asciiTheme="minorHAnsi" w:hAnsiTheme="minorHAnsi" w:eastAsiaTheme="minorEastAsia" w:cstheme="minorBidi"/>
          <w:snapToGrid/>
          <w:kern w:val="2"/>
          <w:sz w:val="24"/>
          <w:szCs w:val="24"/>
          <w:lang w:val="en-US" w:eastAsia="zh-CN"/>
        </w:rPr>
        <w:t>环境保护控制措施</w:t>
      </w:r>
      <w:r>
        <w:rPr>
          <w:rFonts w:hint="eastAsia" w:asciiTheme="minorHAnsi" w:hAnsiTheme="minorHAnsi" w:eastAsiaTheme="minorEastAsia" w:cstheme="minorBidi"/>
          <w:snapToGrid/>
          <w:kern w:val="2"/>
          <w:sz w:val="24"/>
          <w:szCs w:val="24"/>
          <w:lang w:val="en-US" w:eastAsia="zh-CN"/>
        </w:rPr>
        <w:t>见下表：</w:t>
      </w:r>
    </w:p>
    <w:p w14:paraId="71E29FA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元江县项目监理</w:t>
      </w:r>
      <w:r>
        <w:rPr>
          <w:rFonts w:hint="default" w:asciiTheme="minorHAnsi" w:hAnsiTheme="minorHAnsi" w:eastAsiaTheme="minorEastAsia" w:cstheme="minorBidi"/>
          <w:b/>
          <w:bCs/>
          <w:snapToGrid/>
          <w:kern w:val="2"/>
          <w:sz w:val="24"/>
          <w:szCs w:val="24"/>
          <w:lang w:val="en-US" w:eastAsia="zh-CN"/>
        </w:rPr>
        <w:t>环境保护控制措施</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2"/>
        <w:gridCol w:w="3685"/>
        <w:gridCol w:w="3102"/>
      </w:tblGrid>
      <w:tr w14:paraId="0D308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12" w:type="dxa"/>
            <w:vAlign w:val="center"/>
          </w:tcPr>
          <w:p w14:paraId="7EAE7A1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措施类别</w:t>
            </w:r>
          </w:p>
        </w:tc>
        <w:tc>
          <w:tcPr>
            <w:tcW w:w="3685" w:type="dxa"/>
            <w:vAlign w:val="center"/>
          </w:tcPr>
          <w:p w14:paraId="7197780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具体措施</w:t>
            </w:r>
          </w:p>
        </w:tc>
        <w:tc>
          <w:tcPr>
            <w:tcW w:w="3102" w:type="dxa"/>
            <w:vAlign w:val="center"/>
          </w:tcPr>
          <w:p w14:paraId="15AD609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实施要点</w:t>
            </w:r>
          </w:p>
        </w:tc>
      </w:tr>
      <w:tr w14:paraId="44FA7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12" w:type="dxa"/>
            <w:vAlign w:val="center"/>
          </w:tcPr>
          <w:p w14:paraId="47E90D2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预防措施</w:t>
            </w:r>
          </w:p>
        </w:tc>
        <w:tc>
          <w:tcPr>
            <w:tcW w:w="3685" w:type="dxa"/>
            <w:vAlign w:val="center"/>
          </w:tcPr>
          <w:p w14:paraId="507F1AB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方案审查、环保交底</w:t>
            </w:r>
          </w:p>
        </w:tc>
        <w:tc>
          <w:tcPr>
            <w:tcW w:w="3102" w:type="dxa"/>
            <w:vAlign w:val="center"/>
          </w:tcPr>
          <w:p w14:paraId="56B82B9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从源头控制污染</w:t>
            </w:r>
          </w:p>
        </w:tc>
      </w:tr>
      <w:tr w14:paraId="2370F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812" w:type="dxa"/>
            <w:shd w:val="clear" w:color="auto" w:fill="auto"/>
            <w:vAlign w:val="center"/>
          </w:tcPr>
          <w:p w14:paraId="100C1D1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过程控制措施</w:t>
            </w:r>
          </w:p>
        </w:tc>
        <w:tc>
          <w:tcPr>
            <w:tcW w:w="3685" w:type="dxa"/>
            <w:shd w:val="clear" w:color="auto" w:fill="auto"/>
            <w:vAlign w:val="center"/>
          </w:tcPr>
          <w:p w14:paraId="0977ADA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扬尘控制、废水处理、固废处置</w:t>
            </w:r>
          </w:p>
        </w:tc>
        <w:tc>
          <w:tcPr>
            <w:tcW w:w="3102" w:type="dxa"/>
            <w:shd w:val="clear" w:color="auto" w:fill="auto"/>
            <w:vAlign w:val="center"/>
          </w:tcPr>
          <w:p w14:paraId="0C31EA5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每日巡视检查</w:t>
            </w:r>
          </w:p>
        </w:tc>
      </w:tr>
      <w:tr w14:paraId="6681E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812" w:type="dxa"/>
            <w:shd w:val="clear" w:color="auto" w:fill="auto"/>
            <w:vAlign w:val="center"/>
          </w:tcPr>
          <w:p w14:paraId="140F5E9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生态保护措施</w:t>
            </w:r>
          </w:p>
        </w:tc>
        <w:tc>
          <w:tcPr>
            <w:tcW w:w="3685" w:type="dxa"/>
            <w:shd w:val="clear" w:color="auto" w:fill="auto"/>
            <w:vAlign w:val="center"/>
          </w:tcPr>
          <w:p w14:paraId="271A4E6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植被保护、水土保持</w:t>
            </w:r>
          </w:p>
        </w:tc>
        <w:tc>
          <w:tcPr>
            <w:tcW w:w="3102" w:type="dxa"/>
            <w:shd w:val="clear" w:color="auto" w:fill="auto"/>
            <w:vAlign w:val="center"/>
          </w:tcPr>
          <w:p w14:paraId="14CE267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严禁随意扩大作业面</w:t>
            </w:r>
          </w:p>
        </w:tc>
      </w:tr>
      <w:tr w14:paraId="04AF3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812" w:type="dxa"/>
            <w:shd w:val="clear" w:color="auto" w:fill="auto"/>
            <w:vAlign w:val="center"/>
          </w:tcPr>
          <w:p w14:paraId="16D0CB0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恢复措施</w:t>
            </w:r>
          </w:p>
        </w:tc>
        <w:tc>
          <w:tcPr>
            <w:tcW w:w="3685" w:type="dxa"/>
            <w:shd w:val="clear" w:color="auto" w:fill="auto"/>
            <w:vAlign w:val="center"/>
          </w:tcPr>
          <w:p w14:paraId="14A7B37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植被恢复、场地平整</w:t>
            </w:r>
          </w:p>
        </w:tc>
        <w:tc>
          <w:tcPr>
            <w:tcW w:w="3102" w:type="dxa"/>
            <w:shd w:val="clear" w:color="auto" w:fill="auto"/>
            <w:vAlign w:val="center"/>
          </w:tcPr>
          <w:p w14:paraId="4296C3D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施工结束后及时恢复</w:t>
            </w:r>
          </w:p>
        </w:tc>
      </w:tr>
    </w:tbl>
    <w:p w14:paraId="7505D259">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57" w:name="_Toc32433"/>
      <w:r>
        <w:rPr>
          <w:rFonts w:hint="eastAsia" w:ascii="黑体" w:hAnsi="黑体" w:eastAsia="黑体" w:cs="黑体"/>
          <w:b w:val="0"/>
          <w:bCs/>
          <w:snapToGrid/>
          <w:kern w:val="2"/>
          <w:szCs w:val="24"/>
          <w:lang w:val="en-US" w:eastAsia="zh-CN"/>
        </w:rPr>
        <w:t>5.7</w:t>
      </w:r>
      <w:r>
        <w:rPr>
          <w:rFonts w:hint="default" w:ascii="黑体" w:hAnsi="黑体" w:eastAsia="黑体" w:cs="黑体"/>
          <w:b w:val="0"/>
          <w:bCs/>
          <w:snapToGrid/>
          <w:kern w:val="2"/>
          <w:szCs w:val="24"/>
          <w:lang w:val="en-US" w:eastAsia="zh-CN"/>
        </w:rPr>
        <w:t xml:space="preserve"> 文明施工控制措施</w:t>
      </w:r>
      <w:bookmarkEnd w:id="57"/>
    </w:p>
    <w:p w14:paraId="2C597DB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（1）监理工程师负责日常文明施工巡视检查，督促施工单位落实文明施工措施。</w:t>
      </w:r>
    </w:p>
    <w:p w14:paraId="2CD7FDD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（2）监理员现场跟班检查，发现文明施工问题及时报告，记录监理日志中的文明施工情况。</w:t>
      </w:r>
    </w:p>
    <w:p w14:paraId="66E50DE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（3）对施工单位造成环境污染事故、严重扰民引发群体事件，监理部签发《工程暂停令》，报告建设单位，督促整改。</w:t>
      </w:r>
    </w:p>
    <w:p w14:paraId="5555048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（4）施工单位分类堆放苗木、肥料、管材、砂石等材料，整齐有序。</w:t>
      </w:r>
    </w:p>
    <w:p w14:paraId="4234D27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（5）生活区设置垃圾桶，生活垃圾日产日清。</w:t>
      </w:r>
    </w:p>
    <w:p w14:paraId="5607E51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（6）落实生态环境保护措施，减少施工对周边环境的影响。</w:t>
      </w:r>
    </w:p>
    <w:p w14:paraId="2F84FE0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（7）妥善处理与当地群众的矛盾，及时化解纠纷。</w:t>
      </w:r>
    </w:p>
    <w:p w14:paraId="03FEB63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（8）自觉接受建设单位和社会监督，对违规行为严肃处理。</w:t>
      </w:r>
    </w:p>
    <w:p w14:paraId="5EED308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元江县项目监理</w:t>
      </w:r>
      <w:r>
        <w:rPr>
          <w:rFonts w:hint="default" w:asciiTheme="minorHAnsi" w:hAnsiTheme="minorHAnsi" w:eastAsiaTheme="minorEastAsia" w:cstheme="minorBidi"/>
          <w:snapToGrid/>
          <w:kern w:val="2"/>
          <w:sz w:val="24"/>
          <w:szCs w:val="24"/>
          <w:lang w:val="en-US" w:eastAsia="zh-CN"/>
        </w:rPr>
        <w:t>文明施工控制措施</w:t>
      </w:r>
      <w:r>
        <w:rPr>
          <w:rFonts w:hint="eastAsia" w:asciiTheme="minorHAnsi" w:hAnsiTheme="minorHAnsi" w:eastAsiaTheme="minorEastAsia" w:cstheme="minorBidi"/>
          <w:snapToGrid/>
          <w:kern w:val="2"/>
          <w:sz w:val="24"/>
          <w:szCs w:val="24"/>
          <w:lang w:val="en-US" w:eastAsia="zh-CN"/>
        </w:rPr>
        <w:t>见下表：</w:t>
      </w:r>
    </w:p>
    <w:p w14:paraId="46C6A56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p>
    <w:p w14:paraId="749EE5C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p>
    <w:p w14:paraId="02C0418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p>
    <w:p w14:paraId="55E1B34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元江县项目监理</w:t>
      </w:r>
      <w:r>
        <w:rPr>
          <w:rFonts w:hint="default" w:asciiTheme="minorHAnsi" w:hAnsiTheme="minorHAnsi" w:eastAsiaTheme="minorEastAsia" w:cstheme="minorBidi"/>
          <w:b/>
          <w:bCs/>
          <w:snapToGrid/>
          <w:kern w:val="2"/>
          <w:sz w:val="24"/>
          <w:szCs w:val="24"/>
          <w:lang w:val="en-US" w:eastAsia="zh-CN"/>
        </w:rPr>
        <w:t>环境保护控制措施</w:t>
      </w:r>
      <w:r>
        <w:rPr>
          <w:rFonts w:hint="eastAsia" w:asciiTheme="minorHAnsi" w:hAnsiTheme="minorHAnsi" w:eastAsiaTheme="minorEastAsia" w:cstheme="minorBidi"/>
          <w:b/>
          <w:bCs/>
          <w:snapToGrid/>
          <w:kern w:val="2"/>
          <w:sz w:val="24"/>
          <w:szCs w:val="24"/>
          <w:lang w:val="en-US" w:eastAsia="zh-CN"/>
        </w:rPr>
        <w:t>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2"/>
        <w:gridCol w:w="3685"/>
        <w:gridCol w:w="3102"/>
      </w:tblGrid>
      <w:tr w14:paraId="051DF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12" w:type="dxa"/>
            <w:vAlign w:val="center"/>
          </w:tcPr>
          <w:p w14:paraId="6BDE2B2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措施类别</w:t>
            </w:r>
          </w:p>
        </w:tc>
        <w:tc>
          <w:tcPr>
            <w:tcW w:w="3685" w:type="dxa"/>
            <w:vAlign w:val="center"/>
          </w:tcPr>
          <w:p w14:paraId="0DC3CBB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具体措施</w:t>
            </w:r>
          </w:p>
        </w:tc>
        <w:tc>
          <w:tcPr>
            <w:tcW w:w="3102" w:type="dxa"/>
            <w:vAlign w:val="center"/>
          </w:tcPr>
          <w:p w14:paraId="506F7D7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实施要点</w:t>
            </w:r>
          </w:p>
        </w:tc>
      </w:tr>
      <w:tr w14:paraId="3F506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812" w:type="dxa"/>
            <w:vAlign w:val="center"/>
          </w:tcPr>
          <w:p w14:paraId="42E80D4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场容场貌控制</w:t>
            </w:r>
          </w:p>
        </w:tc>
        <w:tc>
          <w:tcPr>
            <w:tcW w:w="3685" w:type="dxa"/>
            <w:vAlign w:val="center"/>
          </w:tcPr>
          <w:p w14:paraId="6240A7B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材料堆放、场地整洁</w:t>
            </w:r>
          </w:p>
        </w:tc>
        <w:tc>
          <w:tcPr>
            <w:tcW w:w="3102" w:type="dxa"/>
            <w:vAlign w:val="center"/>
          </w:tcPr>
          <w:p w14:paraId="58EEFDB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每日巡视检查</w:t>
            </w:r>
          </w:p>
        </w:tc>
      </w:tr>
      <w:tr w14:paraId="48E68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812" w:type="dxa"/>
            <w:shd w:val="clear" w:color="auto" w:fill="auto"/>
            <w:vAlign w:val="center"/>
          </w:tcPr>
          <w:p w14:paraId="783916B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人员管理控制</w:t>
            </w:r>
          </w:p>
        </w:tc>
        <w:tc>
          <w:tcPr>
            <w:tcW w:w="3685" w:type="dxa"/>
            <w:shd w:val="clear" w:color="auto" w:fill="auto"/>
            <w:vAlign w:val="center"/>
          </w:tcPr>
          <w:p w14:paraId="500E512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着装规范、佩戴胸卡</w:t>
            </w:r>
          </w:p>
        </w:tc>
        <w:tc>
          <w:tcPr>
            <w:tcW w:w="3102" w:type="dxa"/>
            <w:shd w:val="clear" w:color="auto" w:fill="auto"/>
            <w:vAlign w:val="center"/>
          </w:tcPr>
          <w:p w14:paraId="2C06103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检查人员形象</w:t>
            </w:r>
          </w:p>
        </w:tc>
      </w:tr>
      <w:tr w14:paraId="70C52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812" w:type="dxa"/>
            <w:shd w:val="clear" w:color="auto" w:fill="auto"/>
            <w:vAlign w:val="center"/>
          </w:tcPr>
          <w:p w14:paraId="4DB2612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防火管理控制</w:t>
            </w:r>
          </w:p>
        </w:tc>
        <w:tc>
          <w:tcPr>
            <w:tcW w:w="3685" w:type="dxa"/>
            <w:shd w:val="clear" w:color="auto" w:fill="auto"/>
            <w:vAlign w:val="center"/>
          </w:tcPr>
          <w:p w14:paraId="203A68C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动火审批、防火器材</w:t>
            </w:r>
          </w:p>
        </w:tc>
        <w:tc>
          <w:tcPr>
            <w:tcW w:w="3102" w:type="dxa"/>
            <w:shd w:val="clear" w:color="auto" w:fill="auto"/>
            <w:vAlign w:val="center"/>
          </w:tcPr>
          <w:p w14:paraId="765F5AB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干季每日重点检查</w:t>
            </w:r>
          </w:p>
        </w:tc>
      </w:tr>
      <w:tr w14:paraId="4797C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812" w:type="dxa"/>
            <w:shd w:val="clear" w:color="auto" w:fill="auto"/>
            <w:vAlign w:val="center"/>
          </w:tcPr>
          <w:p w14:paraId="07BADD4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社区协调控制</w:t>
            </w:r>
          </w:p>
        </w:tc>
        <w:tc>
          <w:tcPr>
            <w:tcW w:w="3685" w:type="dxa"/>
            <w:shd w:val="clear" w:color="auto" w:fill="auto"/>
            <w:vAlign w:val="center"/>
          </w:tcPr>
          <w:p w14:paraId="1151309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扰民控制、矛盾化解</w:t>
            </w:r>
          </w:p>
        </w:tc>
        <w:tc>
          <w:tcPr>
            <w:tcW w:w="3102" w:type="dxa"/>
            <w:shd w:val="clear" w:color="auto" w:fill="auto"/>
            <w:vAlign w:val="center"/>
          </w:tcPr>
          <w:p w14:paraId="1A15D28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及时处理投诉</w:t>
            </w:r>
          </w:p>
        </w:tc>
      </w:tr>
    </w:tbl>
    <w:p w14:paraId="39C978C8">
      <w:pPr>
        <w:rPr>
          <w:rFonts w:hint="default" w:ascii="黑体" w:hAnsi="黑体" w:eastAsia="黑体" w:cs="黑体"/>
          <w:b/>
          <w:snapToGrid/>
          <w:sz w:val="36"/>
          <w:szCs w:val="36"/>
          <w:lang w:val="en-US" w:eastAsia="zh-CN"/>
        </w:rPr>
        <w:sectPr>
          <w:pgSz w:w="11906" w:h="16838"/>
          <w:pgMar w:top="1440" w:right="1463" w:bottom="1440" w:left="1463" w:header="851" w:footer="992" w:gutter="0"/>
          <w:pgNumType w:fmt="decimal"/>
          <w:cols w:space="425" w:num="1"/>
          <w:docGrid w:type="lines" w:linePitch="312" w:charSpace="0"/>
        </w:sectPr>
      </w:pPr>
    </w:p>
    <w:p w14:paraId="544FF6CA">
      <w:pPr>
        <w:pStyle w:val="2"/>
        <w:widowControl w:val="0"/>
        <w:kinsoku/>
        <w:autoSpaceDE/>
        <w:autoSpaceDN/>
        <w:bidi w:val="0"/>
        <w:adjustRightInd/>
        <w:snapToGrid/>
        <w:jc w:val="center"/>
        <w:textAlignment w:val="auto"/>
        <w:rPr>
          <w:rFonts w:hint="default" w:ascii="黑体" w:hAnsi="黑体" w:eastAsia="黑体" w:cs="黑体"/>
          <w:b/>
          <w:snapToGrid/>
          <w:sz w:val="36"/>
          <w:szCs w:val="36"/>
          <w:lang w:val="en-US" w:eastAsia="zh-CN"/>
        </w:rPr>
      </w:pPr>
      <w:bookmarkStart w:id="58" w:name="_Toc2925"/>
      <w:r>
        <w:rPr>
          <w:rFonts w:hint="default" w:ascii="黑体" w:hAnsi="黑体" w:eastAsia="黑体" w:cs="黑体"/>
          <w:b/>
          <w:snapToGrid/>
          <w:sz w:val="36"/>
          <w:szCs w:val="36"/>
          <w:lang w:val="en-US" w:eastAsia="zh-CN"/>
        </w:rPr>
        <w:t>第</w:t>
      </w:r>
      <w:r>
        <w:rPr>
          <w:rFonts w:hint="eastAsia" w:ascii="黑体" w:hAnsi="黑体" w:eastAsia="黑体" w:cs="黑体"/>
          <w:b/>
          <w:snapToGrid/>
          <w:sz w:val="36"/>
          <w:szCs w:val="36"/>
          <w:lang w:val="en-US" w:eastAsia="zh-CN"/>
        </w:rPr>
        <w:t>六</w:t>
      </w:r>
      <w:r>
        <w:rPr>
          <w:rFonts w:hint="default" w:ascii="黑体" w:hAnsi="黑体" w:eastAsia="黑体" w:cs="黑体"/>
          <w:b/>
          <w:snapToGrid/>
          <w:sz w:val="36"/>
          <w:szCs w:val="36"/>
          <w:lang w:val="en-US" w:eastAsia="zh-CN"/>
        </w:rPr>
        <w:t>章 工程质量缺陷和质量事故处理</w:t>
      </w:r>
      <w:r>
        <w:rPr>
          <w:rFonts w:hint="eastAsia" w:ascii="黑体" w:hAnsi="黑体" w:eastAsia="黑体" w:cs="黑体"/>
          <w:b/>
          <w:snapToGrid/>
          <w:sz w:val="36"/>
          <w:szCs w:val="36"/>
          <w:lang w:val="en-US" w:eastAsia="zh-CN"/>
        </w:rPr>
        <w:t>实施细则</w:t>
      </w:r>
      <w:bookmarkEnd w:id="58"/>
    </w:p>
    <w:p w14:paraId="3CA8FE08">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59" w:name="_Toc23434"/>
      <w:r>
        <w:rPr>
          <w:rFonts w:hint="eastAsia" w:ascii="黑体" w:hAnsi="黑体" w:eastAsia="黑体" w:cs="黑体"/>
          <w:b w:val="0"/>
          <w:bCs/>
          <w:snapToGrid/>
          <w:kern w:val="2"/>
          <w:szCs w:val="24"/>
          <w:lang w:val="en-US" w:eastAsia="zh-CN"/>
        </w:rPr>
        <w:t>6</w:t>
      </w:r>
      <w:r>
        <w:rPr>
          <w:rFonts w:hint="default" w:ascii="黑体" w:hAnsi="黑体" w:eastAsia="黑体" w:cs="黑体"/>
          <w:b w:val="0"/>
          <w:bCs/>
          <w:snapToGrid/>
          <w:kern w:val="2"/>
          <w:szCs w:val="24"/>
          <w:lang w:val="en-US" w:eastAsia="zh-CN"/>
        </w:rPr>
        <w:t>.1 编制目的</w:t>
      </w:r>
      <w:bookmarkEnd w:id="59"/>
    </w:p>
    <w:p w14:paraId="1C380E9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为规范玉溪市国土绿化项目（涵盖人工造林、</w:t>
      </w:r>
      <w:r>
        <w:rPr>
          <w:rFonts w:hint="eastAsia" w:asciiTheme="minorHAnsi" w:hAnsiTheme="minorHAnsi" w:eastAsiaTheme="minorEastAsia" w:cstheme="minorBidi"/>
          <w:snapToGrid/>
          <w:kern w:val="2"/>
          <w:sz w:val="24"/>
          <w:szCs w:val="24"/>
          <w:lang w:val="en-US" w:eastAsia="zh-CN"/>
        </w:rPr>
        <w:t>中幼林抚育</w:t>
      </w:r>
      <w:r>
        <w:rPr>
          <w:rFonts w:hint="default" w:asciiTheme="minorHAnsi" w:hAnsiTheme="minorHAnsi" w:eastAsiaTheme="minorEastAsia" w:cstheme="minorBidi"/>
          <w:snapToGrid/>
          <w:kern w:val="2"/>
          <w:sz w:val="24"/>
          <w:szCs w:val="24"/>
          <w:lang w:val="en-US" w:eastAsia="zh-CN"/>
        </w:rPr>
        <w:t>、低效林改造、退化林修复、</w:t>
      </w:r>
      <w:r>
        <w:rPr>
          <w:rFonts w:hint="eastAsia" w:asciiTheme="minorHAnsi" w:hAnsiTheme="minorHAnsi" w:eastAsiaTheme="minorEastAsia" w:cstheme="minorBidi"/>
          <w:snapToGrid/>
          <w:kern w:val="2"/>
          <w:sz w:val="24"/>
          <w:szCs w:val="24"/>
          <w:lang w:val="en-US" w:eastAsia="zh-CN"/>
        </w:rPr>
        <w:t>配套基础设施</w:t>
      </w:r>
      <w:r>
        <w:rPr>
          <w:rFonts w:hint="default" w:asciiTheme="minorHAnsi" w:hAnsiTheme="minorHAnsi" w:eastAsiaTheme="minorEastAsia" w:cstheme="minorBidi"/>
          <w:snapToGrid/>
          <w:kern w:val="2"/>
          <w:sz w:val="24"/>
          <w:szCs w:val="24"/>
          <w:lang w:val="en-US" w:eastAsia="zh-CN"/>
        </w:rPr>
        <w:t>）施工过程中质量缺陷和工程质量事故的处理工作，明确处理程序、职责分工、分类标准和处置措施，确保工程质量问题得到及时、有效、闭环处理，保障工程建设质量目标实现，特制定本实施细则。</w:t>
      </w:r>
    </w:p>
    <w:p w14:paraId="52AC8473">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60" w:name="_Toc23859"/>
      <w:r>
        <w:rPr>
          <w:rFonts w:hint="eastAsia" w:ascii="黑体" w:hAnsi="黑体" w:eastAsia="黑体" w:cs="黑体"/>
          <w:b w:val="0"/>
          <w:bCs/>
          <w:snapToGrid/>
          <w:kern w:val="2"/>
          <w:szCs w:val="24"/>
          <w:lang w:val="en-US" w:eastAsia="zh-CN"/>
        </w:rPr>
        <w:t>6.2</w:t>
      </w:r>
      <w:r>
        <w:rPr>
          <w:rFonts w:hint="default" w:ascii="黑体" w:hAnsi="黑体" w:eastAsia="黑体" w:cs="黑体"/>
          <w:b w:val="0"/>
          <w:bCs/>
          <w:snapToGrid/>
          <w:kern w:val="2"/>
          <w:szCs w:val="24"/>
          <w:lang w:val="en-US" w:eastAsia="zh-CN"/>
        </w:rPr>
        <w:t xml:space="preserve"> 适用范围</w:t>
      </w:r>
      <w:bookmarkEnd w:id="60"/>
    </w:p>
    <w:p w14:paraId="492B6C2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本细则适用于玉溪市国土绿化项目施工过程中及竣工后的所有工程质量验收工作，包括检验批/工序验收、分部工程验收、分项工程验收、单位工程预验收和竣工验收阶段发生的所有质量缺陷和工程质量事故的处理工作。</w:t>
      </w:r>
    </w:p>
    <w:p w14:paraId="6CA0B2D8">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61" w:name="_Toc17260"/>
      <w:r>
        <w:rPr>
          <w:rFonts w:hint="eastAsia" w:ascii="黑体" w:hAnsi="黑体" w:eastAsia="黑体" w:cs="黑体"/>
          <w:b w:val="0"/>
          <w:bCs/>
          <w:snapToGrid/>
          <w:kern w:val="2"/>
          <w:szCs w:val="24"/>
          <w:lang w:val="en-US" w:eastAsia="zh-CN"/>
        </w:rPr>
        <w:t>6.3</w:t>
      </w:r>
      <w:r>
        <w:rPr>
          <w:rFonts w:hint="default" w:ascii="黑体" w:hAnsi="黑体" w:eastAsia="黑体" w:cs="黑体"/>
          <w:b w:val="0"/>
          <w:bCs/>
          <w:snapToGrid/>
          <w:kern w:val="2"/>
          <w:szCs w:val="24"/>
          <w:lang w:val="en-US" w:eastAsia="zh-CN"/>
        </w:rPr>
        <w:t xml:space="preserve"> 工作原则</w:t>
      </w:r>
      <w:bookmarkEnd w:id="61"/>
    </w:p>
    <w:p w14:paraId="3C6461E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w:t>
      </w:r>
      <w:r>
        <w:rPr>
          <w:rFonts w:hint="default" w:asciiTheme="minorHAnsi" w:hAnsiTheme="minorHAnsi" w:eastAsiaTheme="minorEastAsia" w:cstheme="minorBidi"/>
          <w:snapToGrid/>
          <w:kern w:val="2"/>
          <w:sz w:val="24"/>
          <w:szCs w:val="24"/>
          <w:lang w:val="en-US" w:eastAsia="zh-CN"/>
        </w:rPr>
        <w:t>预防为主</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加强事前控制和事中检查，最大限度减少质量问题的发生</w:t>
      </w:r>
      <w:r>
        <w:rPr>
          <w:rFonts w:hint="eastAsia" w:asciiTheme="minorHAnsi" w:hAnsiTheme="minorHAnsi" w:eastAsiaTheme="minorEastAsia" w:cstheme="minorBidi"/>
          <w:snapToGrid/>
          <w:kern w:val="2"/>
          <w:sz w:val="24"/>
          <w:szCs w:val="24"/>
          <w:lang w:val="en-US" w:eastAsia="zh-CN"/>
        </w:rPr>
        <w:t>。</w:t>
      </w:r>
    </w:p>
    <w:p w14:paraId="5E2B7EB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w:t>
      </w:r>
      <w:r>
        <w:rPr>
          <w:rFonts w:hint="default" w:asciiTheme="minorHAnsi" w:hAnsiTheme="minorHAnsi" w:eastAsiaTheme="minorEastAsia" w:cstheme="minorBidi"/>
          <w:snapToGrid/>
          <w:kern w:val="2"/>
          <w:sz w:val="24"/>
          <w:szCs w:val="24"/>
          <w:lang w:val="en-US" w:eastAsia="zh-CN"/>
        </w:rPr>
        <w:t>及时处理</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发现问题立即处理，防止问题扩大</w:t>
      </w:r>
      <w:r>
        <w:rPr>
          <w:rFonts w:hint="eastAsia" w:asciiTheme="minorHAnsi" w:hAnsiTheme="minorHAnsi" w:eastAsiaTheme="minorEastAsia" w:cstheme="minorBidi"/>
          <w:snapToGrid/>
          <w:kern w:val="2"/>
          <w:sz w:val="24"/>
          <w:szCs w:val="24"/>
          <w:lang w:val="en-US" w:eastAsia="zh-CN"/>
        </w:rPr>
        <w:t>。</w:t>
      </w:r>
    </w:p>
    <w:p w14:paraId="39E348B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w:t>
      </w:r>
      <w:r>
        <w:rPr>
          <w:rFonts w:hint="default" w:asciiTheme="minorHAnsi" w:hAnsiTheme="minorHAnsi" w:eastAsiaTheme="minorEastAsia" w:cstheme="minorBidi"/>
          <w:snapToGrid/>
          <w:kern w:val="2"/>
          <w:sz w:val="24"/>
          <w:szCs w:val="24"/>
          <w:lang w:val="en-US" w:eastAsia="zh-CN"/>
        </w:rPr>
        <w:t>闭环管理</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建立</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发现-整改-复查-销号</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的闭环管理机制</w:t>
      </w:r>
      <w:r>
        <w:rPr>
          <w:rFonts w:hint="eastAsia" w:asciiTheme="minorHAnsi" w:hAnsiTheme="minorHAnsi" w:eastAsiaTheme="minorEastAsia" w:cstheme="minorBidi"/>
          <w:snapToGrid/>
          <w:kern w:val="2"/>
          <w:sz w:val="24"/>
          <w:szCs w:val="24"/>
          <w:lang w:val="en-US" w:eastAsia="zh-CN"/>
        </w:rPr>
        <w:t>。</w:t>
      </w:r>
    </w:p>
    <w:p w14:paraId="24B4E70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w:t>
      </w:r>
      <w:r>
        <w:rPr>
          <w:rFonts w:hint="default" w:asciiTheme="minorHAnsi" w:hAnsiTheme="minorHAnsi" w:eastAsiaTheme="minorEastAsia" w:cstheme="minorBidi"/>
          <w:snapToGrid/>
          <w:kern w:val="2"/>
          <w:sz w:val="24"/>
          <w:szCs w:val="24"/>
          <w:lang w:val="en-US" w:eastAsia="zh-CN"/>
        </w:rPr>
        <w:t>责任明确</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明确质量缺陷和事故的责任方</w:t>
      </w:r>
      <w:r>
        <w:rPr>
          <w:rFonts w:hint="eastAsia" w:asciiTheme="minorHAnsi" w:hAnsiTheme="minorHAnsi" w:eastAsiaTheme="minorEastAsia" w:cstheme="minorBidi"/>
          <w:snapToGrid/>
          <w:kern w:val="2"/>
          <w:sz w:val="24"/>
          <w:szCs w:val="24"/>
          <w:lang w:val="en-US" w:eastAsia="zh-CN"/>
        </w:rPr>
        <w:t>。</w:t>
      </w:r>
    </w:p>
    <w:p w14:paraId="223621B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w:t>
      </w:r>
      <w:r>
        <w:rPr>
          <w:rFonts w:hint="default" w:asciiTheme="minorHAnsi" w:hAnsiTheme="minorHAnsi" w:eastAsiaTheme="minorEastAsia" w:cstheme="minorBidi"/>
          <w:snapToGrid/>
          <w:kern w:val="2"/>
          <w:sz w:val="24"/>
          <w:szCs w:val="24"/>
          <w:lang w:val="en-US" w:eastAsia="zh-CN"/>
        </w:rPr>
        <w:t>追溯可查</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所有处理过程应有记录，可追溯</w:t>
      </w:r>
      <w:r>
        <w:rPr>
          <w:rFonts w:hint="eastAsia" w:asciiTheme="minorHAnsi" w:hAnsiTheme="minorHAnsi" w:eastAsiaTheme="minorEastAsia" w:cstheme="minorBidi"/>
          <w:snapToGrid/>
          <w:kern w:val="2"/>
          <w:sz w:val="24"/>
          <w:szCs w:val="24"/>
          <w:lang w:val="en-US" w:eastAsia="zh-CN"/>
        </w:rPr>
        <w:t>。</w:t>
      </w:r>
    </w:p>
    <w:p w14:paraId="294915A4">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62" w:name="_Toc19348"/>
      <w:r>
        <w:rPr>
          <w:rFonts w:hint="eastAsia" w:ascii="黑体" w:hAnsi="黑体" w:eastAsia="黑体" w:cs="黑体"/>
          <w:b w:val="0"/>
          <w:bCs/>
          <w:snapToGrid/>
          <w:kern w:val="2"/>
          <w:szCs w:val="24"/>
          <w:lang w:val="en-US" w:eastAsia="zh-CN"/>
        </w:rPr>
        <w:t>6.4</w:t>
      </w:r>
      <w:r>
        <w:rPr>
          <w:rFonts w:hint="default" w:ascii="黑体" w:hAnsi="黑体" w:eastAsia="黑体" w:cs="黑体"/>
          <w:b w:val="0"/>
          <w:bCs/>
          <w:snapToGrid/>
          <w:kern w:val="2"/>
          <w:szCs w:val="24"/>
          <w:lang w:val="en-US" w:eastAsia="zh-CN"/>
        </w:rPr>
        <w:t xml:space="preserve"> </w:t>
      </w:r>
      <w:r>
        <w:rPr>
          <w:rFonts w:hint="eastAsia" w:ascii="黑体" w:hAnsi="黑体" w:eastAsia="黑体" w:cs="黑体"/>
          <w:b w:val="0"/>
          <w:bCs/>
          <w:snapToGrid/>
          <w:kern w:val="2"/>
          <w:szCs w:val="24"/>
          <w:lang w:val="en-US" w:eastAsia="zh-CN"/>
        </w:rPr>
        <w:t>工程质量缺陷定义及判定</w:t>
      </w:r>
      <w:bookmarkEnd w:id="62"/>
    </w:p>
    <w:p w14:paraId="5C95783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6.4</w:t>
      </w:r>
      <w:r>
        <w:rPr>
          <w:rFonts w:hint="default" w:ascii="方正仿宋_GBK" w:hAnsi="方正仿宋_GBK" w:eastAsia="方正仿宋_GBK" w:cs="方正仿宋_GBK"/>
          <w:b/>
          <w:bCs/>
          <w:snapToGrid/>
          <w:kern w:val="2"/>
          <w:sz w:val="28"/>
          <w:szCs w:val="28"/>
          <w:lang w:val="en-US" w:eastAsia="zh-CN"/>
        </w:rPr>
        <w:t>.1</w:t>
      </w:r>
      <w:r>
        <w:rPr>
          <w:rFonts w:hint="eastAsia" w:ascii="方正仿宋_GBK" w:hAnsi="方正仿宋_GBK" w:eastAsia="方正仿宋_GBK" w:cs="方正仿宋_GBK"/>
          <w:b/>
          <w:bCs/>
          <w:snapToGrid/>
          <w:kern w:val="2"/>
          <w:sz w:val="28"/>
          <w:szCs w:val="28"/>
          <w:lang w:val="en-US" w:eastAsia="zh-CN"/>
        </w:rPr>
        <w:t>工程质量缺陷的定义</w:t>
      </w:r>
    </w:p>
    <w:p w14:paraId="387E7D1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质量缺陷</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工程质量不符合技术标准、设计文件或合同约定的要求，但可通过整改、修补达到合格标准的质量问题</w:t>
      </w:r>
      <w:r>
        <w:rPr>
          <w:rFonts w:hint="eastAsia" w:asciiTheme="minorHAnsi" w:hAnsiTheme="minorHAnsi" w:eastAsiaTheme="minorEastAsia" w:cstheme="minorBidi"/>
          <w:snapToGrid/>
          <w:kern w:val="2"/>
          <w:sz w:val="24"/>
          <w:szCs w:val="24"/>
          <w:lang w:val="en-US" w:eastAsia="zh-CN"/>
        </w:rPr>
        <w:t>。</w:t>
      </w:r>
    </w:p>
    <w:p w14:paraId="47F703D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6.4</w:t>
      </w:r>
      <w:r>
        <w:rPr>
          <w:rFonts w:hint="default" w:ascii="方正仿宋_GBK" w:hAnsi="方正仿宋_GBK" w:eastAsia="方正仿宋_GBK" w:cs="方正仿宋_GBK"/>
          <w:b/>
          <w:bCs/>
          <w:snapToGrid/>
          <w:kern w:val="2"/>
          <w:sz w:val="28"/>
          <w:szCs w:val="28"/>
          <w:lang w:val="en-US" w:eastAsia="zh-CN"/>
        </w:rPr>
        <w:t>.</w:t>
      </w:r>
      <w:r>
        <w:rPr>
          <w:rFonts w:hint="eastAsia" w:ascii="方正仿宋_GBK" w:hAnsi="方正仿宋_GBK" w:eastAsia="方正仿宋_GBK" w:cs="方正仿宋_GBK"/>
          <w:b/>
          <w:bCs/>
          <w:snapToGrid/>
          <w:kern w:val="2"/>
          <w:sz w:val="28"/>
          <w:szCs w:val="28"/>
          <w:lang w:val="en-US" w:eastAsia="zh-CN"/>
        </w:rPr>
        <w:t>2工程质量缺陷判定</w:t>
      </w:r>
    </w:p>
    <w:p w14:paraId="68E34F2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 xml:space="preserve"> 除不可抗拒的自然灾害因素外，有下列情形之一的，视为发生营林工程（含人工造林、中幼林抚育、低效林改造、退化林修复）质量缺陷：</w:t>
      </w:r>
    </w:p>
    <w:p w14:paraId="6C6E468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营林工程施工作业范围与作业设计有偏差，作业范围设计文件不相符，低于设计范围95%的，但通过补补救措施能覆盖要求作业范围，且满足规范要求或合同约定的合格率；</w:t>
      </w:r>
    </w:p>
    <w:p w14:paraId="7833BF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（2）整地规格与设计文件不相符，但重新处理后能达到整地规格的；</w:t>
      </w:r>
    </w:p>
    <w:p w14:paraId="6770C41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（3）当年造林面积未达到应造林面积的50%，但通过补植、补造能达到当年应造林面积，且满足标准要求的成活率、造林设计要求的合格率或合同约定的合格率；</w:t>
      </w:r>
    </w:p>
    <w:p w14:paraId="737F91E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（4）造林树种与作业设计不相符，但能更换符合要求的树种，且满足标准要求的成活率、造林设计要求的合格率或合同约定的合格率；</w:t>
      </w:r>
    </w:p>
    <w:p w14:paraId="1D230BD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bookmarkStart w:id="63" w:name="bookmark123"/>
      <w:bookmarkEnd w:id="63"/>
      <w:r>
        <w:rPr>
          <w:rFonts w:hint="eastAsia" w:asciiTheme="minorHAnsi" w:hAnsiTheme="minorHAnsi" w:eastAsiaTheme="minorEastAsia" w:cstheme="minorBidi"/>
          <w:snapToGrid/>
          <w:kern w:val="2"/>
          <w:sz w:val="24"/>
          <w:szCs w:val="24"/>
          <w:lang w:val="en-US" w:eastAsia="zh-CN"/>
        </w:rPr>
        <w:t>（5）灌溉等附属工程及其他附属设施工程的质量缺陷依据国家相关标准及规定界定。</w:t>
      </w:r>
    </w:p>
    <w:p w14:paraId="66E2B675">
      <w:pPr>
        <w:pStyle w:val="3"/>
        <w:widowControl w:val="0"/>
        <w:kinsoku/>
        <w:autoSpaceDE/>
        <w:autoSpaceDN/>
        <w:bidi w:val="0"/>
        <w:adjustRightInd/>
        <w:snapToGrid/>
        <w:textAlignment w:val="auto"/>
        <w:rPr>
          <w:rFonts w:hint="default" w:ascii="黑体" w:hAnsi="黑体" w:cs="黑体"/>
          <w:b w:val="0"/>
          <w:bCs/>
          <w:snapToGrid/>
          <w:kern w:val="2"/>
          <w:szCs w:val="24"/>
          <w:lang w:val="en-US" w:eastAsia="zh-CN"/>
        </w:rPr>
      </w:pPr>
      <w:bookmarkStart w:id="64" w:name="_Toc19795"/>
      <w:r>
        <w:rPr>
          <w:rFonts w:hint="eastAsia" w:ascii="黑体" w:hAnsi="黑体" w:eastAsia="黑体" w:cs="黑体"/>
          <w:b w:val="0"/>
          <w:bCs/>
          <w:snapToGrid/>
          <w:kern w:val="2"/>
          <w:szCs w:val="24"/>
          <w:lang w:val="en-US" w:eastAsia="zh-CN"/>
        </w:rPr>
        <w:t>6.5</w:t>
      </w:r>
      <w:r>
        <w:rPr>
          <w:rFonts w:hint="default" w:ascii="黑体" w:hAnsi="黑体" w:eastAsia="黑体" w:cs="黑体"/>
          <w:b w:val="0"/>
          <w:bCs/>
          <w:snapToGrid/>
          <w:kern w:val="2"/>
          <w:szCs w:val="24"/>
          <w:lang w:val="en-US" w:eastAsia="zh-CN"/>
        </w:rPr>
        <w:t xml:space="preserve"> </w:t>
      </w:r>
      <w:r>
        <w:rPr>
          <w:rFonts w:hint="eastAsia" w:ascii="黑体" w:hAnsi="黑体" w:eastAsia="黑体" w:cs="黑体"/>
          <w:b w:val="0"/>
          <w:bCs/>
          <w:snapToGrid/>
          <w:kern w:val="2"/>
          <w:szCs w:val="24"/>
          <w:lang w:val="en-US" w:eastAsia="zh-CN"/>
        </w:rPr>
        <w:t>工程质量事故定义及判定</w:t>
      </w:r>
      <w:bookmarkEnd w:id="64"/>
    </w:p>
    <w:p w14:paraId="4DD8B5F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6.5</w:t>
      </w:r>
      <w:r>
        <w:rPr>
          <w:rFonts w:hint="default" w:ascii="方正仿宋_GBK" w:hAnsi="方正仿宋_GBK" w:eastAsia="方正仿宋_GBK" w:cs="方正仿宋_GBK"/>
          <w:b/>
          <w:bCs/>
          <w:snapToGrid/>
          <w:kern w:val="2"/>
          <w:sz w:val="28"/>
          <w:szCs w:val="28"/>
          <w:lang w:val="en-US" w:eastAsia="zh-CN"/>
        </w:rPr>
        <w:t xml:space="preserve">.1 </w:t>
      </w:r>
      <w:r>
        <w:rPr>
          <w:rFonts w:hint="eastAsia" w:ascii="方正仿宋_GBK" w:hAnsi="方正仿宋_GBK" w:eastAsia="方正仿宋_GBK" w:cs="方正仿宋_GBK"/>
          <w:b/>
          <w:bCs/>
          <w:snapToGrid/>
          <w:kern w:val="2"/>
          <w:sz w:val="28"/>
          <w:szCs w:val="28"/>
          <w:lang w:val="en-US" w:eastAsia="zh-CN"/>
        </w:rPr>
        <w:t>工程质量事故的定义</w:t>
      </w:r>
    </w:p>
    <w:p w14:paraId="6E96463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w:t>
      </w:r>
      <w:r>
        <w:rPr>
          <w:rFonts w:hint="default" w:asciiTheme="minorHAnsi" w:hAnsiTheme="minorHAnsi" w:eastAsiaTheme="minorEastAsia" w:cstheme="minorBidi"/>
          <w:snapToGrid/>
          <w:kern w:val="2"/>
          <w:sz w:val="24"/>
          <w:szCs w:val="24"/>
          <w:lang w:val="en-US" w:eastAsia="zh-CN"/>
        </w:rPr>
        <w:t>一般质量事故</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造成一定经济损失或对工程结构安全、使用功能造成一定影响，但可通过整改、修补达到</w:t>
      </w:r>
      <w:r>
        <w:rPr>
          <w:rFonts w:hint="eastAsia" w:asciiTheme="minorHAnsi" w:hAnsiTheme="minorHAnsi" w:eastAsiaTheme="minorEastAsia" w:cstheme="minorBidi"/>
          <w:snapToGrid/>
          <w:kern w:val="2"/>
          <w:sz w:val="24"/>
          <w:szCs w:val="24"/>
          <w:lang w:val="en-US" w:eastAsia="zh-CN"/>
        </w:rPr>
        <w:t>验收标准</w:t>
      </w:r>
      <w:r>
        <w:rPr>
          <w:rFonts w:hint="default" w:asciiTheme="minorHAnsi" w:hAnsiTheme="minorHAnsi" w:eastAsiaTheme="minorEastAsia" w:cstheme="minorBidi"/>
          <w:snapToGrid/>
          <w:kern w:val="2"/>
          <w:sz w:val="24"/>
          <w:szCs w:val="24"/>
          <w:lang w:val="en-US" w:eastAsia="zh-CN"/>
        </w:rPr>
        <w:t>的质量事故</w:t>
      </w:r>
      <w:r>
        <w:rPr>
          <w:rFonts w:hint="eastAsia" w:asciiTheme="minorHAnsi" w:hAnsiTheme="minorHAnsi" w:eastAsiaTheme="minorEastAsia" w:cstheme="minorBidi"/>
          <w:snapToGrid/>
          <w:kern w:val="2"/>
          <w:sz w:val="24"/>
          <w:szCs w:val="24"/>
          <w:lang w:val="en-US" w:eastAsia="zh-CN"/>
        </w:rPr>
        <w:t>。</w:t>
      </w:r>
    </w:p>
    <w:p w14:paraId="17398C0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w:t>
      </w:r>
      <w:r>
        <w:rPr>
          <w:rFonts w:hint="default" w:asciiTheme="minorHAnsi" w:hAnsiTheme="minorHAnsi" w:eastAsiaTheme="minorEastAsia" w:cstheme="minorBidi"/>
          <w:snapToGrid/>
          <w:kern w:val="2"/>
          <w:sz w:val="24"/>
          <w:szCs w:val="24"/>
          <w:lang w:val="en-US" w:eastAsia="zh-CN"/>
        </w:rPr>
        <w:t>重大质量事故</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造成重大经济损失或对工程结构安全、使用功能造成重大影响，甚至导致工程报废</w:t>
      </w:r>
      <w:r>
        <w:rPr>
          <w:rFonts w:hint="eastAsia" w:asciiTheme="minorHAnsi" w:hAnsiTheme="minorHAnsi" w:eastAsiaTheme="minorEastAsia" w:cstheme="minorBidi"/>
          <w:snapToGrid/>
          <w:kern w:val="2"/>
          <w:sz w:val="24"/>
          <w:szCs w:val="24"/>
          <w:lang w:val="en-US" w:eastAsia="zh-CN"/>
        </w:rPr>
        <w:t>（返工）</w:t>
      </w:r>
      <w:r>
        <w:rPr>
          <w:rFonts w:hint="default" w:asciiTheme="minorHAnsi" w:hAnsiTheme="minorHAnsi" w:eastAsiaTheme="minorEastAsia" w:cstheme="minorBidi"/>
          <w:snapToGrid/>
          <w:kern w:val="2"/>
          <w:sz w:val="24"/>
          <w:szCs w:val="24"/>
          <w:lang w:val="en-US" w:eastAsia="zh-CN"/>
        </w:rPr>
        <w:t>的质量事故</w:t>
      </w:r>
      <w:r>
        <w:rPr>
          <w:rFonts w:hint="eastAsia" w:asciiTheme="minorHAnsi" w:hAnsiTheme="minorHAnsi" w:eastAsiaTheme="minorEastAsia" w:cstheme="minorBidi"/>
          <w:snapToGrid/>
          <w:kern w:val="2"/>
          <w:sz w:val="24"/>
          <w:szCs w:val="24"/>
          <w:lang w:val="en-US" w:eastAsia="zh-CN"/>
        </w:rPr>
        <w:t>。</w:t>
      </w:r>
    </w:p>
    <w:p w14:paraId="097FE7D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6.5</w:t>
      </w:r>
      <w:r>
        <w:rPr>
          <w:rFonts w:hint="default" w:ascii="方正仿宋_GBK" w:hAnsi="方正仿宋_GBK" w:eastAsia="方正仿宋_GBK" w:cs="方正仿宋_GBK"/>
          <w:b/>
          <w:bCs/>
          <w:snapToGrid/>
          <w:kern w:val="2"/>
          <w:sz w:val="28"/>
          <w:szCs w:val="28"/>
          <w:lang w:val="en-US" w:eastAsia="zh-CN"/>
        </w:rPr>
        <w:t>.</w:t>
      </w:r>
      <w:r>
        <w:rPr>
          <w:rFonts w:hint="eastAsia" w:ascii="方正仿宋_GBK" w:hAnsi="方正仿宋_GBK" w:eastAsia="方正仿宋_GBK" w:cs="方正仿宋_GBK"/>
          <w:b/>
          <w:bCs/>
          <w:snapToGrid/>
          <w:kern w:val="2"/>
          <w:sz w:val="28"/>
          <w:szCs w:val="28"/>
          <w:lang w:val="en-US" w:eastAsia="zh-CN"/>
        </w:rPr>
        <w:t>2工程质量事故判定</w:t>
      </w:r>
    </w:p>
    <w:p w14:paraId="48E2290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除不可抗拒的自然灾害因素外，有下列情形之一，视为发生营造林工程质量事故。</w:t>
      </w:r>
    </w:p>
    <w:p w14:paraId="2901C57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（1）营林工程各项目施工作业范围与作业设计有较大偏差，采取补植补造等补救措施后仍不符合作业设计范围或不满足标准要求的合格率或合同约定的合格率。</w:t>
      </w:r>
    </w:p>
    <w:p w14:paraId="6A39E24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（2）各项目整地规格与作业设计不相符，经整改后仍不符合整地规格。</w:t>
      </w:r>
    </w:p>
    <w:p w14:paraId="240C405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（3）各项目当年作业面积未达到应设计面积的50%，通过补植补造等扑救措施，竣工预验收时仍未达到当年应实施面积。</w:t>
      </w:r>
    </w:p>
    <w:p w14:paraId="1520FD4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（4）各项目造林树种或规格与作业设计不相符，未按要求更换树种或苗木规格仍不满足作业设计要求。</w:t>
      </w:r>
    </w:p>
    <w:p w14:paraId="3C43E13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6.5</w:t>
      </w:r>
      <w:r>
        <w:rPr>
          <w:rFonts w:hint="default" w:ascii="方正仿宋_GBK" w:hAnsi="方正仿宋_GBK" w:eastAsia="方正仿宋_GBK" w:cs="方正仿宋_GBK"/>
          <w:b/>
          <w:bCs/>
          <w:snapToGrid/>
          <w:kern w:val="2"/>
          <w:sz w:val="28"/>
          <w:szCs w:val="28"/>
          <w:lang w:val="en-US" w:eastAsia="zh-CN"/>
        </w:rPr>
        <w:t>.</w:t>
      </w:r>
      <w:r>
        <w:rPr>
          <w:rFonts w:hint="eastAsia" w:ascii="方正仿宋_GBK" w:hAnsi="方正仿宋_GBK" w:eastAsia="方正仿宋_GBK" w:cs="方正仿宋_GBK"/>
          <w:b/>
          <w:bCs/>
          <w:snapToGrid/>
          <w:kern w:val="2"/>
          <w:sz w:val="28"/>
          <w:szCs w:val="28"/>
          <w:lang w:val="en-US" w:eastAsia="zh-CN"/>
        </w:rPr>
        <w:t>3工程质量事故分类</w:t>
      </w:r>
    </w:p>
    <w:p w14:paraId="41FF2D0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营林工程质量事故分为重大质量事故和一般质量事故，分别按下列标准判定：</w:t>
      </w:r>
    </w:p>
    <w:p w14:paraId="73728A7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（1）营林工程各项目竣工预验收时，合格的小班面积之和占工程总面积的比例小于60%，为重大质量事故；</w:t>
      </w:r>
    </w:p>
    <w:p w14:paraId="65C63E5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（2）营林工程各项目竣工预验收时，合格的小班面积之和占工程总造林面积的比例在61%～94%，为一般质量事故；</w:t>
      </w:r>
    </w:p>
    <w:p w14:paraId="1D0713B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（3）灌溉等附属工程及其他附属设施工程的质量事故依据国家相关标准及规定界定。</w:t>
      </w:r>
    </w:p>
    <w:p w14:paraId="77998414">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65" w:name="_Toc22882"/>
      <w:r>
        <w:rPr>
          <w:rFonts w:hint="eastAsia" w:ascii="黑体" w:hAnsi="黑体" w:eastAsia="黑体" w:cs="黑体"/>
          <w:b w:val="0"/>
          <w:bCs/>
          <w:snapToGrid/>
          <w:kern w:val="2"/>
          <w:szCs w:val="24"/>
          <w:lang w:val="en-US" w:eastAsia="zh-CN"/>
        </w:rPr>
        <w:t>6.6 监理管理组织和施工单位职责</w:t>
      </w:r>
      <w:bookmarkEnd w:id="65"/>
    </w:p>
    <w:p w14:paraId="67943F4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6.6.1监理管理组织</w:t>
      </w:r>
    </w:p>
    <w:p w14:paraId="06E2C6D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工程质量缺陷和质量事故管理组织体系与职责见下表：</w:t>
      </w:r>
    </w:p>
    <w:p w14:paraId="040A9CE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元江县项目工程质量缺陷和质量事故管理组织体系与职责一览表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9"/>
        <w:gridCol w:w="6669"/>
      </w:tblGrid>
      <w:tr w14:paraId="2F322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1739" w:type="dxa"/>
            <w:vAlign w:val="center"/>
          </w:tcPr>
          <w:p w14:paraId="1941315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岗位</w:t>
            </w:r>
          </w:p>
        </w:tc>
        <w:tc>
          <w:tcPr>
            <w:tcW w:w="6669" w:type="dxa"/>
            <w:vAlign w:val="center"/>
          </w:tcPr>
          <w:p w14:paraId="2E7BC9B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质量缺陷/事故处理职责</w:t>
            </w:r>
          </w:p>
        </w:tc>
      </w:tr>
      <w:tr w14:paraId="76E9C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39" w:type="dxa"/>
            <w:vAlign w:val="center"/>
          </w:tcPr>
          <w:p w14:paraId="7F8600A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总监理工程师</w:t>
            </w:r>
          </w:p>
        </w:tc>
        <w:tc>
          <w:tcPr>
            <w:tcW w:w="6669" w:type="dxa"/>
            <w:vAlign w:val="center"/>
          </w:tcPr>
          <w:p w14:paraId="22D0AA8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全面负责质量缺陷和事故处理工作；审批重大处理方案；签发《工程暂停令》和《复工令》；组织质量事故调查；向建设单位报告质量事故</w:t>
            </w:r>
          </w:p>
        </w:tc>
      </w:tr>
      <w:tr w14:paraId="1F819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739" w:type="dxa"/>
            <w:shd w:val="clear" w:color="auto" w:fill="auto"/>
            <w:vAlign w:val="center"/>
          </w:tcPr>
          <w:p w14:paraId="2AA7752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专业监理工程师</w:t>
            </w:r>
          </w:p>
        </w:tc>
        <w:tc>
          <w:tcPr>
            <w:tcW w:w="6669" w:type="dxa"/>
            <w:shd w:val="clear" w:color="auto" w:fill="auto"/>
            <w:vAlign w:val="center"/>
          </w:tcPr>
          <w:p w14:paraId="1070272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负责本专业质量缺陷的发现、记录、核实；签发《监理通知单》；审核施工单位整改方案；组织复查验收；建立《质量缺陷处理台账》</w:t>
            </w:r>
          </w:p>
        </w:tc>
      </w:tr>
      <w:tr w14:paraId="798D3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739" w:type="dxa"/>
            <w:shd w:val="clear" w:color="auto" w:fill="auto"/>
            <w:vAlign w:val="center"/>
          </w:tcPr>
          <w:p w14:paraId="68C724D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监理员</w:t>
            </w:r>
          </w:p>
        </w:tc>
        <w:tc>
          <w:tcPr>
            <w:tcW w:w="6669" w:type="dxa"/>
            <w:shd w:val="clear" w:color="auto" w:fill="auto"/>
            <w:vAlign w:val="center"/>
          </w:tcPr>
          <w:p w14:paraId="1328F8B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现场跟班检查，发现质量缺陷及时报告；跟踪整改过程；收集整改前后影像资料</w:t>
            </w:r>
          </w:p>
        </w:tc>
      </w:tr>
      <w:tr w14:paraId="0936A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739" w:type="dxa"/>
            <w:shd w:val="clear" w:color="auto" w:fill="auto"/>
            <w:vAlign w:val="center"/>
          </w:tcPr>
          <w:p w14:paraId="522C730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资料员</w:t>
            </w:r>
          </w:p>
        </w:tc>
        <w:tc>
          <w:tcPr>
            <w:tcW w:w="6669" w:type="dxa"/>
            <w:shd w:val="clear" w:color="auto" w:fill="auto"/>
            <w:vAlign w:val="center"/>
          </w:tcPr>
          <w:p w14:paraId="527FAA8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管理质量缺陷/事故处理资料；建立台账；归档相关记录</w:t>
            </w:r>
          </w:p>
        </w:tc>
      </w:tr>
    </w:tbl>
    <w:p w14:paraId="0590B04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Theme="minorHAnsi" w:hAnsiTheme="minorHAnsi" w:eastAsiaTheme="minorEastAsia" w:cstheme="minorBidi"/>
          <w:snapToGrid/>
          <w:kern w:val="2"/>
          <w:sz w:val="24"/>
          <w:szCs w:val="24"/>
          <w:lang w:val="en-US" w:eastAsia="zh-CN"/>
        </w:rPr>
        <w:t xml:space="preserve">  </w:t>
      </w:r>
      <w:r>
        <w:rPr>
          <w:rFonts w:hint="eastAsia" w:ascii="方正仿宋_GBK" w:hAnsi="方正仿宋_GBK" w:eastAsia="方正仿宋_GBK" w:cs="方正仿宋_GBK"/>
          <w:b/>
          <w:bCs/>
          <w:snapToGrid/>
          <w:kern w:val="2"/>
          <w:sz w:val="28"/>
          <w:szCs w:val="28"/>
          <w:lang w:val="en-US" w:eastAsia="zh-CN"/>
        </w:rPr>
        <w:t>6.6.2施工单位职责及要求</w:t>
      </w:r>
    </w:p>
    <w:p w14:paraId="1F1771E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施工单位工程质量缺陷和质量事故职责与要求见下表：</w:t>
      </w:r>
    </w:p>
    <w:p w14:paraId="2676645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元江县项目施工单位工程质量缺陷和质量事故职责与要求一览表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9"/>
        <w:gridCol w:w="6669"/>
      </w:tblGrid>
      <w:tr w14:paraId="36C1D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1739" w:type="dxa"/>
            <w:vAlign w:val="center"/>
          </w:tcPr>
          <w:p w14:paraId="6EDCE76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职责</w:t>
            </w:r>
          </w:p>
        </w:tc>
        <w:tc>
          <w:tcPr>
            <w:tcW w:w="6669" w:type="dxa"/>
            <w:vAlign w:val="center"/>
          </w:tcPr>
          <w:p w14:paraId="723BFF4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具体要求</w:t>
            </w:r>
          </w:p>
        </w:tc>
      </w:tr>
      <w:tr w14:paraId="376F6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39" w:type="dxa"/>
            <w:vAlign w:val="center"/>
          </w:tcPr>
          <w:p w14:paraId="650F010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自检</w:t>
            </w:r>
          </w:p>
        </w:tc>
        <w:tc>
          <w:tcPr>
            <w:tcW w:w="6669" w:type="dxa"/>
            <w:vAlign w:val="center"/>
          </w:tcPr>
          <w:p w14:paraId="24BADCD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严格执行“三检制”，发现质量问题及时处理</w:t>
            </w:r>
          </w:p>
        </w:tc>
      </w:tr>
      <w:tr w14:paraId="119E3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739" w:type="dxa"/>
            <w:shd w:val="clear" w:color="auto" w:fill="auto"/>
            <w:vAlign w:val="center"/>
          </w:tcPr>
          <w:p w14:paraId="0357CDB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报告</w:t>
            </w:r>
          </w:p>
        </w:tc>
        <w:tc>
          <w:tcPr>
            <w:tcW w:w="6669" w:type="dxa"/>
            <w:shd w:val="clear" w:color="auto" w:fill="auto"/>
            <w:vAlign w:val="center"/>
          </w:tcPr>
          <w:p w14:paraId="5EED2B4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发现质量缺陷和事故及时报告监理</w:t>
            </w:r>
          </w:p>
        </w:tc>
      </w:tr>
      <w:tr w14:paraId="00840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739" w:type="dxa"/>
            <w:shd w:val="clear" w:color="auto" w:fill="auto"/>
            <w:vAlign w:val="center"/>
          </w:tcPr>
          <w:p w14:paraId="4998B5F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整改</w:t>
            </w:r>
          </w:p>
        </w:tc>
        <w:tc>
          <w:tcPr>
            <w:tcW w:w="6669" w:type="dxa"/>
            <w:shd w:val="clear" w:color="auto" w:fill="auto"/>
            <w:vAlign w:val="center"/>
          </w:tcPr>
          <w:p w14:paraId="40C6347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编制整改方案报监理审批，按方案实施整改</w:t>
            </w:r>
          </w:p>
        </w:tc>
      </w:tr>
      <w:tr w14:paraId="6FFE2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739" w:type="dxa"/>
            <w:shd w:val="clear" w:color="auto" w:fill="auto"/>
            <w:vAlign w:val="center"/>
          </w:tcPr>
          <w:p w14:paraId="11A54F2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配合</w:t>
            </w:r>
          </w:p>
        </w:tc>
        <w:tc>
          <w:tcPr>
            <w:tcW w:w="6669" w:type="dxa"/>
            <w:shd w:val="clear" w:color="auto" w:fill="auto"/>
            <w:vAlign w:val="center"/>
          </w:tcPr>
          <w:p w14:paraId="414B34D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配合监理和质量监督机构进行调查</w:t>
            </w:r>
          </w:p>
        </w:tc>
      </w:tr>
      <w:tr w14:paraId="5F489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739" w:type="dxa"/>
            <w:shd w:val="clear" w:color="auto" w:fill="auto"/>
            <w:vAlign w:val="center"/>
          </w:tcPr>
          <w:p w14:paraId="06BD6EB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预防</w:t>
            </w:r>
          </w:p>
        </w:tc>
        <w:tc>
          <w:tcPr>
            <w:tcW w:w="6669" w:type="dxa"/>
            <w:shd w:val="clear" w:color="auto" w:fill="auto"/>
            <w:vAlign w:val="center"/>
          </w:tcPr>
          <w:p w14:paraId="7F8AA47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分析原因，制定预防措施，防止类似问题再次发生</w:t>
            </w:r>
          </w:p>
        </w:tc>
      </w:tr>
    </w:tbl>
    <w:p w14:paraId="529BA1A9">
      <w:pPr>
        <w:pStyle w:val="3"/>
        <w:widowControl w:val="0"/>
        <w:kinsoku/>
        <w:autoSpaceDE/>
        <w:autoSpaceDN/>
        <w:bidi w:val="0"/>
        <w:adjustRightInd/>
        <w:snapToGrid/>
        <w:textAlignment w:val="auto"/>
        <w:rPr>
          <w:rFonts w:hint="eastAsia" w:ascii="黑体" w:hAnsi="黑体" w:eastAsia="黑体" w:cs="黑体"/>
          <w:b w:val="0"/>
          <w:bCs/>
          <w:snapToGrid/>
          <w:kern w:val="2"/>
          <w:szCs w:val="24"/>
          <w:lang w:val="en-US" w:eastAsia="zh-CN"/>
        </w:rPr>
      </w:pPr>
      <w:bookmarkStart w:id="66" w:name="_Toc8581"/>
      <w:r>
        <w:rPr>
          <w:rFonts w:hint="eastAsia" w:ascii="黑体" w:hAnsi="黑体" w:eastAsia="黑体" w:cs="黑体"/>
          <w:b w:val="0"/>
          <w:bCs/>
          <w:snapToGrid/>
          <w:kern w:val="2"/>
          <w:szCs w:val="24"/>
          <w:lang w:val="en-US" w:eastAsia="zh-CN"/>
        </w:rPr>
        <w:t>6.7 分类处理措施</w:t>
      </w:r>
      <w:bookmarkEnd w:id="66"/>
    </w:p>
    <w:p w14:paraId="6E68EB2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6.7.1人工造林工程缺陷处理措施</w:t>
      </w:r>
    </w:p>
    <w:p w14:paraId="563EA1E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元江县项目人工造林工程缺陷处理措施见下表：</w:t>
      </w:r>
    </w:p>
    <w:p w14:paraId="03AD756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元江县项目人工造林工程缺陷处理措施一览表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9"/>
        <w:gridCol w:w="2620"/>
        <w:gridCol w:w="4158"/>
      </w:tblGrid>
      <w:tr w14:paraId="6E14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1739" w:type="dxa"/>
            <w:vAlign w:val="center"/>
          </w:tcPr>
          <w:p w14:paraId="35BA2D9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缺陷类型</w:t>
            </w:r>
          </w:p>
        </w:tc>
        <w:tc>
          <w:tcPr>
            <w:tcW w:w="2620" w:type="dxa"/>
            <w:vAlign w:val="center"/>
          </w:tcPr>
          <w:p w14:paraId="6AC614F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处理措施</w:t>
            </w:r>
          </w:p>
        </w:tc>
        <w:tc>
          <w:tcPr>
            <w:tcW w:w="4158" w:type="dxa"/>
            <w:vAlign w:val="center"/>
          </w:tcPr>
          <w:p w14:paraId="50A037A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具体做法</w:t>
            </w:r>
          </w:p>
        </w:tc>
      </w:tr>
      <w:tr w14:paraId="4E61F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39" w:type="dxa"/>
            <w:vAlign w:val="center"/>
          </w:tcPr>
          <w:p w14:paraId="6D3DAAD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苗木规格偏小</w:t>
            </w:r>
          </w:p>
        </w:tc>
        <w:tc>
          <w:tcPr>
            <w:tcW w:w="2620" w:type="dxa"/>
            <w:vAlign w:val="center"/>
          </w:tcPr>
          <w:p w14:paraId="7F705EE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更换合格苗木</w:t>
            </w:r>
          </w:p>
        </w:tc>
        <w:tc>
          <w:tcPr>
            <w:tcW w:w="4158" w:type="dxa"/>
            <w:vAlign w:val="center"/>
          </w:tcPr>
          <w:p w14:paraId="3A7DCE6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退场处理，重新采购合格苗木</w:t>
            </w:r>
          </w:p>
        </w:tc>
      </w:tr>
      <w:tr w14:paraId="4D872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739" w:type="dxa"/>
            <w:shd w:val="clear" w:color="auto" w:fill="auto"/>
            <w:vAlign w:val="center"/>
          </w:tcPr>
          <w:p w14:paraId="503DCB1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苗木失水</w:t>
            </w:r>
          </w:p>
        </w:tc>
        <w:tc>
          <w:tcPr>
            <w:tcW w:w="2620" w:type="dxa"/>
            <w:shd w:val="clear" w:color="auto" w:fill="auto"/>
            <w:vAlign w:val="center"/>
          </w:tcPr>
          <w:p w14:paraId="57535F1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加强保湿或更换</w:t>
            </w:r>
          </w:p>
        </w:tc>
        <w:tc>
          <w:tcPr>
            <w:tcW w:w="4158" w:type="dxa"/>
            <w:shd w:val="clear" w:color="auto" w:fill="auto"/>
            <w:vAlign w:val="center"/>
          </w:tcPr>
          <w:p w14:paraId="35C507D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立即假植浇水，严重失水更换</w:t>
            </w:r>
          </w:p>
        </w:tc>
      </w:tr>
      <w:tr w14:paraId="27B71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739" w:type="dxa"/>
            <w:shd w:val="clear" w:color="auto" w:fill="auto"/>
            <w:vAlign w:val="center"/>
          </w:tcPr>
          <w:p w14:paraId="0DC4C96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整地规格偏差</w:t>
            </w:r>
          </w:p>
        </w:tc>
        <w:tc>
          <w:tcPr>
            <w:tcW w:w="2620" w:type="dxa"/>
            <w:shd w:val="clear" w:color="auto" w:fill="auto"/>
            <w:vAlign w:val="center"/>
          </w:tcPr>
          <w:p w14:paraId="5F0EE76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返工</w:t>
            </w:r>
          </w:p>
        </w:tc>
        <w:tc>
          <w:tcPr>
            <w:tcW w:w="4158" w:type="dxa"/>
            <w:shd w:val="clear" w:color="auto" w:fill="auto"/>
            <w:vAlign w:val="center"/>
          </w:tcPr>
          <w:p w14:paraId="33FAEA5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重新整地至符合设计要求</w:t>
            </w:r>
          </w:p>
        </w:tc>
      </w:tr>
      <w:tr w14:paraId="385CD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739" w:type="dxa"/>
            <w:shd w:val="clear" w:color="auto" w:fill="auto"/>
            <w:vAlign w:val="center"/>
          </w:tcPr>
          <w:p w14:paraId="55A5C8A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整地方式错误</w:t>
            </w:r>
          </w:p>
        </w:tc>
        <w:tc>
          <w:tcPr>
            <w:tcW w:w="2620" w:type="dxa"/>
            <w:shd w:val="clear" w:color="auto" w:fill="auto"/>
            <w:vAlign w:val="center"/>
          </w:tcPr>
          <w:p w14:paraId="53CD0BC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返工</w:t>
            </w:r>
          </w:p>
        </w:tc>
        <w:tc>
          <w:tcPr>
            <w:tcW w:w="4158" w:type="dxa"/>
            <w:shd w:val="clear" w:color="auto" w:fill="auto"/>
            <w:vAlign w:val="center"/>
          </w:tcPr>
          <w:p w14:paraId="1F081D8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按设计要求重新整地</w:t>
            </w:r>
          </w:p>
        </w:tc>
      </w:tr>
      <w:tr w14:paraId="2A0F0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739" w:type="dxa"/>
            <w:shd w:val="clear" w:color="auto" w:fill="auto"/>
            <w:vAlign w:val="center"/>
          </w:tcPr>
          <w:p w14:paraId="605E955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栽植密度偏差</w:t>
            </w:r>
          </w:p>
        </w:tc>
        <w:tc>
          <w:tcPr>
            <w:tcW w:w="2620" w:type="dxa"/>
            <w:shd w:val="clear" w:color="auto" w:fill="auto"/>
            <w:vAlign w:val="center"/>
          </w:tcPr>
          <w:p w14:paraId="2B9EA18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补植或间苗</w:t>
            </w:r>
          </w:p>
        </w:tc>
        <w:tc>
          <w:tcPr>
            <w:tcW w:w="4158" w:type="dxa"/>
            <w:shd w:val="clear" w:color="auto" w:fill="auto"/>
            <w:vAlign w:val="center"/>
          </w:tcPr>
          <w:p w14:paraId="433E8AA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密度偏小补植，密度偏大间苗</w:t>
            </w:r>
          </w:p>
        </w:tc>
      </w:tr>
      <w:tr w14:paraId="45AAB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739" w:type="dxa"/>
            <w:shd w:val="clear" w:color="auto" w:fill="auto"/>
            <w:vAlign w:val="center"/>
          </w:tcPr>
          <w:p w14:paraId="1540603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栽植过深/过浅</w:t>
            </w:r>
          </w:p>
        </w:tc>
        <w:tc>
          <w:tcPr>
            <w:tcW w:w="2620" w:type="dxa"/>
            <w:shd w:val="clear" w:color="auto" w:fill="auto"/>
            <w:vAlign w:val="center"/>
          </w:tcPr>
          <w:p w14:paraId="7101E57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重新栽植</w:t>
            </w:r>
          </w:p>
        </w:tc>
        <w:tc>
          <w:tcPr>
            <w:tcW w:w="4158" w:type="dxa"/>
            <w:shd w:val="clear" w:color="auto" w:fill="auto"/>
            <w:vAlign w:val="center"/>
          </w:tcPr>
          <w:p w14:paraId="7193569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挖出重新按标准栽植</w:t>
            </w:r>
          </w:p>
        </w:tc>
      </w:tr>
      <w:tr w14:paraId="506FD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739" w:type="dxa"/>
            <w:shd w:val="clear" w:color="auto" w:fill="auto"/>
            <w:vAlign w:val="center"/>
          </w:tcPr>
          <w:p w14:paraId="4816113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栽植不实</w:t>
            </w:r>
          </w:p>
        </w:tc>
        <w:tc>
          <w:tcPr>
            <w:tcW w:w="2620" w:type="dxa"/>
            <w:shd w:val="clear" w:color="auto" w:fill="auto"/>
            <w:vAlign w:val="center"/>
          </w:tcPr>
          <w:p w14:paraId="32FEA0D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重新压实</w:t>
            </w:r>
          </w:p>
        </w:tc>
        <w:tc>
          <w:tcPr>
            <w:tcW w:w="4158" w:type="dxa"/>
            <w:shd w:val="clear" w:color="auto" w:fill="auto"/>
            <w:vAlign w:val="center"/>
          </w:tcPr>
          <w:p w14:paraId="588314D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重新踩实，浇水</w:t>
            </w:r>
          </w:p>
        </w:tc>
      </w:tr>
      <w:tr w14:paraId="6B5B0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739" w:type="dxa"/>
            <w:shd w:val="clear" w:color="auto" w:fill="auto"/>
            <w:vAlign w:val="center"/>
          </w:tcPr>
          <w:p w14:paraId="0955CB8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成活率不足</w:t>
            </w:r>
          </w:p>
        </w:tc>
        <w:tc>
          <w:tcPr>
            <w:tcW w:w="2620" w:type="dxa"/>
            <w:shd w:val="clear" w:color="auto" w:fill="auto"/>
            <w:vAlign w:val="center"/>
          </w:tcPr>
          <w:p w14:paraId="66122B2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补植</w:t>
            </w:r>
          </w:p>
        </w:tc>
        <w:tc>
          <w:tcPr>
            <w:tcW w:w="4158" w:type="dxa"/>
            <w:shd w:val="clear" w:color="auto" w:fill="auto"/>
            <w:vAlign w:val="center"/>
          </w:tcPr>
          <w:p w14:paraId="0B0D1F7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在适宜季节补植同规格苗木</w:t>
            </w:r>
          </w:p>
        </w:tc>
      </w:tr>
    </w:tbl>
    <w:p w14:paraId="06E654A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6.7.2 中幼林抚育工程缺陷处理措施</w:t>
      </w:r>
    </w:p>
    <w:p w14:paraId="5995C6F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元江县项目中幼林抚育工程缺陷处理措施见下表：</w:t>
      </w:r>
    </w:p>
    <w:p w14:paraId="3FB0925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元江县项目中幼林抚育工程缺陷处理措施一览表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9"/>
        <w:gridCol w:w="2250"/>
        <w:gridCol w:w="4158"/>
      </w:tblGrid>
      <w:tr w14:paraId="52907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2109" w:type="dxa"/>
            <w:vAlign w:val="center"/>
          </w:tcPr>
          <w:p w14:paraId="282BC69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缺陷类型</w:t>
            </w:r>
          </w:p>
        </w:tc>
        <w:tc>
          <w:tcPr>
            <w:tcW w:w="2250" w:type="dxa"/>
            <w:vAlign w:val="center"/>
          </w:tcPr>
          <w:p w14:paraId="44CFF02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处理措施</w:t>
            </w:r>
          </w:p>
        </w:tc>
        <w:tc>
          <w:tcPr>
            <w:tcW w:w="4158" w:type="dxa"/>
            <w:vAlign w:val="center"/>
          </w:tcPr>
          <w:p w14:paraId="43BC020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具体做法</w:t>
            </w:r>
          </w:p>
        </w:tc>
      </w:tr>
      <w:tr w14:paraId="0DE12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09" w:type="dxa"/>
            <w:vAlign w:val="center"/>
          </w:tcPr>
          <w:p w14:paraId="47EB8C2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间伐强度超标</w:t>
            </w:r>
          </w:p>
        </w:tc>
        <w:tc>
          <w:tcPr>
            <w:tcW w:w="2250" w:type="dxa"/>
            <w:vAlign w:val="center"/>
          </w:tcPr>
          <w:p w14:paraId="1A13E01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补植补造</w:t>
            </w:r>
          </w:p>
        </w:tc>
        <w:tc>
          <w:tcPr>
            <w:tcW w:w="4158" w:type="dxa"/>
            <w:vAlign w:val="center"/>
          </w:tcPr>
          <w:p w14:paraId="34242AF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在相邻地块补植同树种苗木</w:t>
            </w:r>
          </w:p>
        </w:tc>
      </w:tr>
      <w:tr w14:paraId="239F1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2109" w:type="dxa"/>
            <w:shd w:val="clear" w:color="auto" w:fill="auto"/>
            <w:vAlign w:val="center"/>
          </w:tcPr>
          <w:p w14:paraId="34E0185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目标树选择错误</w:t>
            </w:r>
          </w:p>
        </w:tc>
        <w:tc>
          <w:tcPr>
            <w:tcW w:w="2250" w:type="dxa"/>
            <w:shd w:val="clear" w:color="auto" w:fill="auto"/>
            <w:vAlign w:val="center"/>
          </w:tcPr>
          <w:p w14:paraId="390EAC5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调整保留木</w:t>
            </w:r>
          </w:p>
        </w:tc>
        <w:tc>
          <w:tcPr>
            <w:tcW w:w="4158" w:type="dxa"/>
            <w:shd w:val="clear" w:color="auto" w:fill="auto"/>
            <w:vAlign w:val="center"/>
          </w:tcPr>
          <w:p w14:paraId="292E2F5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保留健壮树木，调整目标树标识</w:t>
            </w:r>
          </w:p>
        </w:tc>
      </w:tr>
      <w:tr w14:paraId="3B52E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2109" w:type="dxa"/>
            <w:shd w:val="clear" w:color="auto" w:fill="auto"/>
            <w:vAlign w:val="center"/>
          </w:tcPr>
          <w:p w14:paraId="70D7B3E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保留木损伤</w:t>
            </w:r>
          </w:p>
        </w:tc>
        <w:tc>
          <w:tcPr>
            <w:tcW w:w="2250" w:type="dxa"/>
            <w:shd w:val="clear" w:color="auto" w:fill="auto"/>
            <w:vAlign w:val="center"/>
          </w:tcPr>
          <w:p w14:paraId="64030BD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补植或加强抚育</w:t>
            </w:r>
          </w:p>
        </w:tc>
        <w:tc>
          <w:tcPr>
            <w:tcW w:w="4158" w:type="dxa"/>
            <w:shd w:val="clear" w:color="auto" w:fill="auto"/>
            <w:vAlign w:val="center"/>
          </w:tcPr>
          <w:p w14:paraId="39F9E0F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损伤严重补植，轻微损伤加强抚育</w:t>
            </w:r>
          </w:p>
        </w:tc>
      </w:tr>
      <w:tr w14:paraId="3FDEB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2109" w:type="dxa"/>
            <w:shd w:val="clear" w:color="auto" w:fill="auto"/>
            <w:vAlign w:val="center"/>
          </w:tcPr>
          <w:p w14:paraId="7FDA201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修枝高度超标</w:t>
            </w:r>
          </w:p>
        </w:tc>
        <w:tc>
          <w:tcPr>
            <w:tcW w:w="2250" w:type="dxa"/>
            <w:shd w:val="clear" w:color="auto" w:fill="auto"/>
            <w:vAlign w:val="center"/>
          </w:tcPr>
          <w:p w14:paraId="608E9D5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无法返工</w:t>
            </w:r>
          </w:p>
        </w:tc>
        <w:tc>
          <w:tcPr>
            <w:tcW w:w="4158" w:type="dxa"/>
            <w:shd w:val="clear" w:color="auto" w:fill="auto"/>
            <w:vAlign w:val="center"/>
          </w:tcPr>
          <w:p w14:paraId="6FEF99B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加强后期管理，防止继续超高修枝</w:t>
            </w:r>
          </w:p>
        </w:tc>
      </w:tr>
      <w:tr w14:paraId="414E4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2109" w:type="dxa"/>
            <w:shd w:val="clear" w:color="auto" w:fill="auto"/>
            <w:vAlign w:val="center"/>
          </w:tcPr>
          <w:p w14:paraId="0E31010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留桩过长</w:t>
            </w:r>
          </w:p>
        </w:tc>
        <w:tc>
          <w:tcPr>
            <w:tcW w:w="2250" w:type="dxa"/>
            <w:shd w:val="clear" w:color="auto" w:fill="auto"/>
            <w:vAlign w:val="center"/>
          </w:tcPr>
          <w:p w14:paraId="498A39C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重新修整</w:t>
            </w:r>
          </w:p>
        </w:tc>
        <w:tc>
          <w:tcPr>
            <w:tcW w:w="4158" w:type="dxa"/>
            <w:shd w:val="clear" w:color="auto" w:fill="auto"/>
            <w:vAlign w:val="center"/>
          </w:tcPr>
          <w:p w14:paraId="011B75A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将留桩修至紧贴树干</w:t>
            </w:r>
          </w:p>
        </w:tc>
      </w:tr>
      <w:tr w14:paraId="7EA3F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2109" w:type="dxa"/>
            <w:shd w:val="clear" w:color="auto" w:fill="auto"/>
            <w:vAlign w:val="center"/>
          </w:tcPr>
          <w:p w14:paraId="4D3D94E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剩余物未清理</w:t>
            </w:r>
          </w:p>
        </w:tc>
        <w:tc>
          <w:tcPr>
            <w:tcW w:w="2250" w:type="dxa"/>
            <w:shd w:val="clear" w:color="auto" w:fill="auto"/>
            <w:vAlign w:val="center"/>
          </w:tcPr>
          <w:p w14:paraId="6BBBFAD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限期清理</w:t>
            </w:r>
          </w:p>
        </w:tc>
        <w:tc>
          <w:tcPr>
            <w:tcW w:w="4158" w:type="dxa"/>
            <w:shd w:val="clear" w:color="auto" w:fill="auto"/>
            <w:vAlign w:val="center"/>
          </w:tcPr>
          <w:p w14:paraId="0BB3FDC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立即清理出作业区或按作业设计实施</w:t>
            </w:r>
          </w:p>
        </w:tc>
      </w:tr>
      <w:tr w14:paraId="32B99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2109" w:type="dxa"/>
            <w:shd w:val="clear" w:color="auto" w:fill="auto"/>
            <w:vAlign w:val="center"/>
          </w:tcPr>
          <w:p w14:paraId="4B1DC54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郁闭度不达标</w:t>
            </w:r>
          </w:p>
        </w:tc>
        <w:tc>
          <w:tcPr>
            <w:tcW w:w="2250" w:type="dxa"/>
            <w:shd w:val="clear" w:color="auto" w:fill="auto"/>
            <w:vAlign w:val="center"/>
          </w:tcPr>
          <w:p w14:paraId="4D0B6B8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调整抚育措施</w:t>
            </w:r>
          </w:p>
        </w:tc>
        <w:tc>
          <w:tcPr>
            <w:tcW w:w="4158" w:type="dxa"/>
            <w:shd w:val="clear" w:color="auto" w:fill="auto"/>
            <w:vAlign w:val="center"/>
          </w:tcPr>
          <w:p w14:paraId="681D1F9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分析原因，调整后续抚育方案</w:t>
            </w:r>
          </w:p>
        </w:tc>
      </w:tr>
    </w:tbl>
    <w:p w14:paraId="462ECA1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6.7.3 低效林改造/退化林修复缺陷处理措施</w:t>
      </w:r>
    </w:p>
    <w:p w14:paraId="6C60958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元江县项目低效林改造/退化林修复工程缺陷处理措施见下表：</w:t>
      </w:r>
    </w:p>
    <w:p w14:paraId="2DCD2C0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元江县项目低效林改造/退化林修复工程缺陷处理措施一览表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9"/>
        <w:gridCol w:w="2250"/>
        <w:gridCol w:w="4158"/>
      </w:tblGrid>
      <w:tr w14:paraId="09B1B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2109" w:type="dxa"/>
            <w:vAlign w:val="center"/>
          </w:tcPr>
          <w:p w14:paraId="348F1B9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缺陷类型</w:t>
            </w:r>
          </w:p>
        </w:tc>
        <w:tc>
          <w:tcPr>
            <w:tcW w:w="2250" w:type="dxa"/>
            <w:vAlign w:val="center"/>
          </w:tcPr>
          <w:p w14:paraId="2EA256C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处理措施</w:t>
            </w:r>
          </w:p>
        </w:tc>
        <w:tc>
          <w:tcPr>
            <w:tcW w:w="4158" w:type="dxa"/>
            <w:vAlign w:val="center"/>
          </w:tcPr>
          <w:p w14:paraId="4C40B33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具体做法</w:t>
            </w:r>
          </w:p>
        </w:tc>
      </w:tr>
      <w:tr w14:paraId="6F97D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09" w:type="dxa"/>
            <w:vAlign w:val="center"/>
          </w:tcPr>
          <w:p w14:paraId="6A768F7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补植质量差</w:t>
            </w:r>
          </w:p>
        </w:tc>
        <w:tc>
          <w:tcPr>
            <w:tcW w:w="2250" w:type="dxa"/>
            <w:vAlign w:val="center"/>
          </w:tcPr>
          <w:p w14:paraId="073962B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返工补植</w:t>
            </w:r>
          </w:p>
        </w:tc>
        <w:tc>
          <w:tcPr>
            <w:tcW w:w="4158" w:type="dxa"/>
            <w:vAlign w:val="center"/>
          </w:tcPr>
          <w:p w14:paraId="0C6854F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重新按标准补植</w:t>
            </w:r>
          </w:p>
        </w:tc>
      </w:tr>
      <w:tr w14:paraId="382F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2109" w:type="dxa"/>
            <w:shd w:val="clear" w:color="auto" w:fill="auto"/>
            <w:vAlign w:val="center"/>
          </w:tcPr>
          <w:p w14:paraId="4C1B282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保留木损伤超标</w:t>
            </w:r>
          </w:p>
        </w:tc>
        <w:tc>
          <w:tcPr>
            <w:tcW w:w="2250" w:type="dxa"/>
            <w:shd w:val="clear" w:color="auto" w:fill="auto"/>
            <w:vAlign w:val="center"/>
          </w:tcPr>
          <w:p w14:paraId="7850F14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补植</w:t>
            </w:r>
          </w:p>
        </w:tc>
        <w:tc>
          <w:tcPr>
            <w:tcW w:w="4158" w:type="dxa"/>
            <w:shd w:val="clear" w:color="auto" w:fill="auto"/>
            <w:vAlign w:val="center"/>
          </w:tcPr>
          <w:p w14:paraId="28B3A16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损伤严重树木补植同规格苗木</w:t>
            </w:r>
          </w:p>
        </w:tc>
      </w:tr>
      <w:tr w14:paraId="39DE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2109" w:type="dxa"/>
            <w:shd w:val="clear" w:color="auto" w:fill="auto"/>
            <w:vAlign w:val="center"/>
          </w:tcPr>
          <w:p w14:paraId="5B25EA0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原生植被破坏</w:t>
            </w:r>
          </w:p>
        </w:tc>
        <w:tc>
          <w:tcPr>
            <w:tcW w:w="2250" w:type="dxa"/>
            <w:shd w:val="clear" w:color="auto" w:fill="auto"/>
            <w:vAlign w:val="center"/>
          </w:tcPr>
          <w:p w14:paraId="2FD4441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植被恢复</w:t>
            </w:r>
          </w:p>
        </w:tc>
        <w:tc>
          <w:tcPr>
            <w:tcW w:w="4158" w:type="dxa"/>
            <w:shd w:val="clear" w:color="auto" w:fill="auto"/>
            <w:vAlign w:val="center"/>
          </w:tcPr>
          <w:p w14:paraId="340D1F8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补植乡土灌木、草本</w:t>
            </w:r>
          </w:p>
        </w:tc>
      </w:tr>
    </w:tbl>
    <w:p w14:paraId="009EE84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6.7.4 配套基础设施缺陷处理措施</w:t>
      </w:r>
    </w:p>
    <w:p w14:paraId="2262092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元江县项目配套基础设施工程缺陷处理措施见下表：</w:t>
      </w:r>
    </w:p>
    <w:p w14:paraId="3C5C8E2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元江县项目配套基础设施工程缺陷处理措施一览表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9"/>
        <w:gridCol w:w="2250"/>
        <w:gridCol w:w="4158"/>
      </w:tblGrid>
      <w:tr w14:paraId="0BDD1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2109" w:type="dxa"/>
            <w:vAlign w:val="center"/>
          </w:tcPr>
          <w:p w14:paraId="55F6FC1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缺陷类型</w:t>
            </w:r>
          </w:p>
        </w:tc>
        <w:tc>
          <w:tcPr>
            <w:tcW w:w="2250" w:type="dxa"/>
            <w:vAlign w:val="center"/>
          </w:tcPr>
          <w:p w14:paraId="75A42CC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处理措施</w:t>
            </w:r>
          </w:p>
        </w:tc>
        <w:tc>
          <w:tcPr>
            <w:tcW w:w="4158" w:type="dxa"/>
            <w:vAlign w:val="center"/>
          </w:tcPr>
          <w:p w14:paraId="13EB383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具体做法</w:t>
            </w:r>
          </w:p>
        </w:tc>
      </w:tr>
      <w:tr w14:paraId="6DD6F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09" w:type="dxa"/>
            <w:vAlign w:val="center"/>
          </w:tcPr>
          <w:p w14:paraId="111165E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基坑尺寸偏差</w:t>
            </w:r>
          </w:p>
        </w:tc>
        <w:tc>
          <w:tcPr>
            <w:tcW w:w="2250" w:type="dxa"/>
            <w:vAlign w:val="center"/>
          </w:tcPr>
          <w:p w14:paraId="2B5F8E3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修整或返工</w:t>
            </w:r>
          </w:p>
        </w:tc>
        <w:tc>
          <w:tcPr>
            <w:tcW w:w="4158" w:type="dxa"/>
            <w:vAlign w:val="center"/>
          </w:tcPr>
          <w:p w14:paraId="707808F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偏差小修整，偏差大返工</w:t>
            </w:r>
          </w:p>
        </w:tc>
      </w:tr>
      <w:tr w14:paraId="664D7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2109" w:type="dxa"/>
            <w:shd w:val="clear" w:color="auto" w:fill="auto"/>
            <w:vAlign w:val="center"/>
          </w:tcPr>
          <w:p w14:paraId="0301140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回填压实度不足</w:t>
            </w:r>
          </w:p>
        </w:tc>
        <w:tc>
          <w:tcPr>
            <w:tcW w:w="2250" w:type="dxa"/>
            <w:shd w:val="clear" w:color="auto" w:fill="auto"/>
            <w:vAlign w:val="center"/>
          </w:tcPr>
          <w:p w14:paraId="19B82EC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重新压实</w:t>
            </w:r>
          </w:p>
        </w:tc>
        <w:tc>
          <w:tcPr>
            <w:tcW w:w="4158" w:type="dxa"/>
            <w:shd w:val="clear" w:color="auto" w:fill="auto"/>
            <w:vAlign w:val="center"/>
          </w:tcPr>
          <w:p w14:paraId="426C90B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挖出重新分层压实</w:t>
            </w:r>
          </w:p>
        </w:tc>
      </w:tr>
      <w:tr w14:paraId="47B5D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2109" w:type="dxa"/>
            <w:shd w:val="clear" w:color="auto" w:fill="auto"/>
            <w:vAlign w:val="center"/>
          </w:tcPr>
          <w:p w14:paraId="7BDC528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混凝土蜂窝麻面</w:t>
            </w:r>
          </w:p>
        </w:tc>
        <w:tc>
          <w:tcPr>
            <w:tcW w:w="2250" w:type="dxa"/>
            <w:shd w:val="clear" w:color="auto" w:fill="auto"/>
            <w:vAlign w:val="center"/>
          </w:tcPr>
          <w:p w14:paraId="50B26FB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修补</w:t>
            </w:r>
          </w:p>
        </w:tc>
        <w:tc>
          <w:tcPr>
            <w:tcW w:w="4158" w:type="dxa"/>
            <w:shd w:val="clear" w:color="auto" w:fill="auto"/>
            <w:vAlign w:val="center"/>
          </w:tcPr>
          <w:p w14:paraId="385C4BA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清除松散部分，用高强砂浆修补</w:t>
            </w:r>
          </w:p>
        </w:tc>
      </w:tr>
      <w:tr w14:paraId="39996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2109" w:type="dxa"/>
            <w:shd w:val="clear" w:color="auto" w:fill="auto"/>
            <w:vAlign w:val="center"/>
          </w:tcPr>
          <w:p w14:paraId="7D93E4F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混凝土裂缝</w:t>
            </w:r>
          </w:p>
        </w:tc>
        <w:tc>
          <w:tcPr>
            <w:tcW w:w="2250" w:type="dxa"/>
            <w:shd w:val="clear" w:color="auto" w:fill="auto"/>
            <w:vAlign w:val="center"/>
          </w:tcPr>
          <w:p w14:paraId="763ECCE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修补或灌浆</w:t>
            </w:r>
          </w:p>
        </w:tc>
        <w:tc>
          <w:tcPr>
            <w:tcW w:w="4158" w:type="dxa"/>
            <w:shd w:val="clear" w:color="auto" w:fill="auto"/>
            <w:vAlign w:val="center"/>
          </w:tcPr>
          <w:p w14:paraId="259EFEF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表面裂缝修补，贯穿裂缝灌浆</w:t>
            </w:r>
          </w:p>
        </w:tc>
      </w:tr>
      <w:tr w14:paraId="16110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2109" w:type="dxa"/>
            <w:shd w:val="clear" w:color="auto" w:fill="auto"/>
            <w:vAlign w:val="center"/>
          </w:tcPr>
          <w:p w14:paraId="78BD1BF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混凝土强度不足</w:t>
            </w:r>
          </w:p>
        </w:tc>
        <w:tc>
          <w:tcPr>
            <w:tcW w:w="2250" w:type="dxa"/>
            <w:shd w:val="clear" w:color="auto" w:fill="auto"/>
            <w:vAlign w:val="center"/>
          </w:tcPr>
          <w:p w14:paraId="4227D4E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返工</w:t>
            </w:r>
          </w:p>
        </w:tc>
        <w:tc>
          <w:tcPr>
            <w:tcW w:w="4158" w:type="dxa"/>
            <w:shd w:val="clear" w:color="auto" w:fill="auto"/>
            <w:vAlign w:val="center"/>
          </w:tcPr>
          <w:p w14:paraId="681485D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凿除重新浇筑</w:t>
            </w:r>
          </w:p>
        </w:tc>
      </w:tr>
      <w:tr w14:paraId="28169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2109" w:type="dxa"/>
            <w:shd w:val="clear" w:color="auto" w:fill="auto"/>
            <w:vAlign w:val="center"/>
          </w:tcPr>
          <w:p w14:paraId="01D42BB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管道埋深不足</w:t>
            </w:r>
          </w:p>
        </w:tc>
        <w:tc>
          <w:tcPr>
            <w:tcW w:w="2250" w:type="dxa"/>
            <w:shd w:val="clear" w:color="auto" w:fill="auto"/>
            <w:vAlign w:val="center"/>
          </w:tcPr>
          <w:p w14:paraId="4A8A09C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返工</w:t>
            </w:r>
          </w:p>
        </w:tc>
        <w:tc>
          <w:tcPr>
            <w:tcW w:w="4158" w:type="dxa"/>
            <w:shd w:val="clear" w:color="auto" w:fill="auto"/>
            <w:vAlign w:val="center"/>
          </w:tcPr>
          <w:p w14:paraId="689B788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挖开重新埋设至设计深度</w:t>
            </w:r>
          </w:p>
        </w:tc>
      </w:tr>
      <w:tr w14:paraId="3B1AA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2109" w:type="dxa"/>
            <w:shd w:val="clear" w:color="auto" w:fill="auto"/>
            <w:vAlign w:val="center"/>
          </w:tcPr>
          <w:p w14:paraId="0E85182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管道接口渗漏</w:t>
            </w:r>
          </w:p>
        </w:tc>
        <w:tc>
          <w:tcPr>
            <w:tcW w:w="2250" w:type="dxa"/>
            <w:shd w:val="clear" w:color="auto" w:fill="auto"/>
            <w:vAlign w:val="center"/>
          </w:tcPr>
          <w:p w14:paraId="110A9C8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重新连接</w:t>
            </w:r>
          </w:p>
        </w:tc>
        <w:tc>
          <w:tcPr>
            <w:tcW w:w="4158" w:type="dxa"/>
            <w:shd w:val="clear" w:color="auto" w:fill="auto"/>
            <w:vAlign w:val="center"/>
          </w:tcPr>
          <w:p w14:paraId="47BED34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拆除重新连接，压力试验</w:t>
            </w:r>
          </w:p>
        </w:tc>
      </w:tr>
      <w:tr w14:paraId="2F1B2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2109" w:type="dxa"/>
            <w:shd w:val="clear" w:color="auto" w:fill="auto"/>
            <w:vAlign w:val="center"/>
          </w:tcPr>
          <w:p w14:paraId="7A27CD9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压力试验不合格</w:t>
            </w:r>
          </w:p>
        </w:tc>
        <w:tc>
          <w:tcPr>
            <w:tcW w:w="2250" w:type="dxa"/>
            <w:shd w:val="clear" w:color="auto" w:fill="auto"/>
            <w:vAlign w:val="center"/>
          </w:tcPr>
          <w:p w14:paraId="727D12C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排查修复</w:t>
            </w:r>
          </w:p>
        </w:tc>
        <w:tc>
          <w:tcPr>
            <w:tcW w:w="4158" w:type="dxa"/>
            <w:shd w:val="clear" w:color="auto" w:fill="auto"/>
            <w:vAlign w:val="center"/>
          </w:tcPr>
          <w:p w14:paraId="7DF5A8D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查找漏点，修复后重新试验</w:t>
            </w:r>
          </w:p>
        </w:tc>
      </w:tr>
      <w:tr w14:paraId="2C0A6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2109" w:type="dxa"/>
            <w:shd w:val="clear" w:color="auto" w:fill="auto"/>
            <w:vAlign w:val="center"/>
          </w:tcPr>
          <w:p w14:paraId="15F9942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水池渗漏</w:t>
            </w:r>
          </w:p>
        </w:tc>
        <w:tc>
          <w:tcPr>
            <w:tcW w:w="2250" w:type="dxa"/>
            <w:shd w:val="clear" w:color="auto" w:fill="auto"/>
            <w:vAlign w:val="center"/>
          </w:tcPr>
          <w:p w14:paraId="7806660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修补或返工</w:t>
            </w:r>
          </w:p>
        </w:tc>
        <w:tc>
          <w:tcPr>
            <w:tcW w:w="4158" w:type="dxa"/>
            <w:shd w:val="clear" w:color="auto" w:fill="auto"/>
            <w:vAlign w:val="center"/>
          </w:tcPr>
          <w:p w14:paraId="38FC430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轻微渗漏修补，严重渗漏返工</w:t>
            </w:r>
          </w:p>
        </w:tc>
      </w:tr>
      <w:tr w14:paraId="18F60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2109" w:type="dxa"/>
            <w:shd w:val="clear" w:color="auto" w:fill="auto"/>
            <w:vAlign w:val="center"/>
          </w:tcPr>
          <w:p w14:paraId="1E92466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满水试验不合格</w:t>
            </w:r>
          </w:p>
        </w:tc>
        <w:tc>
          <w:tcPr>
            <w:tcW w:w="2250" w:type="dxa"/>
            <w:shd w:val="clear" w:color="auto" w:fill="auto"/>
            <w:vAlign w:val="center"/>
          </w:tcPr>
          <w:p w14:paraId="40EDCEA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防水处理</w:t>
            </w:r>
          </w:p>
        </w:tc>
        <w:tc>
          <w:tcPr>
            <w:tcW w:w="4158" w:type="dxa"/>
            <w:shd w:val="clear" w:color="auto" w:fill="auto"/>
            <w:vAlign w:val="center"/>
          </w:tcPr>
          <w:p w14:paraId="7B1F5E5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检查渗漏点，重新防水处理</w:t>
            </w:r>
          </w:p>
        </w:tc>
      </w:tr>
    </w:tbl>
    <w:p w14:paraId="22319F9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 xml:space="preserve">    </w:t>
      </w:r>
    </w:p>
    <w:p w14:paraId="2571F30C">
      <w:pPr>
        <w:pStyle w:val="3"/>
        <w:widowControl w:val="0"/>
        <w:kinsoku/>
        <w:autoSpaceDE/>
        <w:autoSpaceDN/>
        <w:bidi w:val="0"/>
        <w:adjustRightInd/>
        <w:snapToGrid/>
        <w:textAlignment w:val="auto"/>
        <w:rPr>
          <w:rFonts w:hint="eastAsia" w:ascii="黑体" w:hAnsi="黑体" w:eastAsia="黑体" w:cs="黑体"/>
          <w:b w:val="0"/>
          <w:bCs/>
          <w:snapToGrid/>
          <w:kern w:val="2"/>
          <w:szCs w:val="24"/>
          <w:lang w:val="en-US" w:eastAsia="zh-CN"/>
        </w:rPr>
      </w:pPr>
      <w:bookmarkStart w:id="67" w:name="_Toc25496"/>
      <w:r>
        <w:rPr>
          <w:rFonts w:hint="eastAsia" w:ascii="黑体" w:hAnsi="黑体" w:eastAsia="黑体" w:cs="黑体"/>
          <w:b w:val="0"/>
          <w:bCs/>
          <w:snapToGrid/>
          <w:kern w:val="2"/>
          <w:szCs w:val="24"/>
          <w:lang w:val="en-US" w:eastAsia="zh-CN"/>
        </w:rPr>
        <w:t>6.8 处置管理措施</w:t>
      </w:r>
      <w:bookmarkEnd w:id="67"/>
      <w:r>
        <w:rPr>
          <w:rFonts w:hint="eastAsia" w:ascii="黑体" w:hAnsi="黑体" w:eastAsia="黑体" w:cs="黑体"/>
          <w:b w:val="0"/>
          <w:bCs/>
          <w:snapToGrid/>
          <w:kern w:val="2"/>
          <w:szCs w:val="24"/>
          <w:lang w:val="en-US" w:eastAsia="zh-CN"/>
        </w:rPr>
        <w:t xml:space="preserve">  </w:t>
      </w:r>
    </w:p>
    <w:p w14:paraId="037CE57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（1）监理部发现施工存在质量缺陷，或施工不当造成工程质量不合格，应及时签发监理通知单、工程暂停令，要求施工单位整改。</w:t>
      </w:r>
    </w:p>
    <w:p w14:paraId="6650FCF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（2）施工单位整改完毕，监理部应根据施工单位报送的监理通知回复单复查整改情况，并签署复查意见。</w:t>
      </w:r>
    </w:p>
    <w:p w14:paraId="42C9BFF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（3）对需要返工处理或加固补强的质量缺陷，项目监理部应要求施工单位报送经设计等相关单位认可的处理方案，并应对质量缺陷的处理过程进行跟踪检查，同时应对处理结果进行验收。</w:t>
      </w:r>
    </w:p>
    <w:p w14:paraId="4FA506A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 xml:space="preserve"> （4）对需要返工处理的质量事故，监理部应要求施工单位报送质量事故调查报告和经设计单位等相关单位认可的处理方案，并跟踪检查质量事故的处理过程，验收处理结果。</w:t>
      </w:r>
    </w:p>
    <w:p w14:paraId="5800BFB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（5）对需要返工处理或加固补强的质量事故，项目监理部应要求施工单位报送质量事故调查报告和经设计等相关单位认可的处理方案，并应对质量事故的处理过程进行跟踪检查，同时应对处理结果进行验收。</w:t>
      </w:r>
    </w:p>
    <w:p w14:paraId="42D9038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（6）工程质量缺陷和质量事故处置过程影像资料要求：</w:t>
      </w:r>
    </w:p>
    <w:p w14:paraId="624F8BC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缺陷或事故照片：清晰反映缺陷位置、程度。</w:t>
      </w:r>
    </w:p>
    <w:p w14:paraId="21F9F14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整改前照片：水印相机，标注时间、地点。</w:t>
      </w:r>
    </w:p>
    <w:p w14:paraId="57365E8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整改中照片：反映整改过程。</w:t>
      </w:r>
    </w:p>
    <w:p w14:paraId="74B6C0B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整改后照片：同一角度对比拍摄。</w:t>
      </w:r>
    </w:p>
    <w:p w14:paraId="168F118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p>
    <w:p w14:paraId="208723D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p>
    <w:p w14:paraId="5566D66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p>
    <w:p w14:paraId="0C4B4A1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p>
    <w:p w14:paraId="1D85FDC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p>
    <w:p w14:paraId="34C344E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p>
    <w:p w14:paraId="10294CC6">
      <w:pPr>
        <w:rPr>
          <w:rFonts w:hint="default" w:ascii="黑体" w:hAnsi="黑体" w:eastAsia="黑体" w:cs="黑体"/>
          <w:b/>
          <w:snapToGrid/>
          <w:sz w:val="36"/>
          <w:szCs w:val="36"/>
          <w:lang w:val="en-US" w:eastAsia="zh-CN"/>
        </w:rPr>
      </w:pPr>
    </w:p>
    <w:p w14:paraId="4FE80259">
      <w:pPr>
        <w:rPr>
          <w:rFonts w:hint="default" w:ascii="黑体" w:hAnsi="黑体" w:eastAsia="黑体" w:cs="黑体"/>
          <w:b/>
          <w:snapToGrid/>
          <w:sz w:val="36"/>
          <w:szCs w:val="36"/>
          <w:lang w:val="en-US" w:eastAsia="zh-CN"/>
        </w:rPr>
      </w:pPr>
    </w:p>
    <w:p w14:paraId="6FFF5673">
      <w:pPr>
        <w:rPr>
          <w:rFonts w:hint="default" w:ascii="黑体" w:hAnsi="黑体" w:eastAsia="黑体" w:cs="黑体"/>
          <w:b/>
          <w:snapToGrid/>
          <w:sz w:val="36"/>
          <w:szCs w:val="36"/>
          <w:lang w:val="en-US" w:eastAsia="zh-CN"/>
        </w:rPr>
      </w:pPr>
    </w:p>
    <w:p w14:paraId="404CE06E">
      <w:pPr>
        <w:rPr>
          <w:rFonts w:hint="default" w:ascii="黑体" w:hAnsi="黑体" w:eastAsia="黑体" w:cs="黑体"/>
          <w:b/>
          <w:snapToGrid/>
          <w:sz w:val="36"/>
          <w:szCs w:val="36"/>
          <w:lang w:val="en-US" w:eastAsia="zh-CN"/>
        </w:rPr>
      </w:pPr>
    </w:p>
    <w:p w14:paraId="4A65CBAF">
      <w:pPr>
        <w:rPr>
          <w:rFonts w:hint="default" w:ascii="黑体" w:hAnsi="黑体" w:eastAsia="黑体" w:cs="黑体"/>
          <w:b/>
          <w:snapToGrid/>
          <w:sz w:val="36"/>
          <w:szCs w:val="36"/>
          <w:lang w:val="en-US" w:eastAsia="zh-CN"/>
        </w:rPr>
        <w:sectPr>
          <w:footerReference r:id="rId6" w:type="default"/>
          <w:pgSz w:w="11906" w:h="16838"/>
          <w:pgMar w:top="1440" w:right="1463" w:bottom="1440" w:left="1463" w:header="851" w:footer="992" w:gutter="0"/>
          <w:pgNumType w:fmt="decimal"/>
          <w:cols w:space="425" w:num="1"/>
          <w:docGrid w:type="lines" w:linePitch="312" w:charSpace="0"/>
        </w:sectPr>
      </w:pPr>
    </w:p>
    <w:p w14:paraId="449AFF6A">
      <w:pPr>
        <w:pStyle w:val="2"/>
        <w:widowControl w:val="0"/>
        <w:kinsoku/>
        <w:autoSpaceDE/>
        <w:autoSpaceDN/>
        <w:bidi w:val="0"/>
        <w:adjustRightInd/>
        <w:snapToGrid/>
        <w:jc w:val="center"/>
        <w:textAlignment w:val="auto"/>
        <w:rPr>
          <w:rFonts w:hint="default" w:ascii="黑体" w:hAnsi="黑体" w:eastAsia="黑体" w:cs="黑体"/>
          <w:b/>
          <w:snapToGrid/>
          <w:sz w:val="36"/>
          <w:szCs w:val="36"/>
          <w:lang w:val="en-US" w:eastAsia="zh-CN"/>
        </w:rPr>
      </w:pPr>
      <w:bookmarkStart w:id="68" w:name="_Toc28569"/>
      <w:r>
        <w:rPr>
          <w:rFonts w:hint="default" w:ascii="黑体" w:hAnsi="黑体" w:eastAsia="黑体" w:cs="黑体"/>
          <w:b/>
          <w:snapToGrid/>
          <w:sz w:val="36"/>
          <w:szCs w:val="36"/>
          <w:lang w:val="en-US" w:eastAsia="zh-CN"/>
        </w:rPr>
        <w:t>第</w:t>
      </w:r>
      <w:r>
        <w:rPr>
          <w:rFonts w:hint="eastAsia" w:ascii="黑体" w:hAnsi="黑体" w:eastAsia="黑体" w:cs="黑体"/>
          <w:b/>
          <w:snapToGrid/>
          <w:sz w:val="36"/>
          <w:szCs w:val="36"/>
          <w:lang w:val="en-US" w:eastAsia="zh-CN"/>
        </w:rPr>
        <w:t>七</w:t>
      </w:r>
      <w:r>
        <w:rPr>
          <w:rFonts w:hint="default" w:ascii="黑体" w:hAnsi="黑体" w:eastAsia="黑体" w:cs="黑体"/>
          <w:b/>
          <w:snapToGrid/>
          <w:sz w:val="36"/>
          <w:szCs w:val="36"/>
          <w:lang w:val="en-US" w:eastAsia="zh-CN"/>
        </w:rPr>
        <w:t>章 工程质量验收</w:t>
      </w:r>
      <w:r>
        <w:rPr>
          <w:rFonts w:hint="eastAsia" w:ascii="黑体" w:hAnsi="黑体" w:eastAsia="黑体" w:cs="黑体"/>
          <w:b/>
          <w:snapToGrid/>
          <w:sz w:val="36"/>
          <w:szCs w:val="36"/>
          <w:lang w:val="en-US" w:eastAsia="zh-CN"/>
        </w:rPr>
        <w:t>实施细则</w:t>
      </w:r>
      <w:bookmarkEnd w:id="68"/>
    </w:p>
    <w:p w14:paraId="13A13C49">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69" w:name="_Toc12248"/>
      <w:r>
        <w:rPr>
          <w:rFonts w:hint="eastAsia" w:ascii="黑体" w:hAnsi="黑体" w:cs="黑体"/>
          <w:b w:val="0"/>
          <w:bCs/>
          <w:snapToGrid/>
          <w:kern w:val="2"/>
          <w:szCs w:val="24"/>
          <w:lang w:val="en-US" w:eastAsia="zh-CN"/>
        </w:rPr>
        <w:t>7</w:t>
      </w:r>
      <w:r>
        <w:rPr>
          <w:rFonts w:hint="eastAsia" w:ascii="黑体" w:hAnsi="黑体" w:eastAsia="黑体" w:cs="黑体"/>
          <w:b w:val="0"/>
          <w:bCs/>
          <w:snapToGrid/>
          <w:kern w:val="2"/>
          <w:szCs w:val="24"/>
          <w:lang w:val="en-US" w:eastAsia="zh-CN"/>
        </w:rPr>
        <w:t>.1</w:t>
      </w:r>
      <w:r>
        <w:rPr>
          <w:rFonts w:hint="default" w:ascii="黑体" w:hAnsi="黑体" w:eastAsia="黑体" w:cs="黑体"/>
          <w:b w:val="0"/>
          <w:bCs/>
          <w:snapToGrid/>
          <w:kern w:val="2"/>
          <w:szCs w:val="24"/>
          <w:lang w:val="en-US" w:eastAsia="zh-CN"/>
        </w:rPr>
        <w:t xml:space="preserve"> 适用范围</w:t>
      </w:r>
      <w:r>
        <w:rPr>
          <w:rFonts w:hint="eastAsia" w:ascii="黑体" w:hAnsi="黑体" w:eastAsia="黑体" w:cs="黑体"/>
          <w:b w:val="0"/>
          <w:bCs/>
          <w:snapToGrid/>
          <w:kern w:val="2"/>
          <w:szCs w:val="24"/>
          <w:lang w:val="en-US" w:eastAsia="zh-CN"/>
        </w:rPr>
        <w:t>与工作原则</w:t>
      </w:r>
      <w:bookmarkEnd w:id="69"/>
    </w:p>
    <w:p w14:paraId="1B5E232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7.1</w:t>
      </w:r>
      <w:r>
        <w:rPr>
          <w:rFonts w:hint="default" w:ascii="方正仿宋_GBK" w:hAnsi="方正仿宋_GBK" w:eastAsia="方正仿宋_GBK" w:cs="方正仿宋_GBK"/>
          <w:b/>
          <w:bCs/>
          <w:snapToGrid/>
          <w:kern w:val="2"/>
          <w:sz w:val="28"/>
          <w:szCs w:val="28"/>
          <w:lang w:val="en-US" w:eastAsia="zh-CN"/>
        </w:rPr>
        <w:t xml:space="preserve">.1 </w:t>
      </w:r>
      <w:r>
        <w:rPr>
          <w:rFonts w:hint="eastAsia" w:ascii="方正仿宋_GBK" w:hAnsi="方正仿宋_GBK" w:eastAsia="方正仿宋_GBK" w:cs="方正仿宋_GBK"/>
          <w:b/>
          <w:bCs/>
          <w:snapToGrid/>
          <w:kern w:val="2"/>
          <w:sz w:val="28"/>
          <w:szCs w:val="28"/>
          <w:lang w:val="en-US" w:eastAsia="zh-CN"/>
        </w:rPr>
        <w:t>适用范围</w:t>
      </w:r>
    </w:p>
    <w:p w14:paraId="49A6FD0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本细则适用于玉溪市</w:t>
      </w:r>
      <w:r>
        <w:rPr>
          <w:rFonts w:hint="eastAsia" w:asciiTheme="minorHAnsi" w:hAnsiTheme="minorHAnsi" w:eastAsiaTheme="minorEastAsia" w:cstheme="minorBidi"/>
          <w:snapToGrid/>
          <w:kern w:val="2"/>
          <w:sz w:val="24"/>
          <w:szCs w:val="24"/>
          <w:lang w:val="en-US" w:eastAsia="zh-CN"/>
        </w:rPr>
        <w:t>红河流域</w:t>
      </w:r>
      <w:r>
        <w:rPr>
          <w:rFonts w:hint="default" w:asciiTheme="minorHAnsi" w:hAnsiTheme="minorHAnsi" w:eastAsiaTheme="minorEastAsia" w:cstheme="minorBidi"/>
          <w:snapToGrid/>
          <w:kern w:val="2"/>
          <w:sz w:val="24"/>
          <w:szCs w:val="24"/>
          <w:lang w:val="en-US" w:eastAsia="zh-CN"/>
        </w:rPr>
        <w:t>国土绿化</w:t>
      </w:r>
      <w:r>
        <w:rPr>
          <w:rFonts w:hint="eastAsia" w:asciiTheme="minorHAnsi" w:hAnsiTheme="minorHAnsi" w:eastAsiaTheme="minorEastAsia" w:cstheme="minorBidi"/>
          <w:snapToGrid/>
          <w:kern w:val="2"/>
          <w:sz w:val="24"/>
          <w:szCs w:val="24"/>
          <w:lang w:val="en-US" w:eastAsia="zh-CN"/>
        </w:rPr>
        <w:t>示范</w:t>
      </w:r>
      <w:r>
        <w:rPr>
          <w:rFonts w:hint="default" w:asciiTheme="minorHAnsi" w:hAnsiTheme="minorHAnsi" w:eastAsiaTheme="minorEastAsia" w:cstheme="minorBidi"/>
          <w:snapToGrid/>
          <w:kern w:val="2"/>
          <w:sz w:val="24"/>
          <w:szCs w:val="24"/>
          <w:lang w:val="en-US" w:eastAsia="zh-CN"/>
        </w:rPr>
        <w:t>项目</w:t>
      </w:r>
      <w:r>
        <w:rPr>
          <w:rFonts w:hint="eastAsia" w:asciiTheme="minorHAnsi" w:hAnsiTheme="minorHAnsi" w:eastAsiaTheme="minorEastAsia" w:cstheme="minorBidi"/>
          <w:snapToGrid/>
          <w:kern w:val="2"/>
          <w:sz w:val="24"/>
          <w:szCs w:val="24"/>
          <w:lang w:val="en-US" w:eastAsia="zh-CN"/>
        </w:rPr>
        <w:t>元江县</w:t>
      </w:r>
      <w:r>
        <w:rPr>
          <w:rFonts w:hint="default" w:asciiTheme="minorHAnsi" w:hAnsiTheme="minorHAnsi" w:eastAsiaTheme="minorEastAsia" w:cstheme="minorBidi"/>
          <w:snapToGrid/>
          <w:kern w:val="2"/>
          <w:sz w:val="24"/>
          <w:szCs w:val="24"/>
          <w:lang w:val="en-US" w:eastAsia="zh-CN"/>
        </w:rPr>
        <w:t>施工过程中及竣工后的所有工程质量验收工作，包括检验批/工序验收、分部工程验收、分项工程验收、单位工程预验收和竣工验收。</w:t>
      </w:r>
    </w:p>
    <w:p w14:paraId="0885AE0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7.1.2</w:t>
      </w:r>
      <w:r>
        <w:rPr>
          <w:rFonts w:hint="default" w:ascii="方正仿宋_GBK" w:hAnsi="方正仿宋_GBK" w:eastAsia="方正仿宋_GBK" w:cs="方正仿宋_GBK"/>
          <w:b/>
          <w:bCs/>
          <w:snapToGrid/>
          <w:kern w:val="2"/>
          <w:sz w:val="28"/>
          <w:szCs w:val="28"/>
          <w:lang w:val="en-US" w:eastAsia="zh-CN"/>
        </w:rPr>
        <w:t xml:space="preserve"> 验收工作原则</w:t>
      </w:r>
    </w:p>
    <w:p w14:paraId="5871352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w:t>
      </w:r>
      <w:r>
        <w:rPr>
          <w:rFonts w:hint="default" w:asciiTheme="minorHAnsi" w:hAnsiTheme="minorHAnsi" w:eastAsiaTheme="minorEastAsia" w:cstheme="minorBidi"/>
          <w:snapToGrid/>
          <w:kern w:val="2"/>
          <w:sz w:val="24"/>
          <w:szCs w:val="24"/>
          <w:lang w:val="en-US" w:eastAsia="zh-CN"/>
        </w:rPr>
        <w:t>先自检后验收：施工单位必须完成自检并合格后，方可报请监理验收</w:t>
      </w:r>
    </w:p>
    <w:p w14:paraId="06FF2AB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w:t>
      </w:r>
      <w:r>
        <w:rPr>
          <w:rFonts w:hint="default" w:asciiTheme="minorHAnsi" w:hAnsiTheme="minorHAnsi" w:eastAsiaTheme="minorEastAsia" w:cstheme="minorBidi"/>
          <w:snapToGrid/>
          <w:kern w:val="2"/>
          <w:sz w:val="24"/>
          <w:szCs w:val="24"/>
          <w:lang w:val="en-US" w:eastAsia="zh-CN"/>
        </w:rPr>
        <w:t>未验收不得进入下道工序：上道工序未经验收合格，不得进行下道工序施工</w:t>
      </w:r>
    </w:p>
    <w:p w14:paraId="33485A1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w:t>
      </w:r>
      <w:r>
        <w:rPr>
          <w:rFonts w:hint="default" w:asciiTheme="minorHAnsi" w:hAnsiTheme="minorHAnsi" w:eastAsiaTheme="minorEastAsia" w:cstheme="minorBidi"/>
          <w:snapToGrid/>
          <w:kern w:val="2"/>
          <w:sz w:val="24"/>
          <w:szCs w:val="24"/>
          <w:lang w:val="en-US" w:eastAsia="zh-CN"/>
        </w:rPr>
        <w:t>隐蔽工程必须验收：隐蔽工程必须在隐蔽前进行验收</w:t>
      </w:r>
    </w:p>
    <w:p w14:paraId="1F179E2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w:t>
      </w:r>
      <w:r>
        <w:rPr>
          <w:rFonts w:hint="default" w:asciiTheme="minorHAnsi" w:hAnsiTheme="minorHAnsi" w:eastAsiaTheme="minorEastAsia" w:cstheme="minorBidi"/>
          <w:snapToGrid/>
          <w:kern w:val="2"/>
          <w:sz w:val="24"/>
          <w:szCs w:val="24"/>
          <w:lang w:val="en-US" w:eastAsia="zh-CN"/>
        </w:rPr>
        <w:t>资料与实体同步：验收资料应与工程实体同步形成，真实、完整</w:t>
      </w:r>
    </w:p>
    <w:p w14:paraId="4966C57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（5）</w:t>
      </w:r>
      <w:r>
        <w:rPr>
          <w:rFonts w:hint="default" w:asciiTheme="minorHAnsi" w:hAnsiTheme="minorHAnsi" w:eastAsiaTheme="minorEastAsia" w:cstheme="minorBidi"/>
          <w:snapToGrid/>
          <w:kern w:val="2"/>
          <w:sz w:val="24"/>
          <w:szCs w:val="24"/>
          <w:lang w:val="en-US" w:eastAsia="zh-CN"/>
        </w:rPr>
        <w:t>责任明确可追溯：验收记录应有相关责任人签字盖章，可追溯</w:t>
      </w:r>
    </w:p>
    <w:p w14:paraId="12912FAE">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70" w:name="_Toc29062"/>
      <w:r>
        <w:rPr>
          <w:rFonts w:hint="eastAsia" w:ascii="黑体" w:hAnsi="黑体" w:cs="黑体"/>
          <w:b w:val="0"/>
          <w:bCs/>
          <w:snapToGrid/>
          <w:kern w:val="2"/>
          <w:szCs w:val="24"/>
          <w:lang w:val="en-US" w:eastAsia="zh-CN"/>
        </w:rPr>
        <w:t>7</w:t>
      </w:r>
      <w:r>
        <w:rPr>
          <w:rFonts w:hint="eastAsia" w:ascii="黑体" w:hAnsi="黑体" w:eastAsia="黑体" w:cs="黑体"/>
          <w:b w:val="0"/>
          <w:bCs/>
          <w:snapToGrid/>
          <w:kern w:val="2"/>
          <w:szCs w:val="24"/>
          <w:lang w:val="en-US" w:eastAsia="zh-CN"/>
        </w:rPr>
        <w:t>.2</w:t>
      </w:r>
      <w:r>
        <w:rPr>
          <w:rFonts w:hint="default" w:ascii="黑体" w:hAnsi="黑体" w:eastAsia="黑体" w:cs="黑体"/>
          <w:b w:val="0"/>
          <w:bCs/>
          <w:snapToGrid/>
          <w:kern w:val="2"/>
          <w:szCs w:val="24"/>
          <w:lang w:val="en-US" w:eastAsia="zh-CN"/>
        </w:rPr>
        <w:t xml:space="preserve"> 验收组织体系</w:t>
      </w:r>
      <w:bookmarkEnd w:id="70"/>
    </w:p>
    <w:p w14:paraId="60F9EB7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玉溪市</w:t>
      </w:r>
      <w:r>
        <w:rPr>
          <w:rFonts w:hint="eastAsia" w:asciiTheme="minorHAnsi" w:hAnsiTheme="minorHAnsi" w:eastAsiaTheme="minorEastAsia" w:cstheme="minorBidi"/>
          <w:snapToGrid/>
          <w:kern w:val="2"/>
          <w:sz w:val="24"/>
          <w:szCs w:val="24"/>
          <w:lang w:val="en-US" w:eastAsia="zh-CN"/>
        </w:rPr>
        <w:t>红河流域</w:t>
      </w:r>
      <w:r>
        <w:rPr>
          <w:rFonts w:hint="default" w:asciiTheme="minorHAnsi" w:hAnsiTheme="minorHAnsi" w:eastAsiaTheme="minorEastAsia" w:cstheme="minorBidi"/>
          <w:snapToGrid/>
          <w:kern w:val="2"/>
          <w:sz w:val="24"/>
          <w:szCs w:val="24"/>
          <w:lang w:val="en-US" w:eastAsia="zh-CN"/>
        </w:rPr>
        <w:t>国土绿化</w:t>
      </w:r>
      <w:r>
        <w:rPr>
          <w:rFonts w:hint="eastAsia" w:asciiTheme="minorHAnsi" w:hAnsiTheme="minorHAnsi" w:eastAsiaTheme="minorEastAsia" w:cstheme="minorBidi"/>
          <w:snapToGrid/>
          <w:kern w:val="2"/>
          <w:sz w:val="24"/>
          <w:szCs w:val="24"/>
          <w:lang w:val="en-US" w:eastAsia="zh-CN"/>
        </w:rPr>
        <w:t>示范</w:t>
      </w:r>
      <w:r>
        <w:rPr>
          <w:rFonts w:hint="default" w:asciiTheme="minorHAnsi" w:hAnsiTheme="minorHAnsi" w:eastAsiaTheme="minorEastAsia" w:cstheme="minorBidi"/>
          <w:snapToGrid/>
          <w:kern w:val="2"/>
          <w:sz w:val="24"/>
          <w:szCs w:val="24"/>
          <w:lang w:val="en-US" w:eastAsia="zh-CN"/>
        </w:rPr>
        <w:t>项目</w:t>
      </w:r>
      <w:r>
        <w:rPr>
          <w:rFonts w:hint="eastAsia" w:asciiTheme="minorHAnsi" w:hAnsiTheme="minorHAnsi" w:eastAsiaTheme="minorEastAsia" w:cstheme="minorBidi"/>
          <w:snapToGrid/>
          <w:kern w:val="2"/>
          <w:sz w:val="24"/>
          <w:szCs w:val="24"/>
          <w:lang w:val="en-US" w:eastAsia="zh-CN"/>
        </w:rPr>
        <w:t>元江县监理工作任务包括：人工造林项目、中幼林抚育项目、低效林改造项目、退化林修复项目和配套基础设施建设项目。验收工作涵盖以上项目的分项、分布工程、单位工程、竣工验收等。</w:t>
      </w:r>
    </w:p>
    <w:p w14:paraId="751A09E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元江县项目验收组织体系见下表：</w:t>
      </w:r>
    </w:p>
    <w:p w14:paraId="169B2E0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元江县项目验收组织体系一览表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9"/>
        <w:gridCol w:w="1507"/>
        <w:gridCol w:w="2956"/>
        <w:gridCol w:w="1835"/>
      </w:tblGrid>
      <w:tr w14:paraId="0039F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1739" w:type="dxa"/>
            <w:vAlign w:val="center"/>
          </w:tcPr>
          <w:p w14:paraId="13F6374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验收类别</w:t>
            </w:r>
          </w:p>
        </w:tc>
        <w:tc>
          <w:tcPr>
            <w:tcW w:w="1507" w:type="dxa"/>
            <w:vAlign w:val="center"/>
          </w:tcPr>
          <w:p w14:paraId="23A7B42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组织单位</w:t>
            </w:r>
          </w:p>
        </w:tc>
        <w:tc>
          <w:tcPr>
            <w:tcW w:w="2956" w:type="dxa"/>
            <w:vAlign w:val="center"/>
          </w:tcPr>
          <w:p w14:paraId="0601FDC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参加单位</w:t>
            </w:r>
          </w:p>
        </w:tc>
        <w:tc>
          <w:tcPr>
            <w:tcW w:w="1835" w:type="dxa"/>
            <w:vAlign w:val="center"/>
          </w:tcPr>
          <w:p w14:paraId="73DE293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主持人</w:t>
            </w:r>
          </w:p>
        </w:tc>
      </w:tr>
      <w:tr w14:paraId="60AD6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39" w:type="dxa"/>
            <w:vAlign w:val="center"/>
          </w:tcPr>
          <w:p w14:paraId="6C82D3B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分项工程验收</w:t>
            </w:r>
          </w:p>
        </w:tc>
        <w:tc>
          <w:tcPr>
            <w:tcW w:w="1507" w:type="dxa"/>
            <w:vAlign w:val="center"/>
          </w:tcPr>
          <w:p w14:paraId="77A771A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监理单位</w:t>
            </w:r>
          </w:p>
        </w:tc>
        <w:tc>
          <w:tcPr>
            <w:tcW w:w="2956" w:type="dxa"/>
            <w:vAlign w:val="center"/>
          </w:tcPr>
          <w:p w14:paraId="18F96D0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施工单位</w:t>
            </w:r>
          </w:p>
        </w:tc>
        <w:tc>
          <w:tcPr>
            <w:tcW w:w="1835" w:type="dxa"/>
            <w:vAlign w:val="center"/>
          </w:tcPr>
          <w:p w14:paraId="7701E4A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专业监理工程师</w:t>
            </w:r>
          </w:p>
        </w:tc>
      </w:tr>
      <w:tr w14:paraId="7B230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739" w:type="dxa"/>
            <w:shd w:val="clear" w:color="auto" w:fill="auto"/>
            <w:vAlign w:val="center"/>
          </w:tcPr>
          <w:p w14:paraId="43D9C99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分部工程验收</w:t>
            </w:r>
          </w:p>
        </w:tc>
        <w:tc>
          <w:tcPr>
            <w:tcW w:w="1507" w:type="dxa"/>
            <w:shd w:val="clear" w:color="auto" w:fill="auto"/>
            <w:vAlign w:val="center"/>
          </w:tcPr>
          <w:p w14:paraId="1F297A3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监理单位</w:t>
            </w:r>
          </w:p>
        </w:tc>
        <w:tc>
          <w:tcPr>
            <w:tcW w:w="2956" w:type="dxa"/>
            <w:shd w:val="clear" w:color="auto" w:fill="auto"/>
            <w:vAlign w:val="center"/>
          </w:tcPr>
          <w:p w14:paraId="6B99A0D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建设、施工、设计单位</w:t>
            </w:r>
          </w:p>
        </w:tc>
        <w:tc>
          <w:tcPr>
            <w:tcW w:w="1835" w:type="dxa"/>
            <w:shd w:val="clear" w:color="auto" w:fill="auto"/>
            <w:vAlign w:val="center"/>
          </w:tcPr>
          <w:p w14:paraId="5174B37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总监理工程师</w:t>
            </w:r>
          </w:p>
        </w:tc>
      </w:tr>
      <w:tr w14:paraId="259BA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739" w:type="dxa"/>
            <w:shd w:val="clear" w:color="auto" w:fill="auto"/>
            <w:vAlign w:val="center"/>
          </w:tcPr>
          <w:p w14:paraId="3FE69DF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单位工程预验收</w:t>
            </w:r>
          </w:p>
        </w:tc>
        <w:tc>
          <w:tcPr>
            <w:tcW w:w="1507" w:type="dxa"/>
            <w:shd w:val="clear" w:color="auto" w:fill="auto"/>
            <w:vAlign w:val="center"/>
          </w:tcPr>
          <w:p w14:paraId="7500A3C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监理单位</w:t>
            </w:r>
          </w:p>
        </w:tc>
        <w:tc>
          <w:tcPr>
            <w:tcW w:w="2956" w:type="dxa"/>
            <w:shd w:val="clear" w:color="auto" w:fill="auto"/>
            <w:vAlign w:val="center"/>
          </w:tcPr>
          <w:p w14:paraId="6ED7F84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建设、施工、设计单位</w:t>
            </w:r>
          </w:p>
        </w:tc>
        <w:tc>
          <w:tcPr>
            <w:tcW w:w="1835" w:type="dxa"/>
            <w:shd w:val="clear" w:color="auto" w:fill="auto"/>
            <w:vAlign w:val="center"/>
          </w:tcPr>
          <w:p w14:paraId="041D61D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总监理工程师</w:t>
            </w:r>
          </w:p>
        </w:tc>
      </w:tr>
      <w:tr w14:paraId="11175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739" w:type="dxa"/>
            <w:shd w:val="clear" w:color="auto" w:fill="auto"/>
            <w:vAlign w:val="center"/>
          </w:tcPr>
          <w:p w14:paraId="7AD1422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竣工验收</w:t>
            </w:r>
          </w:p>
        </w:tc>
        <w:tc>
          <w:tcPr>
            <w:tcW w:w="1507" w:type="dxa"/>
            <w:shd w:val="clear" w:color="auto" w:fill="auto"/>
            <w:vAlign w:val="center"/>
          </w:tcPr>
          <w:p w14:paraId="6564ADC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建设单位</w:t>
            </w:r>
          </w:p>
        </w:tc>
        <w:tc>
          <w:tcPr>
            <w:tcW w:w="2956" w:type="dxa"/>
            <w:shd w:val="clear" w:color="auto" w:fill="auto"/>
            <w:vAlign w:val="center"/>
          </w:tcPr>
          <w:p w14:paraId="0F1BD37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监理、施工、设计等相关单位</w:t>
            </w:r>
          </w:p>
        </w:tc>
        <w:tc>
          <w:tcPr>
            <w:tcW w:w="1835" w:type="dxa"/>
            <w:shd w:val="clear" w:color="auto" w:fill="auto"/>
            <w:vAlign w:val="center"/>
          </w:tcPr>
          <w:p w14:paraId="04F4A96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建设单位负责人</w:t>
            </w:r>
          </w:p>
        </w:tc>
      </w:tr>
    </w:tbl>
    <w:p w14:paraId="6C5031C2">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71" w:name="_Toc22445"/>
      <w:r>
        <w:rPr>
          <w:rFonts w:hint="eastAsia" w:ascii="黑体" w:hAnsi="黑体" w:cs="黑体"/>
          <w:b w:val="0"/>
          <w:bCs/>
          <w:snapToGrid/>
          <w:kern w:val="2"/>
          <w:szCs w:val="24"/>
          <w:lang w:val="en-US" w:eastAsia="zh-CN"/>
        </w:rPr>
        <w:t>7</w:t>
      </w:r>
      <w:r>
        <w:rPr>
          <w:rFonts w:hint="eastAsia" w:ascii="黑体" w:hAnsi="黑体" w:eastAsia="黑体" w:cs="黑体"/>
          <w:b w:val="0"/>
          <w:bCs/>
          <w:snapToGrid/>
          <w:kern w:val="2"/>
          <w:szCs w:val="24"/>
          <w:lang w:val="en-US" w:eastAsia="zh-CN"/>
        </w:rPr>
        <w:t>.3</w:t>
      </w:r>
      <w:r>
        <w:rPr>
          <w:rFonts w:hint="default" w:ascii="黑体" w:hAnsi="黑体" w:eastAsia="黑体" w:cs="黑体"/>
          <w:b w:val="0"/>
          <w:bCs/>
          <w:snapToGrid/>
          <w:kern w:val="2"/>
          <w:szCs w:val="24"/>
          <w:lang w:val="en-US" w:eastAsia="zh-CN"/>
        </w:rPr>
        <w:t xml:space="preserve"> 验收</w:t>
      </w:r>
      <w:r>
        <w:rPr>
          <w:rFonts w:hint="eastAsia" w:ascii="黑体" w:hAnsi="黑体" w:eastAsia="黑体" w:cs="黑体"/>
          <w:b w:val="0"/>
          <w:bCs/>
          <w:snapToGrid/>
          <w:kern w:val="2"/>
          <w:szCs w:val="24"/>
          <w:lang w:val="en-US" w:eastAsia="zh-CN"/>
        </w:rPr>
        <w:t>工作</w:t>
      </w:r>
      <w:r>
        <w:rPr>
          <w:rFonts w:hint="default" w:ascii="黑体" w:hAnsi="黑体" w:eastAsia="黑体" w:cs="黑体"/>
          <w:b w:val="0"/>
          <w:bCs/>
          <w:snapToGrid/>
          <w:kern w:val="2"/>
          <w:szCs w:val="24"/>
          <w:lang w:val="en-US" w:eastAsia="zh-CN"/>
        </w:rPr>
        <w:t>职责</w:t>
      </w:r>
      <w:bookmarkEnd w:id="71"/>
    </w:p>
    <w:p w14:paraId="467A12D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7.3.1</w:t>
      </w:r>
      <w:r>
        <w:rPr>
          <w:rFonts w:hint="default" w:ascii="方正仿宋_GBK" w:hAnsi="方正仿宋_GBK" w:eastAsia="方正仿宋_GBK" w:cs="方正仿宋_GBK"/>
          <w:b/>
          <w:bCs/>
          <w:snapToGrid/>
          <w:kern w:val="2"/>
          <w:sz w:val="28"/>
          <w:szCs w:val="28"/>
          <w:lang w:val="en-US" w:eastAsia="zh-CN"/>
        </w:rPr>
        <w:t>验收</w:t>
      </w:r>
      <w:r>
        <w:rPr>
          <w:rFonts w:hint="eastAsia" w:ascii="方正仿宋_GBK" w:hAnsi="方正仿宋_GBK" w:eastAsia="方正仿宋_GBK" w:cs="方正仿宋_GBK"/>
          <w:b/>
          <w:bCs/>
          <w:snapToGrid/>
          <w:kern w:val="2"/>
          <w:sz w:val="28"/>
          <w:szCs w:val="28"/>
          <w:lang w:val="en-US" w:eastAsia="zh-CN"/>
        </w:rPr>
        <w:t>工作</w:t>
      </w:r>
      <w:r>
        <w:rPr>
          <w:rFonts w:hint="default" w:ascii="方正仿宋_GBK" w:hAnsi="方正仿宋_GBK" w:eastAsia="方正仿宋_GBK" w:cs="方正仿宋_GBK"/>
          <w:b/>
          <w:bCs/>
          <w:snapToGrid/>
          <w:kern w:val="2"/>
          <w:sz w:val="28"/>
          <w:szCs w:val="28"/>
          <w:lang w:val="en-US" w:eastAsia="zh-CN"/>
        </w:rPr>
        <w:t>各方职责</w:t>
      </w:r>
    </w:p>
    <w:p w14:paraId="18ED4ED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元江县项目验收工作各方职责见下表：</w:t>
      </w:r>
    </w:p>
    <w:p w14:paraId="3EFBF8D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元江县项目验收工作各方职责一览表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9"/>
        <w:gridCol w:w="6502"/>
      </w:tblGrid>
      <w:tr w14:paraId="586C3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1739" w:type="dxa"/>
            <w:vAlign w:val="center"/>
          </w:tcPr>
          <w:p w14:paraId="3F07451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责任方</w:t>
            </w:r>
          </w:p>
        </w:tc>
        <w:tc>
          <w:tcPr>
            <w:tcW w:w="6502" w:type="dxa"/>
            <w:vAlign w:val="center"/>
          </w:tcPr>
          <w:p w14:paraId="468FD4D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验收职责</w:t>
            </w:r>
          </w:p>
        </w:tc>
      </w:tr>
      <w:tr w14:paraId="20FA8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39" w:type="dxa"/>
            <w:vAlign w:val="center"/>
          </w:tcPr>
          <w:p w14:paraId="6A91CE2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施工单位</w:t>
            </w:r>
          </w:p>
        </w:tc>
        <w:tc>
          <w:tcPr>
            <w:tcW w:w="6502" w:type="dxa"/>
            <w:vAlign w:val="center"/>
          </w:tcPr>
          <w:p w14:paraId="174FC2A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完成自检并合格，提交验收申请；准备验收资料；配合现场检查；整改验收提出的问题</w:t>
            </w:r>
          </w:p>
        </w:tc>
      </w:tr>
      <w:tr w14:paraId="42D58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739" w:type="dxa"/>
            <w:shd w:val="clear" w:color="auto" w:fill="auto"/>
            <w:vAlign w:val="center"/>
          </w:tcPr>
          <w:p w14:paraId="128E9ED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监理单位</w:t>
            </w:r>
          </w:p>
        </w:tc>
        <w:tc>
          <w:tcPr>
            <w:tcW w:w="6502" w:type="dxa"/>
            <w:shd w:val="clear" w:color="auto" w:fill="auto"/>
            <w:vAlign w:val="center"/>
          </w:tcPr>
          <w:p w14:paraId="162DB88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组织检验批、分项、分部工程验收；审核验收资料；进行现场检查；提出验收意见；跟踪整改落实</w:t>
            </w:r>
          </w:p>
        </w:tc>
      </w:tr>
      <w:tr w14:paraId="72E49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739" w:type="dxa"/>
            <w:shd w:val="clear" w:color="auto" w:fill="auto"/>
            <w:vAlign w:val="center"/>
          </w:tcPr>
          <w:p w14:paraId="6ACD252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建设单位</w:t>
            </w:r>
          </w:p>
        </w:tc>
        <w:tc>
          <w:tcPr>
            <w:tcW w:w="6502" w:type="dxa"/>
            <w:shd w:val="clear" w:color="auto" w:fill="auto"/>
            <w:vAlign w:val="center"/>
          </w:tcPr>
          <w:p w14:paraId="6DDF82F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参加分部、单位工程验收；协调验收中重大问题；组织竣工验收</w:t>
            </w:r>
          </w:p>
        </w:tc>
      </w:tr>
      <w:tr w14:paraId="75BBC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739" w:type="dxa"/>
            <w:shd w:val="clear" w:color="auto" w:fill="auto"/>
            <w:vAlign w:val="center"/>
          </w:tcPr>
          <w:p w14:paraId="7C35A95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设计单位</w:t>
            </w:r>
          </w:p>
        </w:tc>
        <w:tc>
          <w:tcPr>
            <w:tcW w:w="6502" w:type="dxa"/>
            <w:shd w:val="clear" w:color="auto" w:fill="auto"/>
            <w:vAlign w:val="center"/>
          </w:tcPr>
          <w:p w14:paraId="3B67D13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参加重要分部、单位工程验收；确认是否符合设计要求</w:t>
            </w:r>
          </w:p>
        </w:tc>
      </w:tr>
    </w:tbl>
    <w:p w14:paraId="41EA7F4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7.3.2</w:t>
      </w:r>
      <w:r>
        <w:rPr>
          <w:rFonts w:hint="default" w:ascii="方正仿宋_GBK" w:hAnsi="方正仿宋_GBK" w:eastAsia="方正仿宋_GBK" w:cs="方正仿宋_GBK"/>
          <w:b/>
          <w:bCs/>
          <w:snapToGrid/>
          <w:kern w:val="2"/>
          <w:sz w:val="28"/>
          <w:szCs w:val="28"/>
          <w:lang w:val="en-US" w:eastAsia="zh-CN"/>
        </w:rPr>
        <w:t>监理人员验收职责</w:t>
      </w:r>
    </w:p>
    <w:p w14:paraId="4F4027B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元江县项目验收监理人员工作职责见下表：</w:t>
      </w:r>
    </w:p>
    <w:p w14:paraId="549B5F8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元江县项目监理人员验收职责一览表</w:t>
      </w:r>
    </w:p>
    <w:tbl>
      <w:tblPr>
        <w:tblStyle w:val="12"/>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5"/>
        <w:gridCol w:w="6116"/>
      </w:tblGrid>
      <w:tr w14:paraId="51B41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2125" w:type="dxa"/>
            <w:vAlign w:val="center"/>
          </w:tcPr>
          <w:p w14:paraId="4654C48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岗位</w:t>
            </w:r>
          </w:p>
        </w:tc>
        <w:tc>
          <w:tcPr>
            <w:tcW w:w="6116" w:type="dxa"/>
            <w:vAlign w:val="center"/>
          </w:tcPr>
          <w:p w14:paraId="41F6601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验收职责</w:t>
            </w:r>
          </w:p>
        </w:tc>
      </w:tr>
      <w:tr w14:paraId="5437A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25" w:type="dxa"/>
            <w:vAlign w:val="center"/>
          </w:tcPr>
          <w:p w14:paraId="5722A16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总监理工程师</w:t>
            </w:r>
          </w:p>
        </w:tc>
        <w:tc>
          <w:tcPr>
            <w:tcW w:w="6116" w:type="dxa"/>
            <w:vAlign w:val="center"/>
          </w:tcPr>
          <w:p w14:paraId="7649EA8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组织分部工程预验收、单位工程预验收；签发质量评估报告；参加竣工验收</w:t>
            </w:r>
            <w:r>
              <w:rPr>
                <w:rFonts w:hint="eastAsia" w:asciiTheme="minorHAnsi" w:hAnsiTheme="minorHAnsi" w:eastAsiaTheme="minorEastAsia" w:cstheme="minorBidi"/>
                <w:snapToGrid/>
                <w:kern w:val="2"/>
                <w:sz w:val="21"/>
                <w:szCs w:val="21"/>
                <w:lang w:val="en-US" w:eastAsia="zh-CN"/>
              </w:rPr>
              <w:t>，监理资料移交等</w:t>
            </w:r>
          </w:p>
        </w:tc>
      </w:tr>
      <w:tr w14:paraId="43618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2125" w:type="dxa"/>
            <w:shd w:val="clear" w:color="auto" w:fill="auto"/>
            <w:vAlign w:val="center"/>
          </w:tcPr>
          <w:p w14:paraId="75F5F10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专业监理工程师</w:t>
            </w:r>
          </w:p>
        </w:tc>
        <w:tc>
          <w:tcPr>
            <w:tcW w:w="6116" w:type="dxa"/>
            <w:shd w:val="clear" w:color="auto" w:fill="auto"/>
            <w:vAlign w:val="center"/>
          </w:tcPr>
          <w:p w14:paraId="595E9B2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组织检验批、分项</w:t>
            </w:r>
            <w:r>
              <w:rPr>
                <w:rFonts w:hint="eastAsia" w:asciiTheme="minorHAnsi" w:hAnsiTheme="minorHAnsi" w:eastAsiaTheme="minorEastAsia" w:cstheme="minorBidi"/>
                <w:snapToGrid/>
                <w:kern w:val="2"/>
                <w:sz w:val="21"/>
                <w:szCs w:val="21"/>
                <w:lang w:val="en-US" w:eastAsia="zh-CN"/>
              </w:rPr>
              <w:t>、分部</w:t>
            </w:r>
            <w:r>
              <w:rPr>
                <w:rFonts w:hint="default" w:asciiTheme="minorHAnsi" w:hAnsiTheme="minorHAnsi" w:eastAsiaTheme="minorEastAsia" w:cstheme="minorBidi"/>
                <w:snapToGrid/>
                <w:kern w:val="2"/>
                <w:sz w:val="21"/>
                <w:szCs w:val="21"/>
                <w:lang w:val="en-US" w:eastAsia="zh-CN"/>
              </w:rPr>
              <w:t>工程验收；审核验收资料；进行现场检查；填写验收记录</w:t>
            </w:r>
          </w:p>
        </w:tc>
      </w:tr>
      <w:tr w14:paraId="7792D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2125" w:type="dxa"/>
            <w:shd w:val="clear" w:color="auto" w:fill="auto"/>
            <w:vAlign w:val="center"/>
          </w:tcPr>
          <w:p w14:paraId="3DE6BF0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监理员</w:t>
            </w:r>
          </w:p>
          <w:p w14:paraId="0A1652E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（标段监理负责人）</w:t>
            </w:r>
          </w:p>
        </w:tc>
        <w:tc>
          <w:tcPr>
            <w:tcW w:w="6116" w:type="dxa"/>
            <w:shd w:val="clear" w:color="auto" w:fill="auto"/>
            <w:vAlign w:val="center"/>
          </w:tcPr>
          <w:p w14:paraId="1008660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配合专业监理工程师进行现场检查；记录验收情况；收集验收影像资料</w:t>
            </w:r>
            <w:r>
              <w:rPr>
                <w:rFonts w:hint="eastAsia" w:asciiTheme="minorHAnsi" w:hAnsiTheme="minorHAnsi" w:eastAsiaTheme="minorEastAsia" w:cstheme="minorBidi"/>
                <w:snapToGrid/>
                <w:kern w:val="2"/>
                <w:sz w:val="21"/>
                <w:szCs w:val="21"/>
                <w:lang w:val="en-US" w:eastAsia="zh-CN"/>
              </w:rPr>
              <w:t>等</w:t>
            </w:r>
          </w:p>
        </w:tc>
      </w:tr>
      <w:tr w14:paraId="0D98B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2125" w:type="dxa"/>
            <w:shd w:val="clear" w:color="auto" w:fill="auto"/>
            <w:vAlign w:val="center"/>
          </w:tcPr>
          <w:p w14:paraId="4AD94FE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资料员</w:t>
            </w:r>
          </w:p>
        </w:tc>
        <w:tc>
          <w:tcPr>
            <w:tcW w:w="6116" w:type="dxa"/>
            <w:shd w:val="clear" w:color="auto" w:fill="auto"/>
            <w:vAlign w:val="center"/>
          </w:tcPr>
          <w:p w14:paraId="04B6E91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监理验收资料分类管理；会议记录；监理资料移交</w:t>
            </w:r>
          </w:p>
        </w:tc>
      </w:tr>
    </w:tbl>
    <w:p w14:paraId="0B82F0D5">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72" w:name="_Toc19537"/>
      <w:r>
        <w:rPr>
          <w:rFonts w:hint="eastAsia" w:ascii="黑体" w:hAnsi="黑体" w:cs="黑体"/>
          <w:b w:val="0"/>
          <w:bCs/>
          <w:snapToGrid/>
          <w:kern w:val="2"/>
          <w:szCs w:val="24"/>
          <w:lang w:val="en-US" w:eastAsia="zh-CN"/>
        </w:rPr>
        <w:t>7</w:t>
      </w:r>
      <w:r>
        <w:rPr>
          <w:rFonts w:hint="eastAsia" w:ascii="黑体" w:hAnsi="黑体" w:eastAsia="黑体" w:cs="黑体"/>
          <w:b w:val="0"/>
          <w:bCs/>
          <w:snapToGrid/>
          <w:kern w:val="2"/>
          <w:szCs w:val="24"/>
          <w:lang w:val="en-US" w:eastAsia="zh-CN"/>
        </w:rPr>
        <w:t>.4</w:t>
      </w:r>
      <w:r>
        <w:rPr>
          <w:rFonts w:hint="default" w:ascii="黑体" w:hAnsi="黑体" w:eastAsia="黑体" w:cs="黑体"/>
          <w:b w:val="0"/>
          <w:bCs/>
          <w:snapToGrid/>
          <w:kern w:val="2"/>
          <w:szCs w:val="24"/>
          <w:lang w:val="en-US" w:eastAsia="zh-CN"/>
        </w:rPr>
        <w:t xml:space="preserve"> 验收程序</w:t>
      </w:r>
      <w:bookmarkEnd w:id="72"/>
    </w:p>
    <w:p w14:paraId="0C06838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7.4</w:t>
      </w:r>
      <w:r>
        <w:rPr>
          <w:rFonts w:hint="default" w:ascii="方正仿宋_GBK" w:hAnsi="方正仿宋_GBK" w:eastAsia="方正仿宋_GBK" w:cs="方正仿宋_GBK"/>
          <w:b/>
          <w:bCs/>
          <w:snapToGrid/>
          <w:kern w:val="2"/>
          <w:sz w:val="28"/>
          <w:szCs w:val="28"/>
          <w:lang w:val="en-US" w:eastAsia="zh-CN"/>
        </w:rPr>
        <w:t>.1 检验批/工序验收流程</w:t>
      </w:r>
    </w:p>
    <w:p w14:paraId="1967524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施工单位自检合格 → 填报报验单 → 监理工程师组织验收 → 合格签认 → 进入下道工序</w:t>
      </w:r>
      <w:r>
        <w:rPr>
          <w:rFonts w:hint="eastAsia" w:asciiTheme="minorHAnsi" w:hAnsiTheme="minorHAnsi" w:eastAsiaTheme="minorEastAsia" w:cstheme="minorBidi"/>
          <w:snapToGrid/>
          <w:kern w:val="2"/>
          <w:sz w:val="24"/>
          <w:szCs w:val="24"/>
          <w:lang w:val="en-US" w:eastAsia="zh-CN"/>
        </w:rPr>
        <w:t>。</w:t>
      </w:r>
    </w:p>
    <w:p w14:paraId="0F018B1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inorHAnsi" w:hAnsiTheme="minorHAnsi" w:eastAsiaTheme="minorEastAsia" w:cstheme="minorBidi"/>
          <w:snapToGrid/>
          <w:kern w:val="2"/>
          <w:sz w:val="24"/>
          <w:szCs w:val="24"/>
          <w:lang w:val="en-US" w:eastAsia="zh-CN"/>
        </w:rPr>
      </w:pPr>
      <w:r>
        <w:rPr>
          <w:rFonts w:hint="eastAsia" w:ascii="方正仿宋_GBK" w:hAnsi="方正仿宋_GBK" w:eastAsia="方正仿宋_GBK" w:cs="方正仿宋_GBK"/>
          <w:b/>
          <w:bCs/>
          <w:snapToGrid/>
          <w:kern w:val="2"/>
          <w:sz w:val="28"/>
          <w:szCs w:val="28"/>
          <w:lang w:val="en-US" w:eastAsia="zh-CN"/>
        </w:rPr>
        <w:t>7.4</w:t>
      </w:r>
      <w:r>
        <w:rPr>
          <w:rFonts w:hint="default" w:ascii="方正仿宋_GBK" w:hAnsi="方正仿宋_GBK" w:eastAsia="方正仿宋_GBK" w:cs="方正仿宋_GBK"/>
          <w:b/>
          <w:bCs/>
          <w:snapToGrid/>
          <w:kern w:val="2"/>
          <w:sz w:val="28"/>
          <w:szCs w:val="28"/>
          <w:lang w:val="en-US" w:eastAsia="zh-CN"/>
        </w:rPr>
        <w:t>.2 分项工程验收流程</w:t>
      </w:r>
    </w:p>
    <w:p w14:paraId="730E059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所含检验批全部验收合格 → 施工单位自评合格 → 监理工程师组织验收 → 合格签认</w:t>
      </w:r>
      <w:r>
        <w:rPr>
          <w:rFonts w:hint="eastAsia" w:asciiTheme="minorHAnsi" w:hAnsiTheme="minorHAnsi" w:eastAsiaTheme="minorEastAsia" w:cstheme="minorBidi"/>
          <w:snapToGrid/>
          <w:kern w:val="2"/>
          <w:sz w:val="24"/>
          <w:szCs w:val="24"/>
          <w:lang w:val="en-US" w:eastAsia="zh-CN"/>
        </w:rPr>
        <w:t>。</w:t>
      </w:r>
    </w:p>
    <w:p w14:paraId="3AF3593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inorHAnsi" w:hAnsiTheme="minorHAnsi" w:eastAsiaTheme="minorEastAsia" w:cstheme="minorBidi"/>
          <w:snapToGrid/>
          <w:kern w:val="2"/>
          <w:sz w:val="24"/>
          <w:szCs w:val="24"/>
          <w:lang w:val="en-US" w:eastAsia="zh-CN"/>
        </w:rPr>
      </w:pPr>
      <w:r>
        <w:rPr>
          <w:rFonts w:hint="eastAsia" w:ascii="方正仿宋_GBK" w:hAnsi="方正仿宋_GBK" w:eastAsia="方正仿宋_GBK" w:cs="方正仿宋_GBK"/>
          <w:b/>
          <w:bCs/>
          <w:snapToGrid/>
          <w:kern w:val="2"/>
          <w:sz w:val="28"/>
          <w:szCs w:val="28"/>
          <w:lang w:val="en-US" w:eastAsia="zh-CN"/>
        </w:rPr>
        <w:t>7.4</w:t>
      </w:r>
      <w:r>
        <w:rPr>
          <w:rFonts w:hint="default" w:ascii="方正仿宋_GBK" w:hAnsi="方正仿宋_GBK" w:eastAsia="方正仿宋_GBK" w:cs="方正仿宋_GBK"/>
          <w:b/>
          <w:bCs/>
          <w:snapToGrid/>
          <w:kern w:val="2"/>
          <w:sz w:val="28"/>
          <w:szCs w:val="28"/>
          <w:lang w:val="en-US" w:eastAsia="zh-CN"/>
        </w:rPr>
        <w:t>.3 分部工程验收流程</w:t>
      </w:r>
    </w:p>
    <w:p w14:paraId="48A5DD0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所含分项工程全部验收合格 → 施工单位自评合格 → 总监理工程师组织验收（建设、设计、施工参加） → 合格签认</w:t>
      </w:r>
      <w:r>
        <w:rPr>
          <w:rFonts w:hint="eastAsia" w:asciiTheme="minorHAnsi" w:hAnsiTheme="minorHAnsi" w:eastAsiaTheme="minorEastAsia" w:cstheme="minorBidi"/>
          <w:snapToGrid/>
          <w:kern w:val="2"/>
          <w:sz w:val="24"/>
          <w:szCs w:val="24"/>
          <w:lang w:val="en-US" w:eastAsia="zh-CN"/>
        </w:rPr>
        <w:t>。</w:t>
      </w:r>
    </w:p>
    <w:p w14:paraId="0781F1E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7.4.</w:t>
      </w:r>
      <w:r>
        <w:rPr>
          <w:rFonts w:hint="default" w:ascii="方正仿宋_GBK" w:hAnsi="方正仿宋_GBK" w:eastAsia="方正仿宋_GBK" w:cs="方正仿宋_GBK"/>
          <w:b/>
          <w:bCs/>
          <w:snapToGrid/>
          <w:kern w:val="2"/>
          <w:sz w:val="28"/>
          <w:szCs w:val="28"/>
          <w:lang w:val="en-US" w:eastAsia="zh-CN"/>
        </w:rPr>
        <w:t>4 单位工程预验收流程</w:t>
      </w:r>
    </w:p>
    <w:p w14:paraId="72DA19C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单位</w:t>
      </w:r>
      <w:r>
        <w:rPr>
          <w:rFonts w:hint="eastAsia" w:asciiTheme="minorHAnsi" w:hAnsiTheme="minorHAnsi" w:eastAsiaTheme="minorEastAsia" w:cstheme="minorBidi"/>
          <w:snapToGrid/>
          <w:kern w:val="2"/>
          <w:sz w:val="24"/>
          <w:szCs w:val="24"/>
          <w:lang w:val="en-US" w:eastAsia="zh-CN"/>
        </w:rPr>
        <w:t>（标段）</w:t>
      </w:r>
      <w:r>
        <w:rPr>
          <w:rFonts w:hint="default" w:asciiTheme="minorHAnsi" w:hAnsiTheme="minorHAnsi" w:eastAsiaTheme="minorEastAsia" w:cstheme="minorBidi"/>
          <w:snapToGrid/>
          <w:kern w:val="2"/>
          <w:sz w:val="24"/>
          <w:szCs w:val="24"/>
          <w:lang w:val="en-US" w:eastAsia="zh-CN"/>
        </w:rPr>
        <w:t>工程完工 → 施工单位自检合格 → 填报《工程竣工预验收报验表》 → 总监理工程师组织预验收（建设、施工、设计参加） →  提出问题 → 施工单位整改 → 监理复查 → 整改完成 → 形成《工程质量</w:t>
      </w:r>
      <w:r>
        <w:rPr>
          <w:rFonts w:hint="eastAsia" w:asciiTheme="minorHAnsi" w:hAnsiTheme="minorHAnsi" w:eastAsiaTheme="minorEastAsia" w:cstheme="minorBidi"/>
          <w:snapToGrid/>
          <w:kern w:val="2"/>
          <w:sz w:val="24"/>
          <w:szCs w:val="24"/>
          <w:lang w:val="en-US" w:eastAsia="zh-CN"/>
        </w:rPr>
        <w:t>预验收</w:t>
      </w:r>
      <w:r>
        <w:rPr>
          <w:rFonts w:hint="default" w:asciiTheme="minorHAnsi" w:hAnsiTheme="minorHAnsi" w:eastAsiaTheme="minorEastAsia" w:cstheme="minorBidi"/>
          <w:snapToGrid/>
          <w:kern w:val="2"/>
          <w:sz w:val="24"/>
          <w:szCs w:val="24"/>
          <w:lang w:val="en-US" w:eastAsia="zh-CN"/>
        </w:rPr>
        <w:t>报告》</w:t>
      </w:r>
      <w:r>
        <w:rPr>
          <w:rFonts w:hint="eastAsia" w:asciiTheme="minorHAnsi" w:hAnsiTheme="minorHAnsi" w:eastAsiaTheme="minorEastAsia" w:cstheme="minorBidi"/>
          <w:snapToGrid/>
          <w:kern w:val="2"/>
          <w:sz w:val="24"/>
          <w:szCs w:val="24"/>
          <w:lang w:val="en-US" w:eastAsia="zh-CN"/>
        </w:rPr>
        <w:t>。</w:t>
      </w:r>
    </w:p>
    <w:p w14:paraId="11D5135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7.4</w:t>
      </w:r>
      <w:r>
        <w:rPr>
          <w:rFonts w:hint="default" w:ascii="方正仿宋_GBK" w:hAnsi="方正仿宋_GBK" w:eastAsia="方正仿宋_GBK" w:cs="方正仿宋_GBK"/>
          <w:b/>
          <w:bCs/>
          <w:snapToGrid/>
          <w:kern w:val="2"/>
          <w:sz w:val="28"/>
          <w:szCs w:val="28"/>
          <w:lang w:val="en-US" w:eastAsia="zh-CN"/>
        </w:rPr>
        <w:t xml:space="preserve">.5 </w:t>
      </w:r>
      <w:r>
        <w:rPr>
          <w:rFonts w:hint="eastAsia" w:ascii="方正仿宋_GBK" w:hAnsi="方正仿宋_GBK" w:eastAsia="方正仿宋_GBK" w:cs="方正仿宋_GBK"/>
          <w:b/>
          <w:bCs/>
          <w:snapToGrid/>
          <w:kern w:val="2"/>
          <w:sz w:val="28"/>
          <w:szCs w:val="28"/>
          <w:lang w:val="en-US" w:eastAsia="zh-CN"/>
        </w:rPr>
        <w:t>工程项目</w:t>
      </w:r>
      <w:r>
        <w:rPr>
          <w:rFonts w:hint="default" w:ascii="方正仿宋_GBK" w:hAnsi="方正仿宋_GBK" w:eastAsia="方正仿宋_GBK" w:cs="方正仿宋_GBK"/>
          <w:b/>
          <w:bCs/>
          <w:snapToGrid/>
          <w:kern w:val="2"/>
          <w:sz w:val="28"/>
          <w:szCs w:val="28"/>
          <w:lang w:val="en-US" w:eastAsia="zh-CN"/>
        </w:rPr>
        <w:t>竣工验收流程</w:t>
      </w:r>
    </w:p>
    <w:p w14:paraId="4B5803D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单位</w:t>
      </w:r>
      <w:r>
        <w:rPr>
          <w:rFonts w:hint="eastAsia" w:asciiTheme="minorHAnsi" w:hAnsiTheme="minorHAnsi" w:eastAsiaTheme="minorEastAsia" w:cstheme="minorBidi"/>
          <w:snapToGrid/>
          <w:kern w:val="2"/>
          <w:sz w:val="24"/>
          <w:szCs w:val="24"/>
          <w:lang w:val="en-US" w:eastAsia="zh-CN"/>
        </w:rPr>
        <w:t>（标段）</w:t>
      </w:r>
      <w:r>
        <w:rPr>
          <w:rFonts w:hint="default" w:asciiTheme="minorHAnsi" w:hAnsiTheme="minorHAnsi" w:eastAsiaTheme="minorEastAsia" w:cstheme="minorBidi"/>
          <w:snapToGrid/>
          <w:kern w:val="2"/>
          <w:sz w:val="24"/>
          <w:szCs w:val="24"/>
          <w:lang w:val="en-US" w:eastAsia="zh-CN"/>
        </w:rPr>
        <w:t>工程预验收问题整改完成 → 监理审核通过→建设单位组织竣工验收（监理、设计、施工参加） → 验收合格 → 签署《竣工验收报告》</w:t>
      </w:r>
      <w:r>
        <w:rPr>
          <w:rFonts w:hint="eastAsia" w:asciiTheme="minorHAnsi" w:hAnsiTheme="minorHAnsi" w:eastAsiaTheme="minorEastAsia" w:cstheme="minorBidi"/>
          <w:snapToGrid/>
          <w:kern w:val="2"/>
          <w:sz w:val="24"/>
          <w:szCs w:val="24"/>
          <w:lang w:val="en-US" w:eastAsia="zh-CN"/>
        </w:rPr>
        <w:t>。</w:t>
      </w:r>
    </w:p>
    <w:p w14:paraId="0BC8758D">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73" w:name="_Toc16140"/>
      <w:r>
        <w:rPr>
          <w:rFonts w:hint="eastAsia" w:ascii="黑体" w:hAnsi="黑体" w:cs="黑体"/>
          <w:b w:val="0"/>
          <w:bCs/>
          <w:snapToGrid/>
          <w:kern w:val="2"/>
          <w:szCs w:val="24"/>
          <w:lang w:val="en-US" w:eastAsia="zh-CN"/>
        </w:rPr>
        <w:t>7</w:t>
      </w:r>
      <w:r>
        <w:rPr>
          <w:rFonts w:hint="eastAsia" w:ascii="黑体" w:hAnsi="黑体" w:eastAsia="黑体" w:cs="黑体"/>
          <w:b w:val="0"/>
          <w:bCs/>
          <w:snapToGrid/>
          <w:kern w:val="2"/>
          <w:szCs w:val="24"/>
          <w:lang w:val="en-US" w:eastAsia="zh-CN"/>
        </w:rPr>
        <w:t>.5</w:t>
      </w:r>
      <w:r>
        <w:rPr>
          <w:rFonts w:hint="default" w:ascii="黑体" w:hAnsi="黑体" w:eastAsia="黑体" w:cs="黑体"/>
          <w:b w:val="0"/>
          <w:bCs/>
          <w:snapToGrid/>
          <w:kern w:val="2"/>
          <w:szCs w:val="24"/>
          <w:lang w:val="en-US" w:eastAsia="zh-CN"/>
        </w:rPr>
        <w:t xml:space="preserve"> 苗木</w:t>
      </w:r>
      <w:r>
        <w:rPr>
          <w:rFonts w:hint="eastAsia" w:ascii="黑体" w:hAnsi="黑体" w:eastAsia="黑体" w:cs="黑体"/>
          <w:b w:val="0"/>
          <w:bCs/>
          <w:snapToGrid/>
          <w:kern w:val="2"/>
          <w:szCs w:val="24"/>
          <w:lang w:val="en-US" w:eastAsia="zh-CN"/>
        </w:rPr>
        <w:t>质量</w:t>
      </w:r>
      <w:r>
        <w:rPr>
          <w:rFonts w:hint="default" w:ascii="黑体" w:hAnsi="黑体" w:eastAsia="黑体" w:cs="黑体"/>
          <w:b w:val="0"/>
          <w:bCs/>
          <w:snapToGrid/>
          <w:kern w:val="2"/>
          <w:szCs w:val="24"/>
          <w:lang w:val="en-US" w:eastAsia="zh-CN"/>
        </w:rPr>
        <w:t>验收</w:t>
      </w:r>
      <w:bookmarkEnd w:id="73"/>
    </w:p>
    <w:p w14:paraId="1D56447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7.5</w:t>
      </w:r>
      <w:r>
        <w:rPr>
          <w:rFonts w:hint="default" w:ascii="方正仿宋_GBK" w:hAnsi="方正仿宋_GBK" w:eastAsia="方正仿宋_GBK" w:cs="方正仿宋_GBK"/>
          <w:b/>
          <w:bCs/>
          <w:snapToGrid/>
          <w:kern w:val="2"/>
          <w:sz w:val="28"/>
          <w:szCs w:val="28"/>
          <w:lang w:val="en-US" w:eastAsia="zh-CN"/>
        </w:rPr>
        <w:t>.1 验收内容与标准</w:t>
      </w:r>
    </w:p>
    <w:p w14:paraId="428D25B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验收内容与标准见下表：</w:t>
      </w:r>
    </w:p>
    <w:p w14:paraId="7581DA7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元江县项目验收组织体系一览表</w:t>
      </w:r>
    </w:p>
    <w:tbl>
      <w:tblPr>
        <w:tblStyle w:val="12"/>
        <w:tblW w:w="0" w:type="auto"/>
        <w:tblInd w:w="2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7"/>
        <w:gridCol w:w="1937"/>
        <w:gridCol w:w="2352"/>
        <w:gridCol w:w="1357"/>
        <w:gridCol w:w="1779"/>
      </w:tblGrid>
      <w:tr w14:paraId="0429B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1507" w:type="dxa"/>
            <w:vAlign w:val="center"/>
          </w:tcPr>
          <w:p w14:paraId="18F014C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验收</w:t>
            </w:r>
            <w:r>
              <w:rPr>
                <w:rFonts w:hint="eastAsia" w:asciiTheme="minorHAnsi" w:hAnsiTheme="minorHAnsi" w:eastAsiaTheme="minorEastAsia" w:cstheme="minorBidi"/>
                <w:b/>
                <w:bCs/>
                <w:snapToGrid/>
                <w:kern w:val="2"/>
                <w:sz w:val="21"/>
                <w:szCs w:val="21"/>
                <w:lang w:val="en-US" w:eastAsia="zh-CN"/>
              </w:rPr>
              <w:t>项目</w:t>
            </w:r>
          </w:p>
        </w:tc>
        <w:tc>
          <w:tcPr>
            <w:tcW w:w="1937" w:type="dxa"/>
            <w:vAlign w:val="center"/>
          </w:tcPr>
          <w:p w14:paraId="7635B42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验收内容</w:t>
            </w:r>
          </w:p>
        </w:tc>
        <w:tc>
          <w:tcPr>
            <w:tcW w:w="2352" w:type="dxa"/>
            <w:vAlign w:val="center"/>
          </w:tcPr>
          <w:p w14:paraId="6770615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验收标准</w:t>
            </w:r>
          </w:p>
        </w:tc>
        <w:tc>
          <w:tcPr>
            <w:tcW w:w="1357" w:type="dxa"/>
            <w:vAlign w:val="center"/>
          </w:tcPr>
          <w:p w14:paraId="393CEEA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验收方法</w:t>
            </w:r>
          </w:p>
        </w:tc>
        <w:tc>
          <w:tcPr>
            <w:tcW w:w="1779" w:type="dxa"/>
            <w:vAlign w:val="center"/>
          </w:tcPr>
          <w:p w14:paraId="54FC087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验收频次</w:t>
            </w:r>
          </w:p>
        </w:tc>
      </w:tr>
      <w:tr w14:paraId="3C35C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507" w:type="dxa"/>
            <w:vAlign w:val="center"/>
          </w:tcPr>
          <w:p w14:paraId="73833ED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苗木来源</w:t>
            </w:r>
          </w:p>
        </w:tc>
        <w:tc>
          <w:tcPr>
            <w:tcW w:w="1937" w:type="dxa"/>
            <w:vAlign w:val="center"/>
          </w:tcPr>
          <w:p w14:paraId="4470699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检疫证、合格证 “两证一签”齐全，</w:t>
            </w:r>
          </w:p>
        </w:tc>
        <w:tc>
          <w:tcPr>
            <w:tcW w:w="2352" w:type="dxa"/>
            <w:vAlign w:val="center"/>
          </w:tcPr>
          <w:p w14:paraId="7218D8B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来源合法</w:t>
            </w:r>
          </w:p>
        </w:tc>
        <w:tc>
          <w:tcPr>
            <w:tcW w:w="1357" w:type="dxa"/>
            <w:vAlign w:val="center"/>
          </w:tcPr>
          <w:p w14:paraId="0E3F320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资料审核</w:t>
            </w:r>
          </w:p>
        </w:tc>
        <w:tc>
          <w:tcPr>
            <w:tcW w:w="1779" w:type="dxa"/>
            <w:vAlign w:val="center"/>
          </w:tcPr>
          <w:p w14:paraId="4FC92C4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每批次</w:t>
            </w:r>
          </w:p>
        </w:tc>
      </w:tr>
      <w:tr w14:paraId="368D3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507" w:type="dxa"/>
            <w:shd w:val="clear" w:color="auto" w:fill="auto"/>
            <w:vAlign w:val="center"/>
          </w:tcPr>
          <w:p w14:paraId="1030E1C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苗木规格</w:t>
            </w:r>
          </w:p>
        </w:tc>
        <w:tc>
          <w:tcPr>
            <w:tcW w:w="1937" w:type="dxa"/>
            <w:shd w:val="clear" w:color="auto" w:fill="auto"/>
            <w:vAlign w:val="center"/>
          </w:tcPr>
          <w:p w14:paraId="3438562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地径、苗高、根系</w:t>
            </w:r>
          </w:p>
        </w:tc>
        <w:tc>
          <w:tcPr>
            <w:tcW w:w="2352" w:type="dxa"/>
            <w:shd w:val="clear" w:color="auto" w:fill="auto"/>
            <w:vAlign w:val="center"/>
          </w:tcPr>
          <w:p w14:paraId="6A75992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符合设计要求</w:t>
            </w:r>
          </w:p>
        </w:tc>
        <w:tc>
          <w:tcPr>
            <w:tcW w:w="1357" w:type="dxa"/>
            <w:shd w:val="clear" w:color="auto" w:fill="auto"/>
            <w:vAlign w:val="center"/>
          </w:tcPr>
          <w:p w14:paraId="2E590E7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测量</w:t>
            </w:r>
          </w:p>
        </w:tc>
        <w:tc>
          <w:tcPr>
            <w:tcW w:w="1779" w:type="dxa"/>
            <w:shd w:val="clear" w:color="auto" w:fill="auto"/>
            <w:vAlign w:val="center"/>
          </w:tcPr>
          <w:p w14:paraId="1A0B6E0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每批次抽查5%</w:t>
            </w:r>
          </w:p>
        </w:tc>
      </w:tr>
      <w:tr w14:paraId="6D6C9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507" w:type="dxa"/>
            <w:shd w:val="clear" w:color="auto" w:fill="auto"/>
            <w:vAlign w:val="center"/>
          </w:tcPr>
          <w:p w14:paraId="3DFCC39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苗木质量</w:t>
            </w:r>
          </w:p>
        </w:tc>
        <w:tc>
          <w:tcPr>
            <w:tcW w:w="1937" w:type="dxa"/>
            <w:shd w:val="clear" w:color="auto" w:fill="auto"/>
            <w:vAlign w:val="center"/>
          </w:tcPr>
          <w:p w14:paraId="32CF75A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病虫害、机械损伤</w:t>
            </w:r>
          </w:p>
        </w:tc>
        <w:tc>
          <w:tcPr>
            <w:tcW w:w="2352" w:type="dxa"/>
            <w:shd w:val="clear" w:color="auto" w:fill="auto"/>
            <w:vAlign w:val="center"/>
          </w:tcPr>
          <w:p w14:paraId="4827446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无病虫害、无机械损伤、根系完整、苗木鲜活</w:t>
            </w:r>
          </w:p>
        </w:tc>
        <w:tc>
          <w:tcPr>
            <w:tcW w:w="1357" w:type="dxa"/>
            <w:shd w:val="clear" w:color="auto" w:fill="auto"/>
            <w:vAlign w:val="center"/>
          </w:tcPr>
          <w:p w14:paraId="62E4336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外观检查</w:t>
            </w:r>
          </w:p>
        </w:tc>
        <w:tc>
          <w:tcPr>
            <w:tcW w:w="1779" w:type="dxa"/>
            <w:shd w:val="clear" w:color="auto" w:fill="auto"/>
            <w:vAlign w:val="center"/>
          </w:tcPr>
          <w:p w14:paraId="6865782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每批次抽查5%</w:t>
            </w:r>
          </w:p>
        </w:tc>
      </w:tr>
      <w:tr w14:paraId="71D58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507" w:type="dxa"/>
            <w:shd w:val="clear" w:color="auto" w:fill="auto"/>
            <w:vAlign w:val="center"/>
          </w:tcPr>
          <w:p w14:paraId="6A5C6D7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苗木存放</w:t>
            </w:r>
          </w:p>
        </w:tc>
        <w:tc>
          <w:tcPr>
            <w:tcW w:w="1937" w:type="dxa"/>
            <w:shd w:val="clear" w:color="auto" w:fill="auto"/>
            <w:vAlign w:val="center"/>
          </w:tcPr>
          <w:p w14:paraId="6ED1BF5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假植、保湿</w:t>
            </w:r>
          </w:p>
        </w:tc>
        <w:tc>
          <w:tcPr>
            <w:tcW w:w="2352" w:type="dxa"/>
            <w:shd w:val="clear" w:color="auto" w:fill="auto"/>
            <w:vAlign w:val="center"/>
          </w:tcPr>
          <w:p w14:paraId="1BD682D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到场后及时假植或遮阳保湿，无失水</w:t>
            </w:r>
          </w:p>
        </w:tc>
        <w:tc>
          <w:tcPr>
            <w:tcW w:w="1357" w:type="dxa"/>
            <w:shd w:val="clear" w:color="auto" w:fill="auto"/>
            <w:vAlign w:val="center"/>
          </w:tcPr>
          <w:p w14:paraId="7E63160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c>
          <w:tcPr>
            <w:tcW w:w="1779" w:type="dxa"/>
            <w:shd w:val="clear" w:color="auto" w:fill="auto"/>
            <w:vAlign w:val="center"/>
          </w:tcPr>
          <w:p w14:paraId="569B249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每批次</w:t>
            </w:r>
          </w:p>
        </w:tc>
      </w:tr>
    </w:tbl>
    <w:p w14:paraId="52C69E2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7.5</w:t>
      </w:r>
      <w:r>
        <w:rPr>
          <w:rFonts w:hint="default" w:ascii="方正仿宋_GBK" w:hAnsi="方正仿宋_GBK" w:eastAsia="方正仿宋_GBK" w:cs="方正仿宋_GBK"/>
          <w:b/>
          <w:bCs/>
          <w:snapToGrid/>
          <w:kern w:val="2"/>
          <w:sz w:val="28"/>
          <w:szCs w:val="28"/>
          <w:lang w:val="en-US" w:eastAsia="zh-CN"/>
        </w:rPr>
        <w:t>.2 验收记录</w:t>
      </w:r>
    </w:p>
    <w:p w14:paraId="307B351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专监、监理员</w:t>
      </w:r>
      <w:r>
        <w:rPr>
          <w:rFonts w:hint="default" w:asciiTheme="minorHAnsi" w:hAnsiTheme="minorHAnsi" w:eastAsiaTheme="minorEastAsia" w:cstheme="minorBidi"/>
          <w:snapToGrid/>
          <w:kern w:val="2"/>
          <w:sz w:val="24"/>
          <w:szCs w:val="24"/>
          <w:lang w:val="en-US" w:eastAsia="zh-CN"/>
        </w:rPr>
        <w:t>填写《苗木进场验收记录》</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附</w:t>
      </w:r>
      <w:r>
        <w:rPr>
          <w:rFonts w:hint="eastAsia" w:asciiTheme="minorHAnsi" w:hAnsiTheme="minorHAnsi" w:eastAsiaTheme="minorEastAsia" w:cstheme="minorBidi"/>
          <w:snapToGrid/>
          <w:kern w:val="2"/>
          <w:sz w:val="24"/>
          <w:szCs w:val="24"/>
          <w:lang w:val="en-US" w:eastAsia="zh-CN"/>
        </w:rPr>
        <w:t>：相关</w:t>
      </w:r>
      <w:r>
        <w:rPr>
          <w:rFonts w:hint="default" w:asciiTheme="minorHAnsi" w:hAnsiTheme="minorHAnsi" w:eastAsiaTheme="minorEastAsia" w:cstheme="minorBidi"/>
          <w:snapToGrid/>
          <w:kern w:val="2"/>
          <w:sz w:val="24"/>
          <w:szCs w:val="24"/>
          <w:lang w:val="en-US" w:eastAsia="zh-CN"/>
        </w:rPr>
        <w:t>证明文件</w:t>
      </w:r>
      <w:r>
        <w:rPr>
          <w:rFonts w:hint="eastAsia" w:asciiTheme="minorHAnsi" w:hAnsiTheme="minorHAnsi" w:eastAsiaTheme="minorEastAsia" w:cstheme="minorBidi"/>
          <w:snapToGrid/>
          <w:kern w:val="2"/>
          <w:sz w:val="24"/>
          <w:szCs w:val="24"/>
          <w:lang w:val="en-US" w:eastAsia="zh-CN"/>
        </w:rPr>
        <w:t>、检查</w:t>
      </w:r>
      <w:r>
        <w:rPr>
          <w:rFonts w:hint="default" w:asciiTheme="minorHAnsi" w:hAnsiTheme="minorHAnsi" w:eastAsiaTheme="minorEastAsia" w:cstheme="minorBidi"/>
          <w:snapToGrid/>
          <w:kern w:val="2"/>
          <w:sz w:val="24"/>
          <w:szCs w:val="24"/>
          <w:lang w:val="en-US" w:eastAsia="zh-CN"/>
        </w:rPr>
        <w:t>影像资料</w:t>
      </w:r>
      <w:r>
        <w:rPr>
          <w:rFonts w:hint="eastAsia" w:asciiTheme="minorHAnsi" w:hAnsiTheme="minorHAnsi" w:eastAsiaTheme="minorEastAsia" w:cstheme="minorBidi"/>
          <w:snapToGrid/>
          <w:kern w:val="2"/>
          <w:sz w:val="24"/>
          <w:szCs w:val="24"/>
          <w:lang w:val="en-US" w:eastAsia="zh-CN"/>
        </w:rPr>
        <w:t>等）。</w:t>
      </w:r>
    </w:p>
    <w:p w14:paraId="34E92C4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7.5</w:t>
      </w:r>
      <w:r>
        <w:rPr>
          <w:rFonts w:hint="default" w:ascii="方正仿宋_GBK" w:hAnsi="方正仿宋_GBK" w:eastAsia="方正仿宋_GBK" w:cs="方正仿宋_GBK"/>
          <w:b/>
          <w:bCs/>
          <w:snapToGrid/>
          <w:kern w:val="2"/>
          <w:sz w:val="28"/>
          <w:szCs w:val="28"/>
          <w:lang w:val="en-US" w:eastAsia="zh-CN"/>
        </w:rPr>
        <w:t>.</w:t>
      </w:r>
      <w:r>
        <w:rPr>
          <w:rFonts w:hint="eastAsia" w:ascii="方正仿宋_GBK" w:hAnsi="方正仿宋_GBK" w:eastAsia="方正仿宋_GBK" w:cs="方正仿宋_GBK"/>
          <w:b/>
          <w:bCs/>
          <w:snapToGrid/>
          <w:kern w:val="2"/>
          <w:sz w:val="28"/>
          <w:szCs w:val="28"/>
          <w:lang w:val="en-US" w:eastAsia="zh-CN"/>
        </w:rPr>
        <w:t>3</w:t>
      </w:r>
      <w:r>
        <w:rPr>
          <w:rFonts w:hint="default" w:ascii="方正仿宋_GBK" w:hAnsi="方正仿宋_GBK" w:eastAsia="方正仿宋_GBK" w:cs="方正仿宋_GBK"/>
          <w:b/>
          <w:bCs/>
          <w:snapToGrid/>
          <w:kern w:val="2"/>
          <w:sz w:val="28"/>
          <w:szCs w:val="28"/>
          <w:lang w:val="en-US" w:eastAsia="zh-CN"/>
        </w:rPr>
        <w:t xml:space="preserve"> </w:t>
      </w:r>
      <w:r>
        <w:rPr>
          <w:rFonts w:hint="eastAsia" w:ascii="方正仿宋_GBK" w:hAnsi="方正仿宋_GBK" w:eastAsia="方正仿宋_GBK" w:cs="方正仿宋_GBK"/>
          <w:b/>
          <w:bCs/>
          <w:snapToGrid/>
          <w:kern w:val="2"/>
          <w:sz w:val="28"/>
          <w:szCs w:val="28"/>
          <w:lang w:val="en-US" w:eastAsia="zh-CN"/>
        </w:rPr>
        <w:t>签发</w:t>
      </w:r>
      <w:r>
        <w:rPr>
          <w:rFonts w:hint="default" w:ascii="方正仿宋_GBK" w:hAnsi="方正仿宋_GBK" w:eastAsia="方正仿宋_GBK" w:cs="方正仿宋_GBK"/>
          <w:b/>
          <w:bCs/>
          <w:snapToGrid/>
          <w:kern w:val="2"/>
          <w:sz w:val="28"/>
          <w:szCs w:val="28"/>
          <w:lang w:val="en-US" w:eastAsia="zh-CN"/>
        </w:rPr>
        <w:t>验收</w:t>
      </w:r>
      <w:r>
        <w:rPr>
          <w:rFonts w:hint="eastAsia" w:ascii="方正仿宋_GBK" w:hAnsi="方正仿宋_GBK" w:eastAsia="方正仿宋_GBK" w:cs="方正仿宋_GBK"/>
          <w:b/>
          <w:bCs/>
          <w:snapToGrid/>
          <w:kern w:val="2"/>
          <w:sz w:val="28"/>
          <w:szCs w:val="28"/>
          <w:lang w:val="en-US" w:eastAsia="zh-CN"/>
        </w:rPr>
        <w:t>文件</w:t>
      </w:r>
    </w:p>
    <w:p w14:paraId="7713920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检验合格的苗木由监理部签发苗木验收合格文件。</w:t>
      </w:r>
    </w:p>
    <w:p w14:paraId="178B6241">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74" w:name="_Toc25368"/>
      <w:r>
        <w:rPr>
          <w:rFonts w:hint="eastAsia" w:ascii="黑体" w:hAnsi="黑体" w:cs="黑体"/>
          <w:b w:val="0"/>
          <w:bCs/>
          <w:snapToGrid/>
          <w:kern w:val="2"/>
          <w:szCs w:val="24"/>
          <w:lang w:val="en-US" w:eastAsia="zh-CN"/>
        </w:rPr>
        <w:t>7</w:t>
      </w:r>
      <w:r>
        <w:rPr>
          <w:rFonts w:hint="eastAsia" w:ascii="黑体" w:hAnsi="黑体" w:eastAsia="黑体" w:cs="黑体"/>
          <w:b w:val="0"/>
          <w:bCs/>
          <w:snapToGrid/>
          <w:kern w:val="2"/>
          <w:szCs w:val="24"/>
          <w:lang w:val="en-US" w:eastAsia="zh-CN"/>
        </w:rPr>
        <w:t>.6</w:t>
      </w:r>
      <w:r>
        <w:rPr>
          <w:rFonts w:hint="default" w:ascii="黑体" w:hAnsi="黑体" w:eastAsia="黑体" w:cs="黑体"/>
          <w:b w:val="0"/>
          <w:bCs/>
          <w:snapToGrid/>
          <w:kern w:val="2"/>
          <w:szCs w:val="24"/>
          <w:lang w:val="en-US" w:eastAsia="zh-CN"/>
        </w:rPr>
        <w:t xml:space="preserve"> 营造林工程质量验收</w:t>
      </w:r>
      <w:bookmarkEnd w:id="74"/>
    </w:p>
    <w:p w14:paraId="6251E1C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监理部审查施工单位提交的工程完工验收报审表及完工材料，检查验收工程施工作业成果、施工作业结束的当年或进入养护期第一年末的养护成果。</w:t>
      </w:r>
    </w:p>
    <w:p w14:paraId="5AF5D39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7.6</w:t>
      </w:r>
      <w:r>
        <w:rPr>
          <w:rFonts w:hint="default" w:ascii="方正仿宋_GBK" w:hAnsi="方正仿宋_GBK" w:eastAsia="方正仿宋_GBK" w:cs="方正仿宋_GBK"/>
          <w:b/>
          <w:bCs/>
          <w:snapToGrid/>
          <w:kern w:val="2"/>
          <w:sz w:val="28"/>
          <w:szCs w:val="28"/>
          <w:lang w:val="en-US" w:eastAsia="zh-CN"/>
        </w:rPr>
        <w:t>.</w:t>
      </w:r>
      <w:r>
        <w:rPr>
          <w:rFonts w:hint="eastAsia" w:ascii="方正仿宋_GBK" w:hAnsi="方正仿宋_GBK" w:eastAsia="方正仿宋_GBK" w:cs="方正仿宋_GBK"/>
          <w:b/>
          <w:bCs/>
          <w:snapToGrid/>
          <w:kern w:val="2"/>
          <w:sz w:val="28"/>
          <w:szCs w:val="28"/>
          <w:lang w:val="en-US" w:eastAsia="zh-CN"/>
        </w:rPr>
        <w:t>1</w:t>
      </w:r>
      <w:r>
        <w:rPr>
          <w:rFonts w:hint="default" w:ascii="方正仿宋_GBK" w:hAnsi="方正仿宋_GBK" w:eastAsia="方正仿宋_GBK" w:cs="方正仿宋_GBK"/>
          <w:b/>
          <w:bCs/>
          <w:snapToGrid/>
          <w:kern w:val="2"/>
          <w:sz w:val="28"/>
          <w:szCs w:val="28"/>
          <w:lang w:val="en-US" w:eastAsia="zh-CN"/>
        </w:rPr>
        <w:t xml:space="preserve"> </w:t>
      </w:r>
      <w:r>
        <w:rPr>
          <w:rFonts w:hint="eastAsia" w:ascii="方正仿宋_GBK" w:hAnsi="方正仿宋_GBK" w:eastAsia="方正仿宋_GBK" w:cs="方正仿宋_GBK"/>
          <w:b/>
          <w:bCs/>
          <w:snapToGrid/>
          <w:kern w:val="2"/>
          <w:sz w:val="28"/>
          <w:szCs w:val="28"/>
          <w:lang w:val="en-US" w:eastAsia="zh-CN"/>
        </w:rPr>
        <w:t>分部工程</w:t>
      </w:r>
      <w:r>
        <w:rPr>
          <w:rFonts w:hint="default" w:ascii="方正仿宋_GBK" w:hAnsi="方正仿宋_GBK" w:eastAsia="方正仿宋_GBK" w:cs="方正仿宋_GBK"/>
          <w:b/>
          <w:bCs/>
          <w:snapToGrid/>
          <w:kern w:val="2"/>
          <w:sz w:val="28"/>
          <w:szCs w:val="28"/>
          <w:lang w:val="en-US" w:eastAsia="zh-CN"/>
        </w:rPr>
        <w:t>验收</w:t>
      </w:r>
    </w:p>
    <w:p w14:paraId="5507458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w:t>
      </w:r>
      <w:r>
        <w:rPr>
          <w:rFonts w:hint="default" w:asciiTheme="minorHAnsi" w:hAnsiTheme="minorHAnsi" w:eastAsiaTheme="minorEastAsia" w:cstheme="minorBidi"/>
          <w:snapToGrid/>
          <w:kern w:val="2"/>
          <w:sz w:val="24"/>
          <w:szCs w:val="24"/>
          <w:lang w:val="en-US" w:eastAsia="zh-CN"/>
        </w:rPr>
        <w:t>整地工程验收</w:t>
      </w:r>
    </w:p>
    <w:p w14:paraId="50AE7BA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整地工程验收验收内容与标准</w:t>
      </w:r>
      <w:r>
        <w:rPr>
          <w:rFonts w:hint="eastAsia" w:asciiTheme="minorHAnsi" w:hAnsiTheme="minorHAnsi" w:eastAsiaTheme="minorEastAsia" w:cstheme="minorBidi"/>
          <w:snapToGrid/>
          <w:kern w:val="2"/>
          <w:sz w:val="24"/>
          <w:szCs w:val="24"/>
          <w:lang w:val="en-US" w:eastAsia="zh-CN"/>
        </w:rPr>
        <w:t>见下表：</w:t>
      </w:r>
    </w:p>
    <w:p w14:paraId="3BC49B1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元江县项目营造林工程整地验收一览表</w:t>
      </w:r>
    </w:p>
    <w:tbl>
      <w:tblPr>
        <w:tblStyle w:val="12"/>
        <w:tblW w:w="0" w:type="auto"/>
        <w:tblInd w:w="2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4"/>
        <w:gridCol w:w="1886"/>
        <w:gridCol w:w="2410"/>
        <w:gridCol w:w="1318"/>
        <w:gridCol w:w="1949"/>
      </w:tblGrid>
      <w:tr w14:paraId="42D6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1354" w:type="dxa"/>
            <w:vAlign w:val="center"/>
          </w:tcPr>
          <w:p w14:paraId="2C597B7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验收</w:t>
            </w:r>
            <w:r>
              <w:rPr>
                <w:rFonts w:hint="eastAsia" w:asciiTheme="minorHAnsi" w:hAnsiTheme="minorHAnsi" w:eastAsiaTheme="minorEastAsia" w:cstheme="minorBidi"/>
                <w:b/>
                <w:bCs/>
                <w:snapToGrid/>
                <w:kern w:val="2"/>
                <w:sz w:val="21"/>
                <w:szCs w:val="21"/>
                <w:lang w:val="en-US" w:eastAsia="zh-CN"/>
              </w:rPr>
              <w:t>项目</w:t>
            </w:r>
          </w:p>
        </w:tc>
        <w:tc>
          <w:tcPr>
            <w:tcW w:w="1886" w:type="dxa"/>
            <w:vAlign w:val="center"/>
          </w:tcPr>
          <w:p w14:paraId="6F156CF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验收内容</w:t>
            </w:r>
          </w:p>
        </w:tc>
        <w:tc>
          <w:tcPr>
            <w:tcW w:w="2410" w:type="dxa"/>
            <w:vAlign w:val="center"/>
          </w:tcPr>
          <w:p w14:paraId="19AB027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验收标准</w:t>
            </w:r>
          </w:p>
        </w:tc>
        <w:tc>
          <w:tcPr>
            <w:tcW w:w="1318" w:type="dxa"/>
            <w:vAlign w:val="center"/>
          </w:tcPr>
          <w:p w14:paraId="314F3F1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验收方法</w:t>
            </w:r>
          </w:p>
        </w:tc>
        <w:tc>
          <w:tcPr>
            <w:tcW w:w="1949" w:type="dxa"/>
            <w:vAlign w:val="center"/>
          </w:tcPr>
          <w:p w14:paraId="4651B0E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验收频次</w:t>
            </w:r>
          </w:p>
        </w:tc>
      </w:tr>
      <w:tr w14:paraId="0E0F9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54" w:type="dxa"/>
            <w:vAlign w:val="center"/>
          </w:tcPr>
          <w:p w14:paraId="17C98E8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整地范围</w:t>
            </w:r>
          </w:p>
        </w:tc>
        <w:tc>
          <w:tcPr>
            <w:tcW w:w="1886" w:type="dxa"/>
            <w:vAlign w:val="center"/>
          </w:tcPr>
          <w:p w14:paraId="56CF9CD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整地区域边界</w:t>
            </w:r>
          </w:p>
        </w:tc>
        <w:tc>
          <w:tcPr>
            <w:tcW w:w="2410" w:type="dxa"/>
            <w:vAlign w:val="center"/>
          </w:tcPr>
          <w:p w14:paraId="0243F64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符合设计图纸，严禁超范围</w:t>
            </w:r>
            <w:r>
              <w:rPr>
                <w:rFonts w:hint="eastAsia" w:asciiTheme="minorHAnsi" w:hAnsiTheme="minorHAnsi" w:eastAsiaTheme="minorEastAsia" w:cstheme="minorBidi"/>
                <w:snapToGrid/>
                <w:kern w:val="2"/>
                <w:sz w:val="21"/>
                <w:szCs w:val="21"/>
                <w:lang w:val="en-US" w:eastAsia="zh-CN"/>
              </w:rPr>
              <w:t>或作业不到位</w:t>
            </w:r>
          </w:p>
        </w:tc>
        <w:tc>
          <w:tcPr>
            <w:tcW w:w="1318" w:type="dxa"/>
            <w:vAlign w:val="center"/>
          </w:tcPr>
          <w:p w14:paraId="39ABB86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测量、巡视</w:t>
            </w:r>
          </w:p>
        </w:tc>
        <w:tc>
          <w:tcPr>
            <w:tcW w:w="1949" w:type="dxa"/>
            <w:vAlign w:val="center"/>
          </w:tcPr>
          <w:p w14:paraId="23943C5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全</w:t>
            </w:r>
            <w:r>
              <w:rPr>
                <w:rFonts w:hint="eastAsia" w:asciiTheme="minorHAnsi" w:hAnsiTheme="minorHAnsi" w:eastAsiaTheme="minorEastAsia" w:cstheme="minorBidi"/>
                <w:snapToGrid/>
                <w:kern w:val="2"/>
                <w:sz w:val="21"/>
                <w:szCs w:val="21"/>
                <w:lang w:val="en-US" w:eastAsia="zh-CN"/>
              </w:rPr>
              <w:t>面</w:t>
            </w:r>
            <w:r>
              <w:rPr>
                <w:rFonts w:hint="default" w:asciiTheme="minorHAnsi" w:hAnsiTheme="minorHAnsi" w:eastAsiaTheme="minorEastAsia" w:cstheme="minorBidi"/>
                <w:snapToGrid/>
                <w:kern w:val="2"/>
                <w:sz w:val="21"/>
                <w:szCs w:val="21"/>
                <w:lang w:val="en-US" w:eastAsia="zh-CN"/>
              </w:rPr>
              <w:t>检查</w:t>
            </w:r>
          </w:p>
        </w:tc>
      </w:tr>
      <w:tr w14:paraId="2F9B9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354" w:type="dxa"/>
            <w:shd w:val="clear" w:color="auto" w:fill="auto"/>
            <w:vAlign w:val="center"/>
          </w:tcPr>
          <w:p w14:paraId="60303D6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整地方式</w:t>
            </w:r>
          </w:p>
        </w:tc>
        <w:tc>
          <w:tcPr>
            <w:tcW w:w="1886" w:type="dxa"/>
            <w:shd w:val="clear" w:color="auto" w:fill="auto"/>
            <w:vAlign w:val="center"/>
          </w:tcPr>
          <w:p w14:paraId="5B44B31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穴状/鱼鳞坑/</w:t>
            </w:r>
            <w:r>
              <w:rPr>
                <w:rFonts w:hint="eastAsia" w:asciiTheme="minorHAnsi" w:hAnsiTheme="minorHAnsi" w:eastAsiaTheme="minorEastAsia" w:cstheme="minorBidi"/>
                <w:snapToGrid/>
                <w:kern w:val="2"/>
                <w:sz w:val="21"/>
                <w:szCs w:val="21"/>
                <w:lang w:val="en-US" w:eastAsia="zh-CN"/>
              </w:rPr>
              <w:t>撩壕</w:t>
            </w:r>
          </w:p>
        </w:tc>
        <w:tc>
          <w:tcPr>
            <w:tcW w:w="2410" w:type="dxa"/>
            <w:shd w:val="clear" w:color="auto" w:fill="auto"/>
            <w:vAlign w:val="center"/>
          </w:tcPr>
          <w:p w14:paraId="450F9E9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符合设计要求</w:t>
            </w:r>
          </w:p>
        </w:tc>
        <w:tc>
          <w:tcPr>
            <w:tcW w:w="1318" w:type="dxa"/>
            <w:shd w:val="clear" w:color="auto" w:fill="auto"/>
            <w:vAlign w:val="center"/>
          </w:tcPr>
          <w:p w14:paraId="4C61BDD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c>
          <w:tcPr>
            <w:tcW w:w="1949" w:type="dxa"/>
            <w:shd w:val="clear" w:color="auto" w:fill="auto"/>
            <w:vAlign w:val="center"/>
          </w:tcPr>
          <w:p w14:paraId="56EAE50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全</w:t>
            </w:r>
            <w:r>
              <w:rPr>
                <w:rFonts w:hint="eastAsia" w:asciiTheme="minorHAnsi" w:hAnsiTheme="minorHAnsi" w:eastAsiaTheme="minorEastAsia" w:cstheme="minorBidi"/>
                <w:snapToGrid/>
                <w:kern w:val="2"/>
                <w:sz w:val="21"/>
                <w:szCs w:val="21"/>
                <w:lang w:val="en-US" w:eastAsia="zh-CN"/>
              </w:rPr>
              <w:t>面</w:t>
            </w:r>
            <w:r>
              <w:rPr>
                <w:rFonts w:hint="default" w:asciiTheme="minorHAnsi" w:hAnsiTheme="minorHAnsi" w:eastAsiaTheme="minorEastAsia" w:cstheme="minorBidi"/>
                <w:snapToGrid/>
                <w:kern w:val="2"/>
                <w:sz w:val="21"/>
                <w:szCs w:val="21"/>
                <w:lang w:val="en-US" w:eastAsia="zh-CN"/>
              </w:rPr>
              <w:t>检查</w:t>
            </w:r>
          </w:p>
        </w:tc>
      </w:tr>
      <w:tr w14:paraId="22A43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354" w:type="dxa"/>
            <w:shd w:val="clear" w:color="auto" w:fill="auto"/>
            <w:vAlign w:val="center"/>
          </w:tcPr>
          <w:p w14:paraId="06B2B35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整地规格</w:t>
            </w:r>
          </w:p>
        </w:tc>
        <w:tc>
          <w:tcPr>
            <w:tcW w:w="1886" w:type="dxa"/>
            <w:shd w:val="clear" w:color="auto" w:fill="auto"/>
            <w:vAlign w:val="center"/>
          </w:tcPr>
          <w:p w14:paraId="069CEEF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穴径、穴深</w:t>
            </w:r>
          </w:p>
        </w:tc>
        <w:tc>
          <w:tcPr>
            <w:tcW w:w="2410" w:type="dxa"/>
            <w:shd w:val="clear" w:color="auto" w:fill="auto"/>
            <w:vAlign w:val="center"/>
          </w:tcPr>
          <w:p w14:paraId="2DF83EE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符合设计要求，偏差≤10%</w:t>
            </w:r>
          </w:p>
        </w:tc>
        <w:tc>
          <w:tcPr>
            <w:tcW w:w="1318" w:type="dxa"/>
            <w:shd w:val="clear" w:color="auto" w:fill="auto"/>
            <w:vAlign w:val="center"/>
          </w:tcPr>
          <w:p w14:paraId="36DF1BA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测量</w:t>
            </w:r>
          </w:p>
        </w:tc>
        <w:tc>
          <w:tcPr>
            <w:tcW w:w="1949" w:type="dxa"/>
            <w:shd w:val="clear" w:color="auto" w:fill="auto"/>
            <w:vAlign w:val="center"/>
          </w:tcPr>
          <w:p w14:paraId="7821B08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每标段抽查5%，每地块不少于10穴</w:t>
            </w:r>
          </w:p>
        </w:tc>
      </w:tr>
      <w:tr w14:paraId="169D1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354" w:type="dxa"/>
            <w:shd w:val="clear" w:color="auto" w:fill="auto"/>
            <w:vAlign w:val="center"/>
          </w:tcPr>
          <w:p w14:paraId="27E58B3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表土保护</w:t>
            </w:r>
          </w:p>
        </w:tc>
        <w:tc>
          <w:tcPr>
            <w:tcW w:w="1886" w:type="dxa"/>
            <w:shd w:val="clear" w:color="auto" w:fill="auto"/>
            <w:vAlign w:val="center"/>
          </w:tcPr>
          <w:p w14:paraId="366E317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表土堆放、回填</w:t>
            </w:r>
          </w:p>
        </w:tc>
        <w:tc>
          <w:tcPr>
            <w:tcW w:w="2410" w:type="dxa"/>
            <w:shd w:val="clear" w:color="auto" w:fill="auto"/>
            <w:vAlign w:val="center"/>
          </w:tcPr>
          <w:p w14:paraId="415373B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表土单独堆放，回填时先回填表土</w:t>
            </w:r>
          </w:p>
        </w:tc>
        <w:tc>
          <w:tcPr>
            <w:tcW w:w="1318" w:type="dxa"/>
            <w:shd w:val="clear" w:color="auto" w:fill="auto"/>
            <w:vAlign w:val="center"/>
          </w:tcPr>
          <w:p w14:paraId="1F2A6D2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c>
          <w:tcPr>
            <w:tcW w:w="1949" w:type="dxa"/>
            <w:shd w:val="clear" w:color="auto" w:fill="auto"/>
            <w:vAlign w:val="center"/>
          </w:tcPr>
          <w:p w14:paraId="3C6B3C3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全</w:t>
            </w:r>
            <w:r>
              <w:rPr>
                <w:rFonts w:hint="eastAsia" w:asciiTheme="minorHAnsi" w:hAnsiTheme="minorHAnsi" w:eastAsiaTheme="minorEastAsia" w:cstheme="minorBidi"/>
                <w:snapToGrid/>
                <w:kern w:val="2"/>
                <w:sz w:val="21"/>
                <w:szCs w:val="21"/>
                <w:lang w:val="en-US" w:eastAsia="zh-CN"/>
              </w:rPr>
              <w:t>面</w:t>
            </w:r>
            <w:r>
              <w:rPr>
                <w:rFonts w:hint="default" w:asciiTheme="minorHAnsi" w:hAnsiTheme="minorHAnsi" w:eastAsiaTheme="minorEastAsia" w:cstheme="minorBidi"/>
                <w:snapToGrid/>
                <w:kern w:val="2"/>
                <w:sz w:val="21"/>
                <w:szCs w:val="21"/>
                <w:lang w:val="en-US" w:eastAsia="zh-CN"/>
              </w:rPr>
              <w:t>检查</w:t>
            </w:r>
          </w:p>
        </w:tc>
      </w:tr>
    </w:tbl>
    <w:p w14:paraId="3D38741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w:t>
      </w:r>
      <w:r>
        <w:rPr>
          <w:rFonts w:hint="default" w:asciiTheme="minorHAnsi" w:hAnsiTheme="minorHAnsi" w:eastAsiaTheme="minorEastAsia" w:cstheme="minorBidi"/>
          <w:snapToGrid/>
          <w:kern w:val="2"/>
          <w:sz w:val="24"/>
          <w:szCs w:val="24"/>
          <w:lang w:val="en-US" w:eastAsia="zh-CN"/>
        </w:rPr>
        <w:t>栽植工程验收</w:t>
      </w:r>
      <w:r>
        <w:rPr>
          <w:rFonts w:hint="eastAsia" w:asciiTheme="minorHAnsi" w:hAnsiTheme="minorHAnsi" w:eastAsiaTheme="minorEastAsia" w:cstheme="minorBidi"/>
          <w:snapToGrid/>
          <w:kern w:val="2"/>
          <w:sz w:val="24"/>
          <w:szCs w:val="24"/>
          <w:lang w:val="en-US" w:eastAsia="zh-CN"/>
        </w:rPr>
        <w:t>（旁站）</w:t>
      </w:r>
    </w:p>
    <w:p w14:paraId="0C0CF99B">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栽植工程验收内容与标准</w:t>
      </w:r>
      <w:r>
        <w:rPr>
          <w:rFonts w:hint="eastAsia" w:asciiTheme="minorHAnsi" w:hAnsiTheme="minorHAnsi" w:eastAsiaTheme="minorEastAsia" w:cstheme="minorBidi"/>
          <w:snapToGrid/>
          <w:kern w:val="2"/>
          <w:sz w:val="24"/>
          <w:szCs w:val="24"/>
          <w:lang w:val="en-US" w:eastAsia="zh-CN"/>
        </w:rPr>
        <w:t>见下表：</w:t>
      </w:r>
    </w:p>
    <w:p w14:paraId="7889DA0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元江县项目营造林工程栽植验收一览表</w:t>
      </w:r>
    </w:p>
    <w:tbl>
      <w:tblPr>
        <w:tblStyle w:val="12"/>
        <w:tblW w:w="0" w:type="auto"/>
        <w:tblInd w:w="26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1551"/>
        <w:gridCol w:w="2738"/>
        <w:gridCol w:w="1357"/>
        <w:gridCol w:w="1779"/>
      </w:tblGrid>
      <w:tr w14:paraId="22E57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1500" w:type="dxa"/>
            <w:vAlign w:val="center"/>
          </w:tcPr>
          <w:p w14:paraId="0632E2A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验收</w:t>
            </w:r>
            <w:r>
              <w:rPr>
                <w:rFonts w:hint="eastAsia" w:asciiTheme="minorHAnsi" w:hAnsiTheme="minorHAnsi" w:eastAsiaTheme="minorEastAsia" w:cstheme="minorBidi"/>
                <w:b/>
                <w:bCs/>
                <w:snapToGrid/>
                <w:kern w:val="2"/>
                <w:sz w:val="21"/>
                <w:szCs w:val="21"/>
                <w:lang w:val="en-US" w:eastAsia="zh-CN"/>
              </w:rPr>
              <w:t>项目</w:t>
            </w:r>
          </w:p>
        </w:tc>
        <w:tc>
          <w:tcPr>
            <w:tcW w:w="1551" w:type="dxa"/>
            <w:vAlign w:val="center"/>
          </w:tcPr>
          <w:p w14:paraId="13C75F6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验收内容</w:t>
            </w:r>
          </w:p>
        </w:tc>
        <w:tc>
          <w:tcPr>
            <w:tcW w:w="2738" w:type="dxa"/>
            <w:vAlign w:val="center"/>
          </w:tcPr>
          <w:p w14:paraId="4DEB5C8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验收标准</w:t>
            </w:r>
          </w:p>
        </w:tc>
        <w:tc>
          <w:tcPr>
            <w:tcW w:w="1357" w:type="dxa"/>
            <w:vAlign w:val="center"/>
          </w:tcPr>
          <w:p w14:paraId="1DFB7AA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验收方法</w:t>
            </w:r>
          </w:p>
        </w:tc>
        <w:tc>
          <w:tcPr>
            <w:tcW w:w="1779" w:type="dxa"/>
            <w:vAlign w:val="center"/>
          </w:tcPr>
          <w:p w14:paraId="4CD0E98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验收频次</w:t>
            </w:r>
          </w:p>
        </w:tc>
      </w:tr>
      <w:tr w14:paraId="29969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500" w:type="dxa"/>
            <w:vAlign w:val="center"/>
          </w:tcPr>
          <w:p w14:paraId="33659AE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栽植时间</w:t>
            </w:r>
          </w:p>
        </w:tc>
        <w:tc>
          <w:tcPr>
            <w:tcW w:w="1551" w:type="dxa"/>
            <w:vAlign w:val="center"/>
          </w:tcPr>
          <w:p w14:paraId="4BFF8F0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栽植季节</w:t>
            </w:r>
          </w:p>
        </w:tc>
        <w:tc>
          <w:tcPr>
            <w:tcW w:w="2738" w:type="dxa"/>
            <w:vAlign w:val="center"/>
          </w:tcPr>
          <w:p w14:paraId="7FDD463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雨季（6-8月）或早春，避开干热季节</w:t>
            </w:r>
          </w:p>
        </w:tc>
        <w:tc>
          <w:tcPr>
            <w:tcW w:w="1357" w:type="dxa"/>
            <w:vAlign w:val="center"/>
          </w:tcPr>
          <w:p w14:paraId="2AECD2D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资料审核</w:t>
            </w:r>
          </w:p>
        </w:tc>
        <w:tc>
          <w:tcPr>
            <w:tcW w:w="1779" w:type="dxa"/>
            <w:vAlign w:val="center"/>
          </w:tcPr>
          <w:p w14:paraId="04F7A81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全面检查</w:t>
            </w:r>
          </w:p>
        </w:tc>
      </w:tr>
      <w:tr w14:paraId="066CD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500" w:type="dxa"/>
            <w:shd w:val="clear" w:color="auto" w:fill="auto"/>
            <w:vAlign w:val="center"/>
          </w:tcPr>
          <w:p w14:paraId="5FCDD53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栽植密度</w:t>
            </w:r>
          </w:p>
        </w:tc>
        <w:tc>
          <w:tcPr>
            <w:tcW w:w="1551" w:type="dxa"/>
            <w:shd w:val="clear" w:color="auto" w:fill="auto"/>
            <w:vAlign w:val="center"/>
          </w:tcPr>
          <w:p w14:paraId="0262E1E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株行距</w:t>
            </w:r>
          </w:p>
        </w:tc>
        <w:tc>
          <w:tcPr>
            <w:tcW w:w="2738" w:type="dxa"/>
            <w:shd w:val="clear" w:color="auto" w:fill="auto"/>
            <w:vAlign w:val="center"/>
          </w:tcPr>
          <w:p w14:paraId="45A08D2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符合设计要求，偏差≤10%</w:t>
            </w:r>
          </w:p>
        </w:tc>
        <w:tc>
          <w:tcPr>
            <w:tcW w:w="1357" w:type="dxa"/>
            <w:shd w:val="clear" w:color="auto" w:fill="auto"/>
            <w:vAlign w:val="center"/>
          </w:tcPr>
          <w:p w14:paraId="35BED61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测量</w:t>
            </w:r>
          </w:p>
        </w:tc>
        <w:tc>
          <w:tcPr>
            <w:tcW w:w="1779" w:type="dxa"/>
            <w:shd w:val="clear" w:color="auto" w:fill="auto"/>
            <w:vAlign w:val="center"/>
          </w:tcPr>
          <w:p w14:paraId="13E8C8A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每标段抽查5%</w:t>
            </w:r>
          </w:p>
        </w:tc>
      </w:tr>
      <w:tr w14:paraId="7C7DA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500" w:type="dxa"/>
            <w:shd w:val="clear" w:color="auto" w:fill="auto"/>
            <w:vAlign w:val="center"/>
          </w:tcPr>
          <w:p w14:paraId="235931A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栽植</w:t>
            </w:r>
            <w:r>
              <w:rPr>
                <w:rFonts w:hint="eastAsia" w:asciiTheme="minorHAnsi" w:hAnsiTheme="minorHAnsi" w:eastAsiaTheme="minorEastAsia" w:cstheme="minorBidi"/>
                <w:snapToGrid/>
                <w:kern w:val="2"/>
                <w:sz w:val="21"/>
                <w:szCs w:val="21"/>
                <w:lang w:val="en-US" w:eastAsia="zh-CN"/>
              </w:rPr>
              <w:t>技术</w:t>
            </w:r>
          </w:p>
        </w:tc>
        <w:tc>
          <w:tcPr>
            <w:tcW w:w="1551" w:type="dxa"/>
            <w:shd w:val="clear" w:color="auto" w:fill="auto"/>
            <w:vAlign w:val="center"/>
          </w:tcPr>
          <w:p w14:paraId="1E9F3C2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基肥、</w:t>
            </w:r>
            <w:r>
              <w:rPr>
                <w:rFonts w:hint="default" w:asciiTheme="minorHAnsi" w:hAnsiTheme="minorHAnsi" w:eastAsiaTheme="minorEastAsia" w:cstheme="minorBidi"/>
                <w:snapToGrid/>
                <w:kern w:val="2"/>
                <w:sz w:val="21"/>
                <w:szCs w:val="21"/>
                <w:lang w:val="en-US" w:eastAsia="zh-CN"/>
              </w:rPr>
              <w:t>栽植深度</w:t>
            </w:r>
            <w:r>
              <w:rPr>
                <w:rFonts w:hint="eastAsia" w:asciiTheme="minorHAnsi" w:hAnsiTheme="minorHAnsi" w:eastAsiaTheme="minorEastAsia" w:cstheme="minorBidi"/>
                <w:snapToGrid/>
                <w:kern w:val="2"/>
                <w:sz w:val="21"/>
                <w:szCs w:val="21"/>
                <w:lang w:val="en-US" w:eastAsia="zh-CN"/>
              </w:rPr>
              <w:t>等</w:t>
            </w:r>
          </w:p>
        </w:tc>
        <w:tc>
          <w:tcPr>
            <w:tcW w:w="2738" w:type="dxa"/>
            <w:shd w:val="clear" w:color="auto" w:fill="auto"/>
            <w:vAlign w:val="center"/>
          </w:tcPr>
          <w:p w14:paraId="5E8B6F1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苗木直立，根系舒展，分层压实</w:t>
            </w:r>
          </w:p>
        </w:tc>
        <w:tc>
          <w:tcPr>
            <w:tcW w:w="1357" w:type="dxa"/>
            <w:shd w:val="clear" w:color="auto" w:fill="auto"/>
            <w:vAlign w:val="center"/>
          </w:tcPr>
          <w:p w14:paraId="5F06837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巡视、旁站</w:t>
            </w:r>
          </w:p>
        </w:tc>
        <w:tc>
          <w:tcPr>
            <w:tcW w:w="1779" w:type="dxa"/>
            <w:shd w:val="clear" w:color="auto" w:fill="auto"/>
            <w:vAlign w:val="center"/>
          </w:tcPr>
          <w:p w14:paraId="274A317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关键期旁站</w:t>
            </w:r>
          </w:p>
        </w:tc>
      </w:tr>
      <w:tr w14:paraId="32982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500" w:type="dxa"/>
            <w:shd w:val="clear" w:color="auto" w:fill="auto"/>
            <w:vAlign w:val="center"/>
          </w:tcPr>
          <w:p w14:paraId="7A62D86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定根水</w:t>
            </w:r>
          </w:p>
        </w:tc>
        <w:tc>
          <w:tcPr>
            <w:tcW w:w="1551" w:type="dxa"/>
            <w:shd w:val="clear" w:color="auto" w:fill="auto"/>
            <w:vAlign w:val="center"/>
          </w:tcPr>
          <w:p w14:paraId="036A64E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浇水</w:t>
            </w:r>
          </w:p>
        </w:tc>
        <w:tc>
          <w:tcPr>
            <w:tcW w:w="2738" w:type="dxa"/>
            <w:shd w:val="clear" w:color="auto" w:fill="auto"/>
            <w:vAlign w:val="center"/>
          </w:tcPr>
          <w:p w14:paraId="05158AB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栽植后及时浇透定根水</w:t>
            </w:r>
          </w:p>
        </w:tc>
        <w:tc>
          <w:tcPr>
            <w:tcW w:w="1357" w:type="dxa"/>
            <w:shd w:val="clear" w:color="auto" w:fill="auto"/>
            <w:vAlign w:val="center"/>
          </w:tcPr>
          <w:p w14:paraId="56AB89A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c>
          <w:tcPr>
            <w:tcW w:w="1779" w:type="dxa"/>
            <w:shd w:val="clear" w:color="auto" w:fill="auto"/>
            <w:vAlign w:val="center"/>
          </w:tcPr>
          <w:p w14:paraId="7F3F5DA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每地块抽查</w:t>
            </w:r>
          </w:p>
        </w:tc>
      </w:tr>
    </w:tbl>
    <w:p w14:paraId="59A7A0A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（3）验收记录</w:t>
      </w:r>
      <w:r>
        <w:rPr>
          <w:rFonts w:hint="default" w:asciiTheme="minorHAnsi" w:hAnsiTheme="minorHAnsi" w:eastAsiaTheme="minorEastAsia" w:cstheme="minorBidi"/>
          <w:snapToGrid/>
          <w:kern w:val="2"/>
          <w:sz w:val="24"/>
          <w:szCs w:val="24"/>
          <w:lang w:val="en-US" w:eastAsia="zh-CN"/>
        </w:rPr>
        <w:t xml:space="preserve">    </w:t>
      </w:r>
    </w:p>
    <w:p w14:paraId="06269B2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专监、监理员</w:t>
      </w:r>
      <w:r>
        <w:rPr>
          <w:rFonts w:hint="default" w:asciiTheme="minorHAnsi" w:hAnsiTheme="minorHAnsi" w:eastAsiaTheme="minorEastAsia" w:cstheme="minorBidi"/>
          <w:snapToGrid/>
          <w:kern w:val="2"/>
          <w:sz w:val="24"/>
          <w:szCs w:val="24"/>
          <w:lang w:val="en-US" w:eastAsia="zh-CN"/>
        </w:rPr>
        <w:t>填写《整地工程质量验收记录》</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《苗木进场验收记录》</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附</w:t>
      </w:r>
      <w:r>
        <w:rPr>
          <w:rFonts w:hint="eastAsia" w:asciiTheme="minorHAnsi" w:hAnsiTheme="minorHAnsi" w:eastAsiaTheme="minorEastAsia" w:cstheme="minorBidi"/>
          <w:snapToGrid/>
          <w:kern w:val="2"/>
          <w:sz w:val="24"/>
          <w:szCs w:val="24"/>
          <w:lang w:val="en-US" w:eastAsia="zh-CN"/>
        </w:rPr>
        <w:t>检查</w:t>
      </w:r>
      <w:r>
        <w:rPr>
          <w:rFonts w:hint="default" w:asciiTheme="minorHAnsi" w:hAnsiTheme="minorHAnsi" w:eastAsiaTheme="minorEastAsia" w:cstheme="minorBidi"/>
          <w:snapToGrid/>
          <w:kern w:val="2"/>
          <w:sz w:val="24"/>
          <w:szCs w:val="24"/>
          <w:lang w:val="en-US" w:eastAsia="zh-CN"/>
        </w:rPr>
        <w:t>影像资料</w:t>
      </w:r>
      <w:r>
        <w:rPr>
          <w:rFonts w:hint="eastAsia" w:asciiTheme="minorHAnsi" w:hAnsiTheme="minorHAnsi" w:eastAsiaTheme="minorEastAsia" w:cstheme="minorBidi"/>
          <w:snapToGrid/>
          <w:kern w:val="2"/>
          <w:sz w:val="24"/>
          <w:szCs w:val="24"/>
          <w:lang w:val="en-US" w:eastAsia="zh-CN"/>
        </w:rPr>
        <w:t>等。</w:t>
      </w:r>
    </w:p>
    <w:p w14:paraId="215499E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7.6</w:t>
      </w:r>
      <w:r>
        <w:rPr>
          <w:rFonts w:hint="default" w:ascii="方正仿宋_GBK" w:hAnsi="方正仿宋_GBK" w:eastAsia="方正仿宋_GBK" w:cs="方正仿宋_GBK"/>
          <w:b/>
          <w:bCs/>
          <w:snapToGrid/>
          <w:kern w:val="2"/>
          <w:sz w:val="28"/>
          <w:szCs w:val="28"/>
          <w:lang w:val="en-US" w:eastAsia="zh-CN"/>
        </w:rPr>
        <w:t>.</w:t>
      </w:r>
      <w:r>
        <w:rPr>
          <w:rFonts w:hint="eastAsia" w:ascii="方正仿宋_GBK" w:hAnsi="方正仿宋_GBK" w:eastAsia="方正仿宋_GBK" w:cs="方正仿宋_GBK"/>
          <w:b/>
          <w:bCs/>
          <w:snapToGrid/>
          <w:kern w:val="2"/>
          <w:sz w:val="28"/>
          <w:szCs w:val="28"/>
          <w:lang w:val="en-US" w:eastAsia="zh-CN"/>
        </w:rPr>
        <w:t>2</w:t>
      </w:r>
      <w:r>
        <w:rPr>
          <w:rFonts w:hint="default" w:ascii="方正仿宋_GBK" w:hAnsi="方正仿宋_GBK" w:eastAsia="方正仿宋_GBK" w:cs="方正仿宋_GBK"/>
          <w:b/>
          <w:bCs/>
          <w:snapToGrid/>
          <w:kern w:val="2"/>
          <w:sz w:val="28"/>
          <w:szCs w:val="28"/>
          <w:lang w:val="en-US" w:eastAsia="zh-CN"/>
        </w:rPr>
        <w:t xml:space="preserve"> </w:t>
      </w:r>
      <w:r>
        <w:rPr>
          <w:rFonts w:hint="eastAsia" w:ascii="方正仿宋_GBK" w:hAnsi="方正仿宋_GBK" w:eastAsia="方正仿宋_GBK" w:cs="方正仿宋_GBK"/>
          <w:b/>
          <w:bCs/>
          <w:snapToGrid/>
          <w:kern w:val="2"/>
          <w:sz w:val="28"/>
          <w:szCs w:val="28"/>
          <w:lang w:val="en-US" w:eastAsia="zh-CN"/>
        </w:rPr>
        <w:t>年度</w:t>
      </w:r>
      <w:r>
        <w:rPr>
          <w:rFonts w:hint="default" w:ascii="方正仿宋_GBK" w:hAnsi="方正仿宋_GBK" w:eastAsia="方正仿宋_GBK" w:cs="方正仿宋_GBK"/>
          <w:b/>
          <w:bCs/>
          <w:snapToGrid/>
          <w:kern w:val="2"/>
          <w:sz w:val="28"/>
          <w:szCs w:val="28"/>
          <w:lang w:val="en-US" w:eastAsia="zh-CN"/>
        </w:rPr>
        <w:t>验收</w:t>
      </w:r>
    </w:p>
    <w:p w14:paraId="1A39C40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人工造林年度施工结束后，监理单位收到施工单位自检后的检查验收申请及相关资料后，组织监理人员以小班为单位，全面检查造林成果，由专监编写《人工造林年度验收报告》。验收不合格的责令施工单位限期整改，跟踪整改落实情况，直至验收合格。</w:t>
      </w:r>
    </w:p>
    <w:p w14:paraId="38E2D90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根据《造林技术规程》（GB/T 15776-2023），达到以下要求的造林小班，为造林合格小班：</w:t>
      </w:r>
    </w:p>
    <w:p w14:paraId="178864D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1.年度建设任务完成率90%及以上；</w:t>
      </w:r>
    </w:p>
    <w:p w14:paraId="02B9612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2.人工造乔木林成活率90%及以上；</w:t>
      </w:r>
    </w:p>
    <w:p w14:paraId="60A8449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3.实际造林小班与批复作业设计的位置、范围、树种、种苗类型、种苗规格、种苗来源、种苗质量和配置、造林密度、整地方式和规格、施肥、抚育措施和辅助设施建设等一致；</w:t>
      </w:r>
    </w:p>
    <w:p w14:paraId="5CC19B8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4.抚育工作、管护措施到位，台账齐全。</w:t>
      </w:r>
    </w:p>
    <w:p w14:paraId="6F261E1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7.6.3竣工预验收</w:t>
      </w:r>
    </w:p>
    <w:p w14:paraId="7EEAE3F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人工造林工程全部施工结束后，监理单位收到施工单位自检后的检查验收申请及相关资料后，组织监理人员以小班为单位，全面检查造林成果，由专监编写《人工造林竣工预验收报告》。验收不合格的责令施工单位限期整改，跟踪整改落实情况，直至验收合格。</w:t>
      </w:r>
    </w:p>
    <w:p w14:paraId="4E17661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根据《造林技术规程》（GB/T 15776-2023），达到以下要求的造林小班，为造林合格小班：</w:t>
      </w:r>
    </w:p>
    <w:p w14:paraId="5DF603D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（1）建设任务全部完成；</w:t>
      </w:r>
    </w:p>
    <w:p w14:paraId="027559F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（2）人工造乔木林成活率90%及以上；</w:t>
      </w:r>
    </w:p>
    <w:p w14:paraId="5A5D59D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（3）实际造林小班与批复作业设计的位置、范围、树种、种苗类型、种苗规格、种苗来源、种苗质量和配置、造林密度、整地方式和规格、施肥、抚育措施和辅助设施建设等一致；</w:t>
      </w:r>
    </w:p>
    <w:p w14:paraId="2BFEA95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（4）竣工预验收</w:t>
      </w:r>
      <w:r>
        <w:rPr>
          <w:rFonts w:hint="eastAsia"/>
          <w:sz w:val="24"/>
          <w:szCs w:val="24"/>
          <w:lang w:val="en-US" w:eastAsia="zh-CN"/>
        </w:rPr>
        <w:t>人工造林当年及养护期内造林成活率须达到90%以上，三年后保存率须达到70%以上；四旁植树管护期为3年，当年及养护期内绿化成活率须达到90%以上，三年后绿化保存率须达到80%以上；</w:t>
      </w:r>
    </w:p>
    <w:p w14:paraId="3FF3F72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（5）抚育工作、管护措施到位，台账齐全；</w:t>
      </w:r>
    </w:p>
    <w:p w14:paraId="117C3F9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（6）施工档案资料齐全、规范，符合归档要求。</w:t>
      </w:r>
    </w:p>
    <w:p w14:paraId="020DAFCA">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75" w:name="_Toc30631"/>
      <w:r>
        <w:rPr>
          <w:rFonts w:hint="eastAsia" w:ascii="黑体" w:hAnsi="黑体" w:cs="黑体"/>
          <w:b w:val="0"/>
          <w:bCs/>
          <w:snapToGrid/>
          <w:kern w:val="2"/>
          <w:szCs w:val="24"/>
          <w:lang w:val="en-US" w:eastAsia="zh-CN"/>
        </w:rPr>
        <w:t>7</w:t>
      </w:r>
      <w:r>
        <w:rPr>
          <w:rFonts w:hint="eastAsia" w:ascii="黑体" w:hAnsi="黑体" w:eastAsia="黑体" w:cs="黑体"/>
          <w:b w:val="0"/>
          <w:bCs/>
          <w:snapToGrid/>
          <w:kern w:val="2"/>
          <w:szCs w:val="24"/>
          <w:lang w:val="en-US" w:eastAsia="zh-CN"/>
        </w:rPr>
        <w:t>.7</w:t>
      </w:r>
      <w:r>
        <w:rPr>
          <w:rFonts w:hint="default" w:ascii="黑体" w:hAnsi="黑体" w:eastAsia="黑体" w:cs="黑体"/>
          <w:b w:val="0"/>
          <w:bCs/>
          <w:snapToGrid/>
          <w:kern w:val="2"/>
          <w:szCs w:val="24"/>
          <w:lang w:val="en-US" w:eastAsia="zh-CN"/>
        </w:rPr>
        <w:t xml:space="preserve"> </w:t>
      </w:r>
      <w:r>
        <w:rPr>
          <w:rFonts w:hint="eastAsia" w:ascii="黑体" w:hAnsi="黑体" w:cs="黑体"/>
          <w:b w:val="0"/>
          <w:bCs/>
          <w:snapToGrid/>
          <w:kern w:val="2"/>
          <w:szCs w:val="24"/>
          <w:lang w:val="en-US" w:eastAsia="zh-CN"/>
        </w:rPr>
        <w:t>中幼林抚育</w:t>
      </w:r>
      <w:r>
        <w:rPr>
          <w:rFonts w:hint="default" w:ascii="黑体" w:hAnsi="黑体" w:eastAsia="黑体" w:cs="黑体"/>
          <w:b w:val="0"/>
          <w:bCs/>
          <w:snapToGrid/>
          <w:kern w:val="2"/>
          <w:szCs w:val="24"/>
          <w:lang w:val="en-US" w:eastAsia="zh-CN"/>
        </w:rPr>
        <w:t>工程验收</w:t>
      </w:r>
      <w:bookmarkEnd w:id="75"/>
    </w:p>
    <w:p w14:paraId="459F2FC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7.7</w:t>
      </w:r>
      <w:r>
        <w:rPr>
          <w:rFonts w:hint="default" w:ascii="方正仿宋_GBK" w:hAnsi="方正仿宋_GBK" w:eastAsia="方正仿宋_GBK" w:cs="方正仿宋_GBK"/>
          <w:b/>
          <w:bCs/>
          <w:snapToGrid/>
          <w:kern w:val="2"/>
          <w:sz w:val="28"/>
          <w:szCs w:val="28"/>
          <w:lang w:val="en-US" w:eastAsia="zh-CN"/>
        </w:rPr>
        <w:t>.</w:t>
      </w:r>
      <w:r>
        <w:rPr>
          <w:rFonts w:hint="eastAsia" w:ascii="方正仿宋_GBK" w:hAnsi="方正仿宋_GBK" w:eastAsia="方正仿宋_GBK" w:cs="方正仿宋_GBK"/>
          <w:b/>
          <w:bCs/>
          <w:snapToGrid/>
          <w:kern w:val="2"/>
          <w:sz w:val="28"/>
          <w:szCs w:val="28"/>
          <w:lang w:val="en-US" w:eastAsia="zh-CN"/>
        </w:rPr>
        <w:t>1</w:t>
      </w:r>
      <w:r>
        <w:rPr>
          <w:rFonts w:hint="default" w:ascii="方正仿宋_GBK" w:hAnsi="方正仿宋_GBK" w:eastAsia="方正仿宋_GBK" w:cs="方正仿宋_GBK"/>
          <w:b/>
          <w:bCs/>
          <w:snapToGrid/>
          <w:kern w:val="2"/>
          <w:sz w:val="28"/>
          <w:szCs w:val="28"/>
          <w:lang w:val="en-US" w:eastAsia="zh-CN"/>
        </w:rPr>
        <w:t xml:space="preserve"> </w:t>
      </w:r>
      <w:r>
        <w:rPr>
          <w:rFonts w:hint="eastAsia" w:ascii="方正仿宋_GBK" w:hAnsi="方正仿宋_GBK" w:eastAsia="方正仿宋_GBK" w:cs="方正仿宋_GBK"/>
          <w:b/>
          <w:bCs/>
          <w:snapToGrid/>
          <w:kern w:val="2"/>
          <w:sz w:val="28"/>
          <w:szCs w:val="28"/>
          <w:lang w:val="en-US" w:eastAsia="zh-CN"/>
        </w:rPr>
        <w:t>分部工程</w:t>
      </w:r>
      <w:r>
        <w:rPr>
          <w:rFonts w:hint="default" w:ascii="方正仿宋_GBK" w:hAnsi="方正仿宋_GBK" w:eastAsia="方正仿宋_GBK" w:cs="方正仿宋_GBK"/>
          <w:b/>
          <w:bCs/>
          <w:snapToGrid/>
          <w:kern w:val="2"/>
          <w:sz w:val="28"/>
          <w:szCs w:val="28"/>
          <w:lang w:val="en-US" w:eastAsia="zh-CN"/>
        </w:rPr>
        <w:t>验收</w:t>
      </w:r>
    </w:p>
    <w:p w14:paraId="3288492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w:t>
      </w:r>
      <w:r>
        <w:rPr>
          <w:rFonts w:hint="default" w:asciiTheme="minorHAnsi" w:hAnsiTheme="minorHAnsi" w:eastAsiaTheme="minorEastAsia" w:cstheme="minorBidi"/>
          <w:snapToGrid/>
          <w:kern w:val="2"/>
          <w:sz w:val="24"/>
          <w:szCs w:val="24"/>
          <w:lang w:val="en-US" w:eastAsia="zh-CN"/>
        </w:rPr>
        <w:t>间伐质量验收</w:t>
      </w:r>
    </w:p>
    <w:p w14:paraId="7C2319C2">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中幼林抚育间伐质量</w:t>
      </w:r>
      <w:r>
        <w:rPr>
          <w:rFonts w:hint="default" w:asciiTheme="minorHAnsi" w:hAnsiTheme="minorHAnsi" w:eastAsiaTheme="minorEastAsia" w:cstheme="minorBidi"/>
          <w:snapToGrid/>
          <w:kern w:val="2"/>
          <w:sz w:val="24"/>
          <w:szCs w:val="24"/>
          <w:lang w:val="en-US" w:eastAsia="zh-CN"/>
        </w:rPr>
        <w:t>验收内容与标准</w:t>
      </w:r>
      <w:r>
        <w:rPr>
          <w:rFonts w:hint="eastAsia" w:asciiTheme="minorHAnsi" w:hAnsiTheme="minorHAnsi" w:eastAsiaTheme="minorEastAsia" w:cstheme="minorBidi"/>
          <w:snapToGrid/>
          <w:kern w:val="2"/>
          <w:sz w:val="24"/>
          <w:szCs w:val="24"/>
          <w:lang w:val="en-US" w:eastAsia="zh-CN"/>
        </w:rPr>
        <w:t>见下表：</w:t>
      </w:r>
    </w:p>
    <w:p w14:paraId="425A785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元江县项目中幼林抚育间伐质量验收一览表</w:t>
      </w:r>
    </w:p>
    <w:tbl>
      <w:tblPr>
        <w:tblStyle w:val="12"/>
        <w:tblW w:w="0" w:type="auto"/>
        <w:tblInd w:w="3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5"/>
        <w:gridCol w:w="1769"/>
        <w:gridCol w:w="2534"/>
        <w:gridCol w:w="1282"/>
        <w:gridCol w:w="1716"/>
      </w:tblGrid>
      <w:tr w14:paraId="4D529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1565" w:type="dxa"/>
            <w:vAlign w:val="center"/>
          </w:tcPr>
          <w:p w14:paraId="326A44E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验收</w:t>
            </w:r>
            <w:r>
              <w:rPr>
                <w:rFonts w:hint="eastAsia" w:asciiTheme="minorHAnsi" w:hAnsiTheme="minorHAnsi" w:eastAsiaTheme="minorEastAsia" w:cstheme="minorBidi"/>
                <w:b/>
                <w:bCs/>
                <w:snapToGrid/>
                <w:kern w:val="2"/>
                <w:sz w:val="21"/>
                <w:szCs w:val="21"/>
                <w:lang w:val="en-US" w:eastAsia="zh-CN"/>
              </w:rPr>
              <w:t>项目</w:t>
            </w:r>
          </w:p>
        </w:tc>
        <w:tc>
          <w:tcPr>
            <w:tcW w:w="1769" w:type="dxa"/>
            <w:vAlign w:val="center"/>
          </w:tcPr>
          <w:p w14:paraId="2E0561C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验收内容</w:t>
            </w:r>
          </w:p>
        </w:tc>
        <w:tc>
          <w:tcPr>
            <w:tcW w:w="2534" w:type="dxa"/>
            <w:vAlign w:val="center"/>
          </w:tcPr>
          <w:p w14:paraId="3E0A9A4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验收标准</w:t>
            </w:r>
          </w:p>
        </w:tc>
        <w:tc>
          <w:tcPr>
            <w:tcW w:w="1282" w:type="dxa"/>
            <w:vAlign w:val="center"/>
          </w:tcPr>
          <w:p w14:paraId="2E611FB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验收方法</w:t>
            </w:r>
          </w:p>
        </w:tc>
        <w:tc>
          <w:tcPr>
            <w:tcW w:w="1716" w:type="dxa"/>
            <w:vAlign w:val="center"/>
          </w:tcPr>
          <w:p w14:paraId="38BFCBB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验收频次</w:t>
            </w:r>
          </w:p>
        </w:tc>
      </w:tr>
      <w:tr w14:paraId="65503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565" w:type="dxa"/>
            <w:shd w:val="clear" w:color="auto" w:fill="auto"/>
            <w:vAlign w:val="center"/>
          </w:tcPr>
          <w:p w14:paraId="6DC47B1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color w:val="000000"/>
                <w:kern w:val="2"/>
                <w:sz w:val="21"/>
                <w:szCs w:val="21"/>
                <w:lang w:val="en-US" w:eastAsia="zh-CN" w:bidi="ar-SA"/>
              </w:rPr>
            </w:pPr>
            <w:r>
              <w:rPr>
                <w:rFonts w:hint="eastAsia" w:asciiTheme="minorHAnsi" w:hAnsiTheme="minorHAnsi" w:eastAsiaTheme="minorEastAsia" w:cstheme="minorBidi"/>
                <w:snapToGrid/>
                <w:kern w:val="2"/>
                <w:sz w:val="21"/>
                <w:szCs w:val="21"/>
                <w:lang w:val="en-US" w:eastAsia="zh-CN"/>
              </w:rPr>
              <w:t>作业</w:t>
            </w:r>
            <w:r>
              <w:rPr>
                <w:rFonts w:hint="default" w:asciiTheme="minorHAnsi" w:hAnsiTheme="minorHAnsi" w:eastAsiaTheme="minorEastAsia" w:cstheme="minorBidi"/>
                <w:snapToGrid/>
                <w:kern w:val="2"/>
                <w:sz w:val="21"/>
                <w:szCs w:val="21"/>
                <w:lang w:val="en-US" w:eastAsia="zh-CN"/>
              </w:rPr>
              <w:t>范围</w:t>
            </w:r>
          </w:p>
        </w:tc>
        <w:tc>
          <w:tcPr>
            <w:tcW w:w="1769" w:type="dxa"/>
            <w:shd w:val="clear" w:color="auto" w:fill="auto"/>
            <w:vAlign w:val="center"/>
          </w:tcPr>
          <w:p w14:paraId="109ACFF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color w:val="000000"/>
                <w:kern w:val="2"/>
                <w:sz w:val="21"/>
                <w:szCs w:val="21"/>
                <w:lang w:val="en-US" w:eastAsia="zh-CN" w:bidi="ar-SA"/>
              </w:rPr>
            </w:pPr>
            <w:r>
              <w:rPr>
                <w:rFonts w:hint="eastAsia" w:asciiTheme="minorHAnsi" w:hAnsiTheme="minorHAnsi" w:eastAsiaTheme="minorEastAsia" w:cstheme="minorBidi"/>
                <w:snapToGrid/>
                <w:kern w:val="2"/>
                <w:sz w:val="21"/>
                <w:szCs w:val="21"/>
                <w:lang w:val="en-US" w:eastAsia="zh-CN"/>
              </w:rPr>
              <w:t>作业</w:t>
            </w:r>
            <w:r>
              <w:rPr>
                <w:rFonts w:hint="default" w:asciiTheme="minorHAnsi" w:hAnsiTheme="minorHAnsi" w:eastAsiaTheme="minorEastAsia" w:cstheme="minorBidi"/>
                <w:snapToGrid/>
                <w:kern w:val="2"/>
                <w:sz w:val="21"/>
                <w:szCs w:val="21"/>
                <w:lang w:val="en-US" w:eastAsia="zh-CN"/>
              </w:rPr>
              <w:t>区域边界</w:t>
            </w:r>
          </w:p>
        </w:tc>
        <w:tc>
          <w:tcPr>
            <w:tcW w:w="2534" w:type="dxa"/>
            <w:shd w:val="clear" w:color="auto" w:fill="auto"/>
            <w:vAlign w:val="center"/>
          </w:tcPr>
          <w:p w14:paraId="56BEDEA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color w:val="000000"/>
                <w:kern w:val="2"/>
                <w:sz w:val="21"/>
                <w:szCs w:val="21"/>
                <w:lang w:val="en-US" w:eastAsia="zh-CN" w:bidi="ar-SA"/>
              </w:rPr>
            </w:pPr>
            <w:r>
              <w:rPr>
                <w:rFonts w:hint="default" w:asciiTheme="minorHAnsi" w:hAnsiTheme="minorHAnsi" w:eastAsiaTheme="minorEastAsia" w:cstheme="minorBidi"/>
                <w:snapToGrid/>
                <w:kern w:val="2"/>
                <w:sz w:val="21"/>
                <w:szCs w:val="21"/>
                <w:lang w:val="en-US" w:eastAsia="zh-CN"/>
              </w:rPr>
              <w:t>符合设计图纸，严禁超范围</w:t>
            </w:r>
            <w:r>
              <w:rPr>
                <w:rFonts w:hint="eastAsia" w:asciiTheme="minorHAnsi" w:hAnsiTheme="minorHAnsi" w:eastAsiaTheme="minorEastAsia" w:cstheme="minorBidi"/>
                <w:snapToGrid/>
                <w:kern w:val="2"/>
                <w:sz w:val="21"/>
                <w:szCs w:val="21"/>
                <w:lang w:val="en-US" w:eastAsia="zh-CN"/>
              </w:rPr>
              <w:t>或作业不到位</w:t>
            </w:r>
          </w:p>
        </w:tc>
        <w:tc>
          <w:tcPr>
            <w:tcW w:w="1282" w:type="dxa"/>
            <w:shd w:val="clear" w:color="auto" w:fill="auto"/>
            <w:vAlign w:val="center"/>
          </w:tcPr>
          <w:p w14:paraId="3312798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color w:val="000000"/>
                <w:kern w:val="2"/>
                <w:sz w:val="21"/>
                <w:szCs w:val="21"/>
                <w:lang w:val="en-US" w:eastAsia="zh-CN" w:bidi="ar-SA"/>
              </w:rPr>
            </w:pPr>
            <w:r>
              <w:rPr>
                <w:rFonts w:hint="default" w:asciiTheme="minorHAnsi" w:hAnsiTheme="minorHAnsi" w:eastAsiaTheme="minorEastAsia" w:cstheme="minorBidi"/>
                <w:snapToGrid/>
                <w:kern w:val="2"/>
                <w:sz w:val="21"/>
                <w:szCs w:val="21"/>
                <w:lang w:val="en-US" w:eastAsia="zh-CN"/>
              </w:rPr>
              <w:t>测量、巡视</w:t>
            </w:r>
          </w:p>
        </w:tc>
        <w:tc>
          <w:tcPr>
            <w:tcW w:w="1716" w:type="dxa"/>
            <w:shd w:val="clear" w:color="auto" w:fill="auto"/>
            <w:vAlign w:val="center"/>
          </w:tcPr>
          <w:p w14:paraId="64F1842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color w:val="000000"/>
                <w:kern w:val="2"/>
                <w:sz w:val="21"/>
                <w:szCs w:val="21"/>
                <w:lang w:val="en-US" w:eastAsia="zh-CN" w:bidi="ar-SA"/>
              </w:rPr>
            </w:pPr>
            <w:r>
              <w:rPr>
                <w:rFonts w:hint="default" w:asciiTheme="minorHAnsi" w:hAnsiTheme="minorHAnsi" w:eastAsiaTheme="minorEastAsia" w:cstheme="minorBidi"/>
                <w:snapToGrid/>
                <w:kern w:val="2"/>
                <w:sz w:val="21"/>
                <w:szCs w:val="21"/>
                <w:lang w:val="en-US" w:eastAsia="zh-CN"/>
              </w:rPr>
              <w:t>全</w:t>
            </w:r>
            <w:r>
              <w:rPr>
                <w:rFonts w:hint="eastAsia" w:asciiTheme="minorHAnsi" w:hAnsiTheme="minorHAnsi" w:eastAsiaTheme="minorEastAsia" w:cstheme="minorBidi"/>
                <w:snapToGrid/>
                <w:kern w:val="2"/>
                <w:sz w:val="21"/>
                <w:szCs w:val="21"/>
                <w:lang w:val="en-US" w:eastAsia="zh-CN"/>
              </w:rPr>
              <w:t>面</w:t>
            </w:r>
            <w:r>
              <w:rPr>
                <w:rFonts w:hint="default" w:asciiTheme="minorHAnsi" w:hAnsiTheme="minorHAnsi" w:eastAsiaTheme="minorEastAsia" w:cstheme="minorBidi"/>
                <w:snapToGrid/>
                <w:kern w:val="2"/>
                <w:sz w:val="21"/>
                <w:szCs w:val="21"/>
                <w:lang w:val="en-US" w:eastAsia="zh-CN"/>
              </w:rPr>
              <w:t>检查</w:t>
            </w:r>
          </w:p>
        </w:tc>
      </w:tr>
      <w:tr w14:paraId="502B1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565" w:type="dxa"/>
            <w:vAlign w:val="center"/>
          </w:tcPr>
          <w:p w14:paraId="12321C5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间伐强度</w:t>
            </w:r>
          </w:p>
        </w:tc>
        <w:tc>
          <w:tcPr>
            <w:tcW w:w="1769" w:type="dxa"/>
            <w:vAlign w:val="center"/>
          </w:tcPr>
          <w:p w14:paraId="409107A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采伐蓄积量</w:t>
            </w:r>
          </w:p>
        </w:tc>
        <w:tc>
          <w:tcPr>
            <w:tcW w:w="2534" w:type="dxa"/>
            <w:vAlign w:val="center"/>
          </w:tcPr>
          <w:p w14:paraId="544470B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符合设计要求，偏差≤5%</w:t>
            </w:r>
          </w:p>
        </w:tc>
        <w:tc>
          <w:tcPr>
            <w:tcW w:w="1282" w:type="dxa"/>
            <w:vAlign w:val="center"/>
          </w:tcPr>
          <w:p w14:paraId="2C428BC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样地调查</w:t>
            </w:r>
          </w:p>
        </w:tc>
        <w:tc>
          <w:tcPr>
            <w:tcW w:w="1716" w:type="dxa"/>
            <w:vAlign w:val="center"/>
          </w:tcPr>
          <w:p w14:paraId="076AF91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每标段抽查5%</w:t>
            </w:r>
          </w:p>
        </w:tc>
      </w:tr>
      <w:tr w14:paraId="6299F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565" w:type="dxa"/>
            <w:shd w:val="clear" w:color="auto" w:fill="auto"/>
            <w:vAlign w:val="center"/>
          </w:tcPr>
          <w:p w14:paraId="7E3481C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目标树选择</w:t>
            </w:r>
          </w:p>
        </w:tc>
        <w:tc>
          <w:tcPr>
            <w:tcW w:w="1769" w:type="dxa"/>
            <w:shd w:val="clear" w:color="auto" w:fill="auto"/>
            <w:vAlign w:val="center"/>
          </w:tcPr>
          <w:p w14:paraId="3AF4938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保留木质量</w:t>
            </w:r>
          </w:p>
        </w:tc>
        <w:tc>
          <w:tcPr>
            <w:tcW w:w="2534" w:type="dxa"/>
            <w:shd w:val="clear" w:color="auto" w:fill="auto"/>
            <w:vAlign w:val="center"/>
          </w:tcPr>
          <w:p w14:paraId="6E6FDA2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保留健壮、干形优良树木</w:t>
            </w:r>
          </w:p>
        </w:tc>
        <w:tc>
          <w:tcPr>
            <w:tcW w:w="1282" w:type="dxa"/>
            <w:shd w:val="clear" w:color="auto" w:fill="auto"/>
            <w:vAlign w:val="center"/>
          </w:tcPr>
          <w:p w14:paraId="0F4F5C0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样地调查</w:t>
            </w:r>
          </w:p>
        </w:tc>
        <w:tc>
          <w:tcPr>
            <w:tcW w:w="1716" w:type="dxa"/>
            <w:shd w:val="clear" w:color="auto" w:fill="auto"/>
            <w:vAlign w:val="center"/>
          </w:tcPr>
          <w:p w14:paraId="3F8C7E8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 xml:space="preserve"> 每标段抽查5%</w:t>
            </w:r>
          </w:p>
        </w:tc>
      </w:tr>
      <w:tr w14:paraId="0D6DE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565" w:type="dxa"/>
            <w:shd w:val="clear" w:color="auto" w:fill="auto"/>
            <w:vAlign w:val="center"/>
          </w:tcPr>
          <w:p w14:paraId="0C6687A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采伐作业</w:t>
            </w:r>
          </w:p>
        </w:tc>
        <w:tc>
          <w:tcPr>
            <w:tcW w:w="1769" w:type="dxa"/>
            <w:shd w:val="clear" w:color="auto" w:fill="auto"/>
            <w:vAlign w:val="center"/>
          </w:tcPr>
          <w:p w14:paraId="31BB665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采伐方向、伐桩</w:t>
            </w:r>
          </w:p>
        </w:tc>
        <w:tc>
          <w:tcPr>
            <w:tcW w:w="2534" w:type="dxa"/>
            <w:shd w:val="clear" w:color="auto" w:fill="auto"/>
            <w:vAlign w:val="center"/>
          </w:tcPr>
          <w:p w14:paraId="43C354F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 xml:space="preserve"> 方向正确，不砸伤保留木，伐桩≤10cm</w:t>
            </w:r>
          </w:p>
        </w:tc>
        <w:tc>
          <w:tcPr>
            <w:tcW w:w="1282" w:type="dxa"/>
            <w:shd w:val="clear" w:color="auto" w:fill="auto"/>
            <w:vAlign w:val="center"/>
          </w:tcPr>
          <w:p w14:paraId="5EDB8C2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巡视、测量</w:t>
            </w:r>
          </w:p>
        </w:tc>
        <w:tc>
          <w:tcPr>
            <w:tcW w:w="1716" w:type="dxa"/>
            <w:shd w:val="clear" w:color="auto" w:fill="auto"/>
            <w:vAlign w:val="center"/>
          </w:tcPr>
          <w:p w14:paraId="57191A3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每标段抽查5%</w:t>
            </w:r>
          </w:p>
        </w:tc>
      </w:tr>
      <w:tr w14:paraId="57F23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565" w:type="dxa"/>
            <w:shd w:val="clear" w:color="auto" w:fill="auto"/>
            <w:vAlign w:val="center"/>
          </w:tcPr>
          <w:p w14:paraId="42CAF59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保留木损伤</w:t>
            </w:r>
          </w:p>
        </w:tc>
        <w:tc>
          <w:tcPr>
            <w:tcW w:w="1769" w:type="dxa"/>
            <w:shd w:val="clear" w:color="auto" w:fill="auto"/>
            <w:vAlign w:val="center"/>
          </w:tcPr>
          <w:p w14:paraId="53AA053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损伤情况</w:t>
            </w:r>
          </w:p>
        </w:tc>
        <w:tc>
          <w:tcPr>
            <w:tcW w:w="2534" w:type="dxa"/>
            <w:shd w:val="clear" w:color="auto" w:fill="auto"/>
            <w:vAlign w:val="center"/>
          </w:tcPr>
          <w:p w14:paraId="03281EA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损伤率≤5%</w:t>
            </w:r>
          </w:p>
        </w:tc>
        <w:tc>
          <w:tcPr>
            <w:tcW w:w="1282" w:type="dxa"/>
            <w:shd w:val="clear" w:color="auto" w:fill="auto"/>
            <w:vAlign w:val="center"/>
          </w:tcPr>
          <w:p w14:paraId="09CE3E1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 xml:space="preserve"> 样地调查</w:t>
            </w:r>
          </w:p>
        </w:tc>
        <w:tc>
          <w:tcPr>
            <w:tcW w:w="1716" w:type="dxa"/>
            <w:shd w:val="clear" w:color="auto" w:fill="auto"/>
            <w:vAlign w:val="center"/>
          </w:tcPr>
          <w:p w14:paraId="5D14D16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每标段抽查5%</w:t>
            </w:r>
          </w:p>
        </w:tc>
      </w:tr>
    </w:tbl>
    <w:p w14:paraId="5F35493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w:t>
      </w:r>
      <w:r>
        <w:rPr>
          <w:rFonts w:hint="default" w:asciiTheme="minorHAnsi" w:hAnsiTheme="minorHAnsi" w:eastAsiaTheme="minorEastAsia" w:cstheme="minorBidi"/>
          <w:snapToGrid/>
          <w:kern w:val="2"/>
          <w:sz w:val="24"/>
          <w:szCs w:val="24"/>
          <w:lang w:val="en-US" w:eastAsia="zh-CN"/>
        </w:rPr>
        <w:t>修枝质量验收</w:t>
      </w:r>
    </w:p>
    <w:p w14:paraId="5614238E">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中幼林抚育</w:t>
      </w:r>
      <w:r>
        <w:rPr>
          <w:rFonts w:hint="default" w:asciiTheme="minorHAnsi" w:hAnsiTheme="minorHAnsi" w:eastAsiaTheme="minorEastAsia" w:cstheme="minorBidi"/>
          <w:snapToGrid/>
          <w:kern w:val="2"/>
          <w:sz w:val="24"/>
          <w:szCs w:val="24"/>
          <w:lang w:val="en-US" w:eastAsia="zh-CN"/>
        </w:rPr>
        <w:t>修枝</w:t>
      </w:r>
      <w:r>
        <w:rPr>
          <w:rFonts w:hint="eastAsia" w:asciiTheme="minorHAnsi" w:hAnsiTheme="minorHAnsi" w:eastAsiaTheme="minorEastAsia" w:cstheme="minorBidi"/>
          <w:snapToGrid/>
          <w:kern w:val="2"/>
          <w:sz w:val="24"/>
          <w:szCs w:val="24"/>
          <w:lang w:val="en-US" w:eastAsia="zh-CN"/>
        </w:rPr>
        <w:t>质量</w:t>
      </w:r>
      <w:r>
        <w:rPr>
          <w:rFonts w:hint="default" w:asciiTheme="minorHAnsi" w:hAnsiTheme="minorHAnsi" w:eastAsiaTheme="minorEastAsia" w:cstheme="minorBidi"/>
          <w:snapToGrid/>
          <w:kern w:val="2"/>
          <w:sz w:val="24"/>
          <w:szCs w:val="24"/>
          <w:lang w:val="en-US" w:eastAsia="zh-CN"/>
        </w:rPr>
        <w:t>验收内容与标准</w:t>
      </w:r>
      <w:r>
        <w:rPr>
          <w:rFonts w:hint="eastAsia" w:asciiTheme="minorHAnsi" w:hAnsiTheme="minorHAnsi" w:eastAsiaTheme="minorEastAsia" w:cstheme="minorBidi"/>
          <w:snapToGrid/>
          <w:kern w:val="2"/>
          <w:sz w:val="24"/>
          <w:szCs w:val="24"/>
          <w:lang w:val="en-US" w:eastAsia="zh-CN"/>
        </w:rPr>
        <w:t>见下表：</w:t>
      </w:r>
    </w:p>
    <w:p w14:paraId="66CF747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元江县项目中幼林抚育</w:t>
      </w:r>
      <w:r>
        <w:rPr>
          <w:rFonts w:hint="default" w:asciiTheme="minorHAnsi" w:hAnsiTheme="minorHAnsi" w:eastAsiaTheme="minorEastAsia" w:cstheme="minorBidi"/>
          <w:b/>
          <w:bCs/>
          <w:snapToGrid/>
          <w:kern w:val="2"/>
          <w:sz w:val="24"/>
          <w:szCs w:val="24"/>
          <w:lang w:val="en-US" w:eastAsia="zh-CN"/>
        </w:rPr>
        <w:t>修枝</w:t>
      </w:r>
      <w:r>
        <w:rPr>
          <w:rFonts w:hint="eastAsia" w:asciiTheme="minorHAnsi" w:hAnsiTheme="minorHAnsi" w:eastAsiaTheme="minorEastAsia" w:cstheme="minorBidi"/>
          <w:b/>
          <w:bCs/>
          <w:snapToGrid/>
          <w:kern w:val="2"/>
          <w:sz w:val="24"/>
          <w:szCs w:val="24"/>
          <w:lang w:val="en-US" w:eastAsia="zh-CN"/>
        </w:rPr>
        <w:t>质量验收一览表</w:t>
      </w:r>
    </w:p>
    <w:tbl>
      <w:tblPr>
        <w:tblStyle w:val="12"/>
        <w:tblW w:w="0" w:type="auto"/>
        <w:tblInd w:w="3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1944"/>
        <w:gridCol w:w="2286"/>
        <w:gridCol w:w="1340"/>
        <w:gridCol w:w="1658"/>
      </w:tblGrid>
      <w:tr w14:paraId="60508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1653" w:type="dxa"/>
            <w:vAlign w:val="center"/>
          </w:tcPr>
          <w:p w14:paraId="03EF8ED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验收</w:t>
            </w:r>
            <w:r>
              <w:rPr>
                <w:rFonts w:hint="eastAsia" w:asciiTheme="minorHAnsi" w:hAnsiTheme="minorHAnsi" w:eastAsiaTheme="minorEastAsia" w:cstheme="minorBidi"/>
                <w:b/>
                <w:bCs/>
                <w:snapToGrid/>
                <w:kern w:val="2"/>
                <w:sz w:val="21"/>
                <w:szCs w:val="21"/>
                <w:lang w:val="en-US" w:eastAsia="zh-CN"/>
              </w:rPr>
              <w:t>项目</w:t>
            </w:r>
          </w:p>
        </w:tc>
        <w:tc>
          <w:tcPr>
            <w:tcW w:w="1944" w:type="dxa"/>
            <w:vAlign w:val="center"/>
          </w:tcPr>
          <w:p w14:paraId="3FB6E9D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验收内容</w:t>
            </w:r>
          </w:p>
        </w:tc>
        <w:tc>
          <w:tcPr>
            <w:tcW w:w="2286" w:type="dxa"/>
            <w:vAlign w:val="center"/>
          </w:tcPr>
          <w:p w14:paraId="1B5FBBA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验收标准</w:t>
            </w:r>
          </w:p>
        </w:tc>
        <w:tc>
          <w:tcPr>
            <w:tcW w:w="1340" w:type="dxa"/>
            <w:vAlign w:val="center"/>
          </w:tcPr>
          <w:p w14:paraId="5E2F72B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验收方法</w:t>
            </w:r>
          </w:p>
        </w:tc>
        <w:tc>
          <w:tcPr>
            <w:tcW w:w="1658" w:type="dxa"/>
            <w:vAlign w:val="center"/>
          </w:tcPr>
          <w:p w14:paraId="459D130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验收频次</w:t>
            </w:r>
          </w:p>
        </w:tc>
      </w:tr>
      <w:tr w14:paraId="64070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653" w:type="dxa"/>
            <w:vAlign w:val="center"/>
          </w:tcPr>
          <w:p w14:paraId="3909D8D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修枝高度</w:t>
            </w:r>
          </w:p>
        </w:tc>
        <w:tc>
          <w:tcPr>
            <w:tcW w:w="1944" w:type="dxa"/>
            <w:vAlign w:val="center"/>
          </w:tcPr>
          <w:p w14:paraId="7FD510D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 xml:space="preserve">修枝高度与树高比 </w:t>
            </w:r>
          </w:p>
        </w:tc>
        <w:tc>
          <w:tcPr>
            <w:tcW w:w="2286" w:type="dxa"/>
            <w:vAlign w:val="center"/>
          </w:tcPr>
          <w:p w14:paraId="0EB37AC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asciiTheme="minorHAnsi" w:hAnsiTheme="minorHAnsi" w:eastAsiaTheme="minorEastAsia" w:cstheme="minorBidi"/>
                <w:snapToGrid/>
                <w:color w:val="000000"/>
                <w:spacing w:val="0"/>
                <w:kern w:val="2"/>
                <w:sz w:val="21"/>
                <w:szCs w:val="21"/>
                <w:lang w:eastAsia="zh-CN"/>
              </w:rPr>
              <w:t>修枝高度在2.5米左右</w:t>
            </w:r>
          </w:p>
        </w:tc>
        <w:tc>
          <w:tcPr>
            <w:tcW w:w="1340" w:type="dxa"/>
            <w:vAlign w:val="center"/>
          </w:tcPr>
          <w:p w14:paraId="62D8B48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测量</w:t>
            </w:r>
          </w:p>
        </w:tc>
        <w:tc>
          <w:tcPr>
            <w:tcW w:w="1658" w:type="dxa"/>
            <w:vAlign w:val="center"/>
          </w:tcPr>
          <w:p w14:paraId="1BAC62A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每标段抽查5%</w:t>
            </w:r>
          </w:p>
        </w:tc>
      </w:tr>
      <w:tr w14:paraId="15382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653" w:type="dxa"/>
            <w:shd w:val="clear" w:color="auto" w:fill="auto"/>
            <w:vAlign w:val="center"/>
          </w:tcPr>
          <w:p w14:paraId="670022D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修枝方法</w:t>
            </w:r>
          </w:p>
        </w:tc>
        <w:tc>
          <w:tcPr>
            <w:tcW w:w="1944" w:type="dxa"/>
            <w:shd w:val="clear" w:color="auto" w:fill="auto"/>
            <w:vAlign w:val="center"/>
          </w:tcPr>
          <w:p w14:paraId="616F59C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切口、留桩</w:t>
            </w:r>
          </w:p>
        </w:tc>
        <w:tc>
          <w:tcPr>
            <w:tcW w:w="2286" w:type="dxa"/>
            <w:shd w:val="clear" w:color="auto" w:fill="auto"/>
            <w:vAlign w:val="center"/>
          </w:tcPr>
          <w:p w14:paraId="3460959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紧贴树干，不留桩，不伤干</w:t>
            </w:r>
          </w:p>
        </w:tc>
        <w:tc>
          <w:tcPr>
            <w:tcW w:w="1340" w:type="dxa"/>
            <w:shd w:val="clear" w:color="auto" w:fill="auto"/>
            <w:vAlign w:val="center"/>
          </w:tcPr>
          <w:p w14:paraId="0724630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c>
          <w:tcPr>
            <w:tcW w:w="1658" w:type="dxa"/>
            <w:shd w:val="clear" w:color="auto" w:fill="auto"/>
            <w:vAlign w:val="center"/>
          </w:tcPr>
          <w:p w14:paraId="2B8760C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每标段抽查5%</w:t>
            </w:r>
          </w:p>
        </w:tc>
      </w:tr>
      <w:tr w14:paraId="5BE7E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653" w:type="dxa"/>
            <w:shd w:val="clear" w:color="auto" w:fill="auto"/>
            <w:vAlign w:val="center"/>
          </w:tcPr>
          <w:p w14:paraId="5766D33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修枝质量</w:t>
            </w:r>
          </w:p>
        </w:tc>
        <w:tc>
          <w:tcPr>
            <w:tcW w:w="1944" w:type="dxa"/>
            <w:shd w:val="clear" w:color="auto" w:fill="auto"/>
            <w:vAlign w:val="center"/>
          </w:tcPr>
          <w:p w14:paraId="189DF91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切口平整度</w:t>
            </w:r>
          </w:p>
        </w:tc>
        <w:tc>
          <w:tcPr>
            <w:tcW w:w="2286" w:type="dxa"/>
            <w:shd w:val="clear" w:color="auto" w:fill="auto"/>
            <w:vAlign w:val="center"/>
          </w:tcPr>
          <w:p w14:paraId="2B54CCA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切口平整，无撕裂</w:t>
            </w:r>
          </w:p>
        </w:tc>
        <w:tc>
          <w:tcPr>
            <w:tcW w:w="1340" w:type="dxa"/>
            <w:shd w:val="clear" w:color="auto" w:fill="auto"/>
            <w:vAlign w:val="center"/>
          </w:tcPr>
          <w:p w14:paraId="68593BC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c>
          <w:tcPr>
            <w:tcW w:w="1658" w:type="dxa"/>
            <w:shd w:val="clear" w:color="auto" w:fill="auto"/>
            <w:vAlign w:val="center"/>
          </w:tcPr>
          <w:p w14:paraId="40B6C4E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每标段抽查5%</w:t>
            </w:r>
          </w:p>
        </w:tc>
      </w:tr>
    </w:tbl>
    <w:p w14:paraId="16C2181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 xml:space="preserve"> </w:t>
      </w:r>
      <w:r>
        <w:rPr>
          <w:rFonts w:hint="eastAsia" w:asciiTheme="minorHAnsi" w:hAnsiTheme="minorHAnsi" w:eastAsiaTheme="minorEastAsia" w:cstheme="minorBidi"/>
          <w:snapToGrid/>
          <w:kern w:val="2"/>
          <w:sz w:val="24"/>
          <w:szCs w:val="24"/>
          <w:lang w:val="en-US" w:eastAsia="zh-CN"/>
        </w:rPr>
        <w:t>（3）</w:t>
      </w:r>
      <w:r>
        <w:rPr>
          <w:rFonts w:hint="default" w:asciiTheme="minorHAnsi" w:hAnsiTheme="minorHAnsi" w:eastAsiaTheme="minorEastAsia" w:cstheme="minorBidi"/>
          <w:snapToGrid/>
          <w:kern w:val="2"/>
          <w:sz w:val="24"/>
          <w:szCs w:val="24"/>
          <w:lang w:val="en-US" w:eastAsia="zh-CN"/>
        </w:rPr>
        <w:t>剩余物处理验收</w:t>
      </w:r>
    </w:p>
    <w:p w14:paraId="55EABA23">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中幼林抚育项目剩余物处理</w:t>
      </w:r>
      <w:r>
        <w:rPr>
          <w:rFonts w:hint="default" w:asciiTheme="minorHAnsi" w:hAnsiTheme="minorHAnsi" w:eastAsiaTheme="minorEastAsia" w:cstheme="minorBidi"/>
          <w:snapToGrid/>
          <w:kern w:val="2"/>
          <w:sz w:val="24"/>
          <w:szCs w:val="24"/>
          <w:lang w:val="en-US" w:eastAsia="zh-CN"/>
        </w:rPr>
        <w:t>验收内容与标准</w:t>
      </w:r>
      <w:r>
        <w:rPr>
          <w:rFonts w:hint="eastAsia" w:asciiTheme="minorHAnsi" w:hAnsiTheme="minorHAnsi" w:eastAsiaTheme="minorEastAsia" w:cstheme="minorBidi"/>
          <w:snapToGrid/>
          <w:kern w:val="2"/>
          <w:sz w:val="24"/>
          <w:szCs w:val="24"/>
          <w:lang w:val="en-US" w:eastAsia="zh-CN"/>
        </w:rPr>
        <w:t>见下表：</w:t>
      </w:r>
    </w:p>
    <w:p w14:paraId="0449B02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中幼林抚育项目剩余物处理验收一览表</w:t>
      </w:r>
    </w:p>
    <w:tbl>
      <w:tblPr>
        <w:tblStyle w:val="12"/>
        <w:tblW w:w="0" w:type="auto"/>
        <w:tblInd w:w="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1944"/>
        <w:gridCol w:w="2286"/>
        <w:gridCol w:w="1340"/>
        <w:gridCol w:w="1658"/>
      </w:tblGrid>
      <w:tr w14:paraId="13F77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1668" w:type="dxa"/>
            <w:vAlign w:val="center"/>
          </w:tcPr>
          <w:p w14:paraId="472EB12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验收</w:t>
            </w:r>
            <w:r>
              <w:rPr>
                <w:rFonts w:hint="eastAsia" w:asciiTheme="minorHAnsi" w:hAnsiTheme="minorHAnsi" w:eastAsiaTheme="minorEastAsia" w:cstheme="minorBidi"/>
                <w:b/>
                <w:bCs/>
                <w:snapToGrid/>
                <w:kern w:val="2"/>
                <w:sz w:val="21"/>
                <w:szCs w:val="21"/>
                <w:lang w:val="en-US" w:eastAsia="zh-CN"/>
              </w:rPr>
              <w:t>项目</w:t>
            </w:r>
          </w:p>
        </w:tc>
        <w:tc>
          <w:tcPr>
            <w:tcW w:w="1944" w:type="dxa"/>
            <w:vAlign w:val="center"/>
          </w:tcPr>
          <w:p w14:paraId="7235455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验收内容</w:t>
            </w:r>
          </w:p>
        </w:tc>
        <w:tc>
          <w:tcPr>
            <w:tcW w:w="2286" w:type="dxa"/>
            <w:vAlign w:val="center"/>
          </w:tcPr>
          <w:p w14:paraId="299D463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验收标准</w:t>
            </w:r>
          </w:p>
        </w:tc>
        <w:tc>
          <w:tcPr>
            <w:tcW w:w="1340" w:type="dxa"/>
            <w:vAlign w:val="center"/>
          </w:tcPr>
          <w:p w14:paraId="7B065F7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验收方法</w:t>
            </w:r>
          </w:p>
        </w:tc>
        <w:tc>
          <w:tcPr>
            <w:tcW w:w="1658" w:type="dxa"/>
            <w:vAlign w:val="center"/>
          </w:tcPr>
          <w:p w14:paraId="59210C7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验收频次</w:t>
            </w:r>
          </w:p>
        </w:tc>
      </w:tr>
      <w:tr w14:paraId="491AF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668" w:type="dxa"/>
            <w:vAlign w:val="center"/>
          </w:tcPr>
          <w:p w14:paraId="35C6336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清理范围</w:t>
            </w:r>
          </w:p>
        </w:tc>
        <w:tc>
          <w:tcPr>
            <w:tcW w:w="1944" w:type="dxa"/>
            <w:vAlign w:val="center"/>
          </w:tcPr>
          <w:p w14:paraId="403B529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作业区剩余物</w:t>
            </w:r>
          </w:p>
        </w:tc>
        <w:tc>
          <w:tcPr>
            <w:tcW w:w="2286" w:type="dxa"/>
            <w:vAlign w:val="center"/>
          </w:tcPr>
          <w:p w14:paraId="3855C0E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清理出作业区或按要求处理</w:t>
            </w:r>
          </w:p>
        </w:tc>
        <w:tc>
          <w:tcPr>
            <w:tcW w:w="1340" w:type="dxa"/>
            <w:vAlign w:val="center"/>
          </w:tcPr>
          <w:p w14:paraId="7C482E7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c>
          <w:tcPr>
            <w:tcW w:w="1658" w:type="dxa"/>
            <w:vAlign w:val="center"/>
          </w:tcPr>
          <w:p w14:paraId="1BD7099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全面检查</w:t>
            </w:r>
          </w:p>
        </w:tc>
      </w:tr>
      <w:tr w14:paraId="2F6AB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668" w:type="dxa"/>
            <w:shd w:val="clear" w:color="auto" w:fill="auto"/>
            <w:vAlign w:val="center"/>
          </w:tcPr>
          <w:p w14:paraId="1414D65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防火要求</w:t>
            </w:r>
          </w:p>
        </w:tc>
        <w:tc>
          <w:tcPr>
            <w:tcW w:w="1944" w:type="dxa"/>
            <w:shd w:val="clear" w:color="auto" w:fill="auto"/>
            <w:vAlign w:val="center"/>
          </w:tcPr>
          <w:p w14:paraId="379F314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剩余物堆积</w:t>
            </w:r>
          </w:p>
        </w:tc>
        <w:tc>
          <w:tcPr>
            <w:tcW w:w="2286" w:type="dxa"/>
            <w:shd w:val="clear" w:color="auto" w:fill="auto"/>
            <w:vAlign w:val="center"/>
          </w:tcPr>
          <w:p w14:paraId="282160E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严禁随意堆积，干季重点检查</w:t>
            </w:r>
          </w:p>
        </w:tc>
        <w:tc>
          <w:tcPr>
            <w:tcW w:w="1340" w:type="dxa"/>
            <w:shd w:val="clear" w:color="auto" w:fill="auto"/>
            <w:vAlign w:val="center"/>
          </w:tcPr>
          <w:p w14:paraId="3CE5622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c>
          <w:tcPr>
            <w:tcW w:w="1658" w:type="dxa"/>
            <w:shd w:val="clear" w:color="auto" w:fill="auto"/>
            <w:vAlign w:val="center"/>
          </w:tcPr>
          <w:p w14:paraId="230BC20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eastAsia" w:asciiTheme="minorHAnsi" w:hAnsiTheme="minorHAnsi" w:eastAsiaTheme="minorEastAsia" w:cstheme="minorBidi"/>
                <w:snapToGrid/>
                <w:kern w:val="2"/>
                <w:sz w:val="21"/>
                <w:szCs w:val="21"/>
                <w:lang w:val="en-US" w:eastAsia="zh-CN"/>
              </w:rPr>
              <w:t>重点时段检查</w:t>
            </w:r>
          </w:p>
        </w:tc>
      </w:tr>
    </w:tbl>
    <w:p w14:paraId="414324B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7.7.2工程完工验收</w:t>
      </w:r>
    </w:p>
    <w:p w14:paraId="6717606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中幼林抚育施工结束后，监理单位收到施工单位自检后的检查验收申请及相关资料后，组织监理人员以小班为单位，全面检查抚育成果，由专监编写《中幼林抚育完工验收报告》。验收不合格的责令施工单位限期整改，跟踪整改落实情况，直至验收合格。</w:t>
      </w:r>
    </w:p>
    <w:p w14:paraId="1A4ECC7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1）实地核验实际作业面积，结合质量检查结果，评定合格面积，确保作业面积符合设计要求；</w:t>
      </w:r>
    </w:p>
    <w:p w14:paraId="694B64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2）核查中幼林抚育作业数量、质量的作业设计执行情况及抚育成效，同时检查森林采伐限额执行、信息档案管理等情况；</w:t>
      </w:r>
    </w:p>
    <w:p w14:paraId="6A7AD55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3）质量验收标准参照《抚育作业质量检查标准》，质量验收记录按附录D中的表D.6填写；</w:t>
      </w:r>
    </w:p>
    <w:p w14:paraId="1C5A42E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4）确认作业质量符合作业设计及相关技术标准后，由总监理工程师签署《中幼林抚育工程完工验收报审表》（见附录B中的表B.8），作为工程完工的重要依据。</w:t>
      </w:r>
    </w:p>
    <w:p w14:paraId="7E1107E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7.7.3竣工预验收</w:t>
      </w:r>
    </w:p>
    <w:p w14:paraId="6389677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中幼林抚育工程全部施工结束后，监理单位收到施工单位自检后的检查验收申请及相关资料后，组织监理人员以小班为单位，全面检查中幼林抚育成果，由专监编写《中幼林抚育竣工预验收报告》。验收不合格的责令施工单位限期整改，跟踪整改落实情况，直至验收合格。</w:t>
      </w:r>
    </w:p>
    <w:p w14:paraId="171CD97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（1）中幼林抚育成效质量检查</w:t>
      </w:r>
    </w:p>
    <w:p w14:paraId="100E5CC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监理单位组织相关人员，按照作业设计要求的项目实施成效指标开展现场核查，重点检查抚育成效是否达到设计目标，对未达到要求的，责令施工单位限期整改，跟踪整改落实情况，确保成效达标。</w:t>
      </w:r>
    </w:p>
    <w:p w14:paraId="446D28F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（2）中幼林抚育项目实施成效合格标准</w:t>
      </w:r>
    </w:p>
    <w:p w14:paraId="59154CE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1）抚育方式、补植树种、苗木规格、补植密度等施工内容，与作业设计一致或符合作业设计区间要求；</w:t>
      </w:r>
    </w:p>
    <w:p w14:paraId="6B46263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2）抚育采伐质量达标：伐后林分郁闭度不低于0.6；伐后目的树种平均胸径不低于采伐前平均胸径；伐后保留株数不少于林分最低保留株数；</w:t>
      </w:r>
    </w:p>
    <w:p w14:paraId="09AE15F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sz w:val="24"/>
          <w:szCs w:val="24"/>
          <w:lang w:val="en-US" w:eastAsia="zh-CN"/>
        </w:rPr>
        <w:t>3）森林林抚育当年完成率、面积合格率须达100%。</w:t>
      </w:r>
    </w:p>
    <w:p w14:paraId="63A9A9A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4）施工档案资料齐全、规范，符合归档要求。</w:t>
      </w:r>
    </w:p>
    <w:p w14:paraId="26010AB5">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76" w:name="_Toc6030"/>
      <w:r>
        <w:rPr>
          <w:rFonts w:hint="eastAsia" w:ascii="黑体" w:hAnsi="黑体" w:cs="黑体"/>
          <w:b w:val="0"/>
          <w:bCs/>
          <w:snapToGrid/>
          <w:kern w:val="2"/>
          <w:szCs w:val="24"/>
          <w:lang w:val="en-US" w:eastAsia="zh-CN"/>
        </w:rPr>
        <w:t>7</w:t>
      </w:r>
      <w:r>
        <w:rPr>
          <w:rFonts w:hint="eastAsia" w:ascii="黑体" w:hAnsi="黑体" w:eastAsia="黑体" w:cs="黑体"/>
          <w:b w:val="0"/>
          <w:bCs/>
          <w:snapToGrid/>
          <w:kern w:val="2"/>
          <w:szCs w:val="24"/>
          <w:lang w:val="en-US" w:eastAsia="zh-CN"/>
        </w:rPr>
        <w:t>.8</w:t>
      </w:r>
      <w:r>
        <w:rPr>
          <w:rFonts w:hint="default" w:ascii="黑体" w:hAnsi="黑体" w:eastAsia="黑体" w:cs="黑体"/>
          <w:b w:val="0"/>
          <w:bCs/>
          <w:snapToGrid/>
          <w:kern w:val="2"/>
          <w:szCs w:val="24"/>
          <w:lang w:val="en-US" w:eastAsia="zh-CN"/>
        </w:rPr>
        <w:t xml:space="preserve"> 低效林改造验收</w:t>
      </w:r>
      <w:bookmarkEnd w:id="76"/>
    </w:p>
    <w:p w14:paraId="354F5B4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7.8.1工程完工验收</w:t>
      </w:r>
    </w:p>
    <w:p w14:paraId="2561AEA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（1）工程完工时间</w:t>
      </w:r>
    </w:p>
    <w:p w14:paraId="7B26F14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工程施工阶段，施工单位按相关技术标准及施工合同约定，完成作业设计包含的所有施工作业后，即可认定为工程完工。按照合同工期规定，低质低效林改造施工期为2年，2026年实施的项目，抚育管护期至2029年12月31日；2027年实施的项目，抚育管护期至2030年12月31日，即低质低效林改造工程按2个年度分别开展完工验收。</w:t>
      </w:r>
    </w:p>
    <w:p w14:paraId="7678C53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工程完工验收</w:t>
      </w:r>
    </w:p>
    <w:p w14:paraId="5B0B3D3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工程完工后，监理单位及时告知施工单位开展自检，施工单位自检合格后，向监理单位提交完工验收申请及相关资料。监理单位收到申请后，组织监理人员以小班为单位，严格按照作业设计及验收标准开展完工验收，对验收不合格的，责令施工单位限期整改，跟踪整改落实情况，直至验收合格。</w:t>
      </w:r>
    </w:p>
    <w:p w14:paraId="1BCD790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确认作业质量符合作业设计和相关技术标准后，由总监理工程师签署《低质低效林改造工程完工验收报审表》，作为工程完工的重要依据。</w:t>
      </w:r>
    </w:p>
    <w:p w14:paraId="5AF058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主要验收内容：</w:t>
      </w:r>
    </w:p>
    <w:p w14:paraId="6334A84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（1）实地核验实际作业面积，结合质量检查结果，评定合格面积，确保作业面积符合设计要求；</w:t>
      </w:r>
    </w:p>
    <w:p w14:paraId="6CDFA25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核查低质低效林改造措施（方式）、林地选择、技术要求、改造作业施工及档案管理等情况，合格标准参照《低质低效林改造作业质量验收标准》，质量验收记录填写在《低质低效林改造工程质量验收记录表》。</w:t>
      </w:r>
    </w:p>
    <w:p w14:paraId="289D04C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（3）低质低效林改造验收标准</w:t>
      </w:r>
    </w:p>
    <w:p w14:paraId="2C08238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参照作业设计，小班质量合格标准如下：</w:t>
      </w:r>
    </w:p>
    <w:p w14:paraId="0CD9FE1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1）作业小班位置、面积与作业设计一致；</w:t>
      </w:r>
    </w:p>
    <w:p w14:paraId="232DFEB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2）改造方式、补植的栽植树种、苗木规格、栽植密度等施工内容与作业设计一致；</w:t>
      </w:r>
    </w:p>
    <w:p w14:paraId="63423D9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w:t>
      </w:r>
      <w:r>
        <w:rPr>
          <w:rFonts w:hint="eastAsia"/>
          <w:sz w:val="24"/>
          <w:szCs w:val="24"/>
          <w:lang w:val="en-US" w:eastAsia="zh-CN"/>
        </w:rPr>
        <w:t>低效林改造当年造林成活率须达到90%以上；</w:t>
      </w:r>
    </w:p>
    <w:p w14:paraId="30028E2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4）施工档案资料齐全、规范，符合归档要求。</w:t>
      </w:r>
    </w:p>
    <w:p w14:paraId="09C2B40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7.8.2工程竣工预验收</w:t>
      </w:r>
    </w:p>
    <w:p w14:paraId="325AF61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低效林改造工程全部施工结束后，监理单位收到施工单位自检后的检查验收申请及相关资料后，组织监理人员以小班为单位，全面检查低效林改造成果，由专监编写《低效林改造竣工预验收报告》。验收不合格的责令施工单位限期整改，跟踪整改落实情况，直至验收合格。</w:t>
      </w:r>
    </w:p>
    <w:p w14:paraId="57F1DE8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（1）验收主要内容</w:t>
      </w:r>
    </w:p>
    <w:p w14:paraId="09F03AB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重点核查低质低效林改造措施（方式）、林地选择、技术要求、改造作业施工及档案管理等情况，全面评估工程质量及改造成效，核查补植补造、封育管护措施落实情况。</w:t>
      </w:r>
    </w:p>
    <w:p w14:paraId="678D0FA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（2）低质低效林改造工程质量合格标准</w:t>
      </w:r>
    </w:p>
    <w:p w14:paraId="65D0E81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1）年度建设任务完成率90%及以上；</w:t>
      </w:r>
    </w:p>
    <w:p w14:paraId="784659C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2）低质低效林改造合格率90%以上；</w:t>
      </w:r>
    </w:p>
    <w:p w14:paraId="18BF0CF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3）改造措施选择得当、落实到位，能够有效优化林分结构、提升林分质量；</w:t>
      </w:r>
    </w:p>
    <w:p w14:paraId="720D237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4）低质低效林改造作业全部完成，涉及种苗、造林、封育等环节均按相应要求落实到位；</w:t>
      </w:r>
    </w:p>
    <w:p w14:paraId="0695AF5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asciiTheme="minorHAnsi" w:hAnsiTheme="minorHAnsi" w:eastAsiaTheme="minorEastAsia" w:cstheme="minorBidi"/>
          <w:snapToGrid/>
          <w:kern w:val="2"/>
          <w:sz w:val="24"/>
          <w:szCs w:val="24"/>
          <w:lang w:val="en-US" w:eastAsia="zh-CN"/>
        </w:rPr>
        <w:t>5）</w:t>
      </w:r>
      <w:r>
        <w:rPr>
          <w:rFonts w:hint="eastAsia"/>
          <w:sz w:val="24"/>
          <w:szCs w:val="24"/>
          <w:lang w:val="en-US" w:eastAsia="zh-CN"/>
        </w:rPr>
        <w:t>低效林改造管护期为3年，当年及养护期内造林成活率须达到90%以上，三年后保存率须达到70%以上；</w:t>
      </w:r>
    </w:p>
    <w:p w14:paraId="075B640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6）施工档案资料齐全、规范，符合归档要求。</w:t>
      </w:r>
    </w:p>
    <w:p w14:paraId="265BA2E1">
      <w:pPr>
        <w:pStyle w:val="3"/>
        <w:widowControl w:val="0"/>
        <w:kinsoku/>
        <w:autoSpaceDE/>
        <w:autoSpaceDN/>
        <w:bidi w:val="0"/>
        <w:adjustRightInd/>
        <w:snapToGrid/>
        <w:textAlignment w:val="auto"/>
        <w:rPr>
          <w:rFonts w:hint="default" w:ascii="黑体" w:hAnsi="黑体" w:cs="黑体"/>
          <w:b w:val="0"/>
          <w:bCs/>
          <w:snapToGrid/>
          <w:kern w:val="2"/>
          <w:szCs w:val="24"/>
          <w:lang w:val="en-US" w:eastAsia="zh-CN"/>
        </w:rPr>
      </w:pPr>
      <w:bookmarkStart w:id="77" w:name="_Toc16400"/>
      <w:r>
        <w:rPr>
          <w:rFonts w:hint="eastAsia" w:ascii="黑体" w:hAnsi="黑体" w:cs="黑体"/>
          <w:b w:val="0"/>
          <w:bCs/>
          <w:snapToGrid/>
          <w:kern w:val="2"/>
          <w:szCs w:val="24"/>
          <w:lang w:val="en-US" w:eastAsia="zh-CN"/>
        </w:rPr>
        <w:t>7</w:t>
      </w:r>
      <w:r>
        <w:rPr>
          <w:rFonts w:hint="eastAsia" w:ascii="黑体" w:hAnsi="黑体" w:eastAsia="黑体" w:cs="黑体"/>
          <w:b w:val="0"/>
          <w:bCs/>
          <w:snapToGrid/>
          <w:kern w:val="2"/>
          <w:szCs w:val="24"/>
          <w:lang w:val="en-US" w:eastAsia="zh-CN"/>
        </w:rPr>
        <w:t xml:space="preserve">.9 </w:t>
      </w:r>
      <w:r>
        <w:rPr>
          <w:rFonts w:hint="default" w:ascii="黑体" w:hAnsi="黑体" w:eastAsia="黑体" w:cs="黑体"/>
          <w:b w:val="0"/>
          <w:bCs/>
          <w:snapToGrid/>
          <w:kern w:val="2"/>
          <w:szCs w:val="24"/>
          <w:lang w:val="en-US" w:eastAsia="zh-CN"/>
        </w:rPr>
        <w:t>退化林修复验收</w:t>
      </w:r>
      <w:bookmarkEnd w:id="77"/>
    </w:p>
    <w:p w14:paraId="60FACF2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7.9.1工程完工验收</w:t>
      </w:r>
    </w:p>
    <w:p w14:paraId="34F53B2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工程完工后，监理单位及时告知施工单位开展自检，施工单位自检合格后，向监理单位提交完工验收申请及相关资料。监理单位收到申请后，组织监理人员以小班为单位，严格按照作业设计及验收标准开展完工验收，对验收不合格的，责令施工单位限期整改，跟踪整改落实情况，直至验收合格。</w:t>
      </w:r>
    </w:p>
    <w:p w14:paraId="0F2C0C4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确认作业质量符合作业设计和相关技术标准后，由总监理工程师签署《退化林修复工程完工验收报审表》，作为工程完工的重要依据。</w:t>
      </w:r>
    </w:p>
    <w:p w14:paraId="39E03FC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（1）验收内容</w:t>
      </w:r>
    </w:p>
    <w:p w14:paraId="12E3DE3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1）实地核验实际作业面积，结合质量检查结果，评定合格面积，确保作业面积符合设计要求；</w:t>
      </w:r>
    </w:p>
    <w:p w14:paraId="77E372D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2）核查退化林修复措施（方式）、林地选择、技术要求、修复作业施工及档案管理等情况，合格标准参照《退化林修复验收标准》，质量验收记录填写在《退化林修复工程质量验收记录表》。</w:t>
      </w:r>
    </w:p>
    <w:p w14:paraId="049129C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（2）退化林修复验收标准</w:t>
      </w:r>
    </w:p>
    <w:p w14:paraId="7EAD650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退化林修复小班质量合格标准如下：</w:t>
      </w:r>
    </w:p>
    <w:p w14:paraId="68650C6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1）作业小班位置、面积与作业设计一致；</w:t>
      </w:r>
    </w:p>
    <w:p w14:paraId="0F42AAD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2）修复方式、补植修复的栽植树种、苗木规格、栽植密度，采伐修复的伐后郁闭度等施工内容与作业设计一致；</w:t>
      </w:r>
    </w:p>
    <w:p w14:paraId="354A9BD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3）补植修复的苗木成活率≥90%；</w:t>
      </w:r>
    </w:p>
    <w:p w14:paraId="531B5E3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4）采伐修复质量达标，林内卫生状况或林木生长空间明显改善；采伐后郁闭度低于0.4或出现林窗时，已按要求完成补植；</w:t>
      </w:r>
    </w:p>
    <w:p w14:paraId="378A8DC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5）施工档案资料、监理档案资料齐全、规范，符合归档要求。</w:t>
      </w:r>
    </w:p>
    <w:p w14:paraId="0AF54C2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7.9.2工程竣工预验收</w:t>
      </w:r>
    </w:p>
    <w:p w14:paraId="5AAB33C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退化林修复工程全部施工结束后，监理单位收到施工单位自检后的检查验收申请及相关资料后，组织监理人员以小班为单位，全面检查退化林修复成果，由专监编写《退化林修复竣工预验收报告》。验收不合格的责令施工单位限期整改，跟踪整改落实情况，直至验收合格。</w:t>
      </w:r>
    </w:p>
    <w:p w14:paraId="31912E2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（1）验收主要内容</w:t>
      </w:r>
    </w:p>
    <w:p w14:paraId="0D72EAE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重点核查退化林修复措施（方式）、林地选择、技术要求、修复作业施工及档案管理等情况，全面评估工程质量及修复成效，核查抚育管护措施落实情况。</w:t>
      </w:r>
    </w:p>
    <w:p w14:paraId="55E16A6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（2）退化林修复工程质量合格标准</w:t>
      </w:r>
    </w:p>
    <w:p w14:paraId="60612F4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1）年度建设任务完成率90%及以上；</w:t>
      </w:r>
    </w:p>
    <w:p w14:paraId="2D52DF9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2）退化林修复合格率90%以上；</w:t>
      </w:r>
    </w:p>
    <w:p w14:paraId="659F4B6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3）修复措施选择得当、落实到位，能够有效改善林分结构、恢复森林功能；</w:t>
      </w:r>
    </w:p>
    <w:p w14:paraId="181DDC8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4）退化林修复作业全部完成，涉及采伐、种苗、造林等环节均按相应要求落实到位；</w:t>
      </w:r>
    </w:p>
    <w:p w14:paraId="65A9CD7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5）</w:t>
      </w:r>
      <w:r>
        <w:rPr>
          <w:rFonts w:hint="eastAsia"/>
          <w:sz w:val="24"/>
          <w:szCs w:val="24"/>
          <w:lang w:val="en-US" w:eastAsia="zh-CN"/>
        </w:rPr>
        <w:t>退化林修复管护期为3年，养护期内造林成活率须达到90%以上，三年后保存率须达到70%以上</w:t>
      </w:r>
      <w:r>
        <w:rPr>
          <w:rFonts w:hint="eastAsia" w:asciiTheme="minorHAnsi" w:hAnsiTheme="minorHAnsi" w:eastAsiaTheme="minorEastAsia" w:cstheme="minorBidi"/>
          <w:snapToGrid/>
          <w:kern w:val="2"/>
          <w:sz w:val="24"/>
          <w:szCs w:val="24"/>
          <w:lang w:val="en-US" w:eastAsia="zh-CN"/>
        </w:rPr>
        <w:t>。</w:t>
      </w:r>
    </w:p>
    <w:p w14:paraId="097B7AF4">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78" w:name="_Toc2842"/>
      <w:r>
        <w:rPr>
          <w:rFonts w:hint="eastAsia" w:ascii="黑体" w:hAnsi="黑体" w:cs="黑体"/>
          <w:b w:val="0"/>
          <w:bCs/>
          <w:snapToGrid/>
          <w:kern w:val="2"/>
          <w:szCs w:val="24"/>
          <w:lang w:val="en-US" w:eastAsia="zh-CN"/>
        </w:rPr>
        <w:t>7</w:t>
      </w:r>
      <w:r>
        <w:rPr>
          <w:rFonts w:hint="eastAsia" w:ascii="黑体" w:hAnsi="黑体" w:eastAsia="黑体" w:cs="黑体"/>
          <w:b w:val="0"/>
          <w:bCs/>
          <w:snapToGrid/>
          <w:kern w:val="2"/>
          <w:szCs w:val="24"/>
          <w:lang w:val="en-US" w:eastAsia="zh-CN"/>
        </w:rPr>
        <w:t>.10</w:t>
      </w:r>
      <w:r>
        <w:rPr>
          <w:rFonts w:hint="default" w:ascii="黑体" w:hAnsi="黑体" w:eastAsia="黑体" w:cs="黑体"/>
          <w:b w:val="0"/>
          <w:bCs/>
          <w:snapToGrid/>
          <w:kern w:val="2"/>
          <w:szCs w:val="24"/>
          <w:lang w:val="en-US" w:eastAsia="zh-CN"/>
        </w:rPr>
        <w:t xml:space="preserve"> </w:t>
      </w:r>
      <w:r>
        <w:rPr>
          <w:rFonts w:hint="eastAsia" w:ascii="黑体" w:hAnsi="黑体" w:cs="黑体"/>
          <w:b w:val="0"/>
          <w:bCs/>
          <w:snapToGrid/>
          <w:kern w:val="2"/>
          <w:szCs w:val="24"/>
          <w:lang w:val="en-US" w:eastAsia="zh-CN"/>
        </w:rPr>
        <w:t>配套基础设施</w:t>
      </w:r>
      <w:r>
        <w:rPr>
          <w:rFonts w:hint="default" w:ascii="黑体" w:hAnsi="黑体" w:eastAsia="黑体" w:cs="黑体"/>
          <w:b w:val="0"/>
          <w:bCs/>
          <w:snapToGrid/>
          <w:kern w:val="2"/>
          <w:szCs w:val="24"/>
          <w:lang w:val="en-US" w:eastAsia="zh-CN"/>
        </w:rPr>
        <w:t>工程验收</w:t>
      </w:r>
      <w:bookmarkEnd w:id="78"/>
    </w:p>
    <w:p w14:paraId="5C8E98B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7.10</w:t>
      </w:r>
      <w:r>
        <w:rPr>
          <w:rFonts w:hint="default" w:ascii="方正仿宋_GBK" w:hAnsi="方正仿宋_GBK" w:eastAsia="方正仿宋_GBK" w:cs="方正仿宋_GBK"/>
          <w:b/>
          <w:bCs/>
          <w:snapToGrid/>
          <w:kern w:val="2"/>
          <w:sz w:val="28"/>
          <w:szCs w:val="28"/>
          <w:lang w:val="en-US" w:eastAsia="zh-CN"/>
        </w:rPr>
        <w:t>.</w:t>
      </w:r>
      <w:r>
        <w:rPr>
          <w:rFonts w:hint="eastAsia" w:ascii="方正仿宋_GBK" w:hAnsi="方正仿宋_GBK" w:eastAsia="方正仿宋_GBK" w:cs="方正仿宋_GBK"/>
          <w:b/>
          <w:bCs/>
          <w:snapToGrid/>
          <w:kern w:val="2"/>
          <w:sz w:val="28"/>
          <w:szCs w:val="28"/>
          <w:lang w:val="en-US" w:eastAsia="zh-CN"/>
        </w:rPr>
        <w:t>1</w:t>
      </w:r>
      <w:r>
        <w:rPr>
          <w:rFonts w:hint="default" w:ascii="方正仿宋_GBK" w:hAnsi="方正仿宋_GBK" w:eastAsia="方正仿宋_GBK" w:cs="方正仿宋_GBK"/>
          <w:b/>
          <w:bCs/>
          <w:snapToGrid/>
          <w:kern w:val="2"/>
          <w:sz w:val="28"/>
          <w:szCs w:val="28"/>
          <w:lang w:val="en-US" w:eastAsia="zh-CN"/>
        </w:rPr>
        <w:t xml:space="preserve"> </w:t>
      </w:r>
      <w:r>
        <w:rPr>
          <w:rFonts w:hint="eastAsia" w:ascii="方正仿宋_GBK" w:hAnsi="方正仿宋_GBK" w:eastAsia="方正仿宋_GBK" w:cs="方正仿宋_GBK"/>
          <w:b/>
          <w:bCs/>
          <w:snapToGrid/>
          <w:kern w:val="2"/>
          <w:sz w:val="28"/>
          <w:szCs w:val="28"/>
          <w:lang w:val="en-US" w:eastAsia="zh-CN"/>
        </w:rPr>
        <w:t>分部工程</w:t>
      </w:r>
      <w:r>
        <w:rPr>
          <w:rFonts w:hint="default" w:ascii="方正仿宋_GBK" w:hAnsi="方正仿宋_GBK" w:eastAsia="方正仿宋_GBK" w:cs="方正仿宋_GBK"/>
          <w:b/>
          <w:bCs/>
          <w:snapToGrid/>
          <w:kern w:val="2"/>
          <w:sz w:val="28"/>
          <w:szCs w:val="28"/>
          <w:lang w:val="en-US" w:eastAsia="zh-CN"/>
        </w:rPr>
        <w:t>验收</w:t>
      </w:r>
    </w:p>
    <w:p w14:paraId="04B0F3B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（1）配套基础设施</w:t>
      </w:r>
      <w:r>
        <w:rPr>
          <w:rFonts w:hint="default" w:asciiTheme="minorHAnsi" w:hAnsiTheme="minorHAnsi" w:eastAsiaTheme="minorEastAsia" w:cstheme="minorBidi"/>
          <w:snapToGrid/>
          <w:kern w:val="2"/>
          <w:sz w:val="24"/>
          <w:szCs w:val="24"/>
          <w:lang w:val="en-US" w:eastAsia="zh-CN"/>
        </w:rPr>
        <w:t>土方工程验收</w:t>
      </w:r>
    </w:p>
    <w:p w14:paraId="105CB25E">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配套基础设施</w:t>
      </w:r>
      <w:r>
        <w:rPr>
          <w:rFonts w:hint="default" w:asciiTheme="minorHAnsi" w:hAnsiTheme="minorHAnsi" w:eastAsiaTheme="minorEastAsia" w:cstheme="minorBidi"/>
          <w:snapToGrid/>
          <w:kern w:val="2"/>
          <w:sz w:val="24"/>
          <w:szCs w:val="24"/>
          <w:lang w:val="en-US" w:eastAsia="zh-CN"/>
        </w:rPr>
        <w:t>工程土方工程验收内容与标准</w:t>
      </w:r>
      <w:r>
        <w:rPr>
          <w:rFonts w:hint="eastAsia" w:asciiTheme="minorHAnsi" w:hAnsiTheme="minorHAnsi" w:eastAsiaTheme="minorEastAsia" w:cstheme="minorBidi"/>
          <w:snapToGrid/>
          <w:kern w:val="2"/>
          <w:sz w:val="24"/>
          <w:szCs w:val="24"/>
          <w:lang w:val="en-US" w:eastAsia="zh-CN"/>
        </w:rPr>
        <w:t>见下表：</w:t>
      </w:r>
    </w:p>
    <w:p w14:paraId="4809865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配套基础设施</w:t>
      </w:r>
      <w:r>
        <w:rPr>
          <w:rFonts w:hint="default" w:asciiTheme="minorHAnsi" w:hAnsiTheme="minorHAnsi" w:eastAsiaTheme="minorEastAsia" w:cstheme="minorBidi"/>
          <w:b/>
          <w:bCs/>
          <w:snapToGrid/>
          <w:kern w:val="2"/>
          <w:sz w:val="24"/>
          <w:szCs w:val="24"/>
          <w:lang w:val="en-US" w:eastAsia="zh-CN"/>
        </w:rPr>
        <w:t>土方工程验</w:t>
      </w:r>
      <w:r>
        <w:rPr>
          <w:rFonts w:hint="eastAsia" w:asciiTheme="minorHAnsi" w:hAnsiTheme="minorHAnsi" w:eastAsiaTheme="minorEastAsia" w:cstheme="minorBidi"/>
          <w:b/>
          <w:bCs/>
          <w:snapToGrid/>
          <w:kern w:val="2"/>
          <w:sz w:val="24"/>
          <w:szCs w:val="24"/>
          <w:lang w:val="en-US" w:eastAsia="zh-CN"/>
        </w:rPr>
        <w:t>质量验收一览表</w:t>
      </w:r>
    </w:p>
    <w:tbl>
      <w:tblPr>
        <w:tblStyle w:val="12"/>
        <w:tblW w:w="0" w:type="auto"/>
        <w:tblInd w:w="3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3"/>
        <w:gridCol w:w="1769"/>
        <w:gridCol w:w="2534"/>
        <w:gridCol w:w="1282"/>
        <w:gridCol w:w="1716"/>
      </w:tblGrid>
      <w:tr w14:paraId="2A306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1573" w:type="dxa"/>
            <w:vAlign w:val="center"/>
          </w:tcPr>
          <w:p w14:paraId="72CD312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验收</w:t>
            </w:r>
            <w:r>
              <w:rPr>
                <w:rFonts w:hint="eastAsia" w:asciiTheme="minorHAnsi" w:hAnsiTheme="minorHAnsi" w:eastAsiaTheme="minorEastAsia" w:cstheme="minorBidi"/>
                <w:b/>
                <w:bCs/>
                <w:snapToGrid/>
                <w:kern w:val="2"/>
                <w:sz w:val="21"/>
                <w:szCs w:val="21"/>
                <w:lang w:val="en-US" w:eastAsia="zh-CN"/>
              </w:rPr>
              <w:t>项目</w:t>
            </w:r>
          </w:p>
        </w:tc>
        <w:tc>
          <w:tcPr>
            <w:tcW w:w="1769" w:type="dxa"/>
            <w:vAlign w:val="center"/>
          </w:tcPr>
          <w:p w14:paraId="1F1D28A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验收内容</w:t>
            </w:r>
          </w:p>
        </w:tc>
        <w:tc>
          <w:tcPr>
            <w:tcW w:w="2534" w:type="dxa"/>
            <w:vAlign w:val="center"/>
          </w:tcPr>
          <w:p w14:paraId="1FC426C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验收标准</w:t>
            </w:r>
          </w:p>
        </w:tc>
        <w:tc>
          <w:tcPr>
            <w:tcW w:w="1282" w:type="dxa"/>
            <w:vAlign w:val="center"/>
          </w:tcPr>
          <w:p w14:paraId="0898E75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验收方法</w:t>
            </w:r>
          </w:p>
        </w:tc>
        <w:tc>
          <w:tcPr>
            <w:tcW w:w="1716" w:type="dxa"/>
            <w:vAlign w:val="center"/>
          </w:tcPr>
          <w:p w14:paraId="52B594C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验收频次</w:t>
            </w:r>
          </w:p>
        </w:tc>
      </w:tr>
      <w:tr w14:paraId="5F414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573" w:type="dxa"/>
            <w:vAlign w:val="center"/>
          </w:tcPr>
          <w:p w14:paraId="2DA0927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基坑开挖</w:t>
            </w:r>
          </w:p>
        </w:tc>
        <w:tc>
          <w:tcPr>
            <w:tcW w:w="1769" w:type="dxa"/>
            <w:vAlign w:val="center"/>
          </w:tcPr>
          <w:p w14:paraId="21B0753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基底标高、尺寸</w:t>
            </w:r>
          </w:p>
        </w:tc>
        <w:tc>
          <w:tcPr>
            <w:tcW w:w="2534" w:type="dxa"/>
            <w:vAlign w:val="center"/>
          </w:tcPr>
          <w:p w14:paraId="2778084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符合设计要求</w:t>
            </w:r>
          </w:p>
        </w:tc>
        <w:tc>
          <w:tcPr>
            <w:tcW w:w="1282" w:type="dxa"/>
            <w:vAlign w:val="center"/>
          </w:tcPr>
          <w:p w14:paraId="28CD2D2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 xml:space="preserve">测量 </w:t>
            </w:r>
          </w:p>
        </w:tc>
        <w:tc>
          <w:tcPr>
            <w:tcW w:w="1716" w:type="dxa"/>
            <w:vAlign w:val="center"/>
          </w:tcPr>
          <w:p w14:paraId="5AEB051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每个基坑</w:t>
            </w:r>
          </w:p>
        </w:tc>
      </w:tr>
      <w:tr w14:paraId="4D438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573" w:type="dxa"/>
            <w:shd w:val="clear" w:color="auto" w:fill="auto"/>
            <w:vAlign w:val="center"/>
          </w:tcPr>
          <w:p w14:paraId="5C22CC0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基底质量</w:t>
            </w:r>
          </w:p>
        </w:tc>
        <w:tc>
          <w:tcPr>
            <w:tcW w:w="1769" w:type="dxa"/>
            <w:shd w:val="clear" w:color="auto" w:fill="auto"/>
            <w:vAlign w:val="center"/>
          </w:tcPr>
          <w:p w14:paraId="0719AF6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基底状况</w:t>
            </w:r>
          </w:p>
        </w:tc>
        <w:tc>
          <w:tcPr>
            <w:tcW w:w="2534" w:type="dxa"/>
            <w:shd w:val="clear" w:color="auto" w:fill="auto"/>
            <w:vAlign w:val="center"/>
          </w:tcPr>
          <w:p w14:paraId="5D833C1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平整、无积水、无松土</w:t>
            </w:r>
          </w:p>
        </w:tc>
        <w:tc>
          <w:tcPr>
            <w:tcW w:w="1282" w:type="dxa"/>
            <w:shd w:val="clear" w:color="auto" w:fill="auto"/>
            <w:vAlign w:val="center"/>
          </w:tcPr>
          <w:p w14:paraId="5559ED0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c>
          <w:tcPr>
            <w:tcW w:w="1716" w:type="dxa"/>
            <w:shd w:val="clear" w:color="auto" w:fill="auto"/>
            <w:vAlign w:val="center"/>
          </w:tcPr>
          <w:p w14:paraId="6A1CE08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每个基坑</w:t>
            </w:r>
          </w:p>
        </w:tc>
      </w:tr>
      <w:tr w14:paraId="5CB8E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573" w:type="dxa"/>
            <w:shd w:val="clear" w:color="auto" w:fill="auto"/>
            <w:vAlign w:val="center"/>
          </w:tcPr>
          <w:p w14:paraId="08CB9C1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边坡</w:t>
            </w:r>
          </w:p>
        </w:tc>
        <w:tc>
          <w:tcPr>
            <w:tcW w:w="1769" w:type="dxa"/>
            <w:shd w:val="clear" w:color="auto" w:fill="auto"/>
            <w:vAlign w:val="center"/>
          </w:tcPr>
          <w:p w14:paraId="024D59E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坡比、稳定性</w:t>
            </w:r>
          </w:p>
        </w:tc>
        <w:tc>
          <w:tcPr>
            <w:tcW w:w="2534" w:type="dxa"/>
            <w:shd w:val="clear" w:color="auto" w:fill="auto"/>
            <w:vAlign w:val="center"/>
          </w:tcPr>
          <w:p w14:paraId="594D705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 xml:space="preserve">符合设计要求，边坡稳定 </w:t>
            </w:r>
          </w:p>
        </w:tc>
        <w:tc>
          <w:tcPr>
            <w:tcW w:w="1282" w:type="dxa"/>
            <w:shd w:val="clear" w:color="auto" w:fill="auto"/>
            <w:vAlign w:val="center"/>
          </w:tcPr>
          <w:p w14:paraId="66CF3D2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测量、巡视</w:t>
            </w:r>
          </w:p>
        </w:tc>
        <w:tc>
          <w:tcPr>
            <w:tcW w:w="1716" w:type="dxa"/>
            <w:shd w:val="clear" w:color="auto" w:fill="auto"/>
            <w:vAlign w:val="center"/>
          </w:tcPr>
          <w:p w14:paraId="3AA317B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每个边坡</w:t>
            </w:r>
          </w:p>
        </w:tc>
      </w:tr>
    </w:tbl>
    <w:p w14:paraId="19E55CA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（2）配套基础设施</w:t>
      </w:r>
      <w:r>
        <w:rPr>
          <w:rFonts w:hint="default" w:asciiTheme="minorHAnsi" w:hAnsiTheme="minorHAnsi" w:eastAsiaTheme="minorEastAsia" w:cstheme="minorBidi"/>
          <w:snapToGrid/>
          <w:kern w:val="2"/>
          <w:sz w:val="24"/>
          <w:szCs w:val="24"/>
          <w:lang w:val="en-US" w:eastAsia="zh-CN"/>
        </w:rPr>
        <w:t>混凝土工程验收</w:t>
      </w:r>
    </w:p>
    <w:p w14:paraId="02A3A2C0">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配套基础设施</w:t>
      </w:r>
      <w:r>
        <w:rPr>
          <w:rFonts w:hint="default" w:asciiTheme="minorHAnsi" w:hAnsiTheme="minorHAnsi" w:eastAsiaTheme="minorEastAsia" w:cstheme="minorBidi"/>
          <w:snapToGrid/>
          <w:kern w:val="2"/>
          <w:sz w:val="24"/>
          <w:szCs w:val="24"/>
          <w:lang w:val="en-US" w:eastAsia="zh-CN"/>
        </w:rPr>
        <w:t>混凝土工程验收内容与标准</w:t>
      </w:r>
      <w:r>
        <w:rPr>
          <w:rFonts w:hint="eastAsia" w:asciiTheme="minorHAnsi" w:hAnsiTheme="minorHAnsi" w:eastAsiaTheme="minorEastAsia" w:cstheme="minorBidi"/>
          <w:snapToGrid/>
          <w:kern w:val="2"/>
          <w:sz w:val="24"/>
          <w:szCs w:val="24"/>
          <w:lang w:val="en-US" w:eastAsia="zh-CN"/>
        </w:rPr>
        <w:t>见下表：</w:t>
      </w:r>
    </w:p>
    <w:p w14:paraId="0D05CB5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配套基础设施</w:t>
      </w:r>
      <w:r>
        <w:rPr>
          <w:rFonts w:hint="default" w:asciiTheme="minorHAnsi" w:hAnsiTheme="minorHAnsi" w:eastAsiaTheme="minorEastAsia" w:cstheme="minorBidi"/>
          <w:b/>
          <w:bCs/>
          <w:snapToGrid/>
          <w:kern w:val="2"/>
          <w:sz w:val="24"/>
          <w:szCs w:val="24"/>
          <w:lang w:val="en-US" w:eastAsia="zh-CN"/>
        </w:rPr>
        <w:t>混凝土工程验</w:t>
      </w:r>
      <w:r>
        <w:rPr>
          <w:rFonts w:hint="eastAsia" w:asciiTheme="minorHAnsi" w:hAnsiTheme="minorHAnsi" w:eastAsiaTheme="minorEastAsia" w:cstheme="minorBidi"/>
          <w:b/>
          <w:bCs/>
          <w:snapToGrid/>
          <w:kern w:val="2"/>
          <w:sz w:val="24"/>
          <w:szCs w:val="24"/>
          <w:lang w:val="en-US" w:eastAsia="zh-CN"/>
        </w:rPr>
        <w:t>质量验收一览表</w:t>
      </w:r>
    </w:p>
    <w:tbl>
      <w:tblPr>
        <w:tblStyle w:val="12"/>
        <w:tblW w:w="0" w:type="auto"/>
        <w:tblInd w:w="2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8"/>
        <w:gridCol w:w="1958"/>
        <w:gridCol w:w="2534"/>
        <w:gridCol w:w="1282"/>
        <w:gridCol w:w="1716"/>
      </w:tblGrid>
      <w:tr w14:paraId="780B5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1478" w:type="dxa"/>
            <w:vAlign w:val="center"/>
          </w:tcPr>
          <w:p w14:paraId="7260CF4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验收</w:t>
            </w:r>
            <w:r>
              <w:rPr>
                <w:rFonts w:hint="eastAsia" w:asciiTheme="minorHAnsi" w:hAnsiTheme="minorHAnsi" w:eastAsiaTheme="minorEastAsia" w:cstheme="minorBidi"/>
                <w:b/>
                <w:bCs/>
                <w:snapToGrid/>
                <w:kern w:val="2"/>
                <w:sz w:val="21"/>
                <w:szCs w:val="21"/>
                <w:lang w:val="en-US" w:eastAsia="zh-CN"/>
              </w:rPr>
              <w:t>项目</w:t>
            </w:r>
          </w:p>
        </w:tc>
        <w:tc>
          <w:tcPr>
            <w:tcW w:w="1958" w:type="dxa"/>
            <w:vAlign w:val="center"/>
          </w:tcPr>
          <w:p w14:paraId="1952881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验收内容</w:t>
            </w:r>
          </w:p>
        </w:tc>
        <w:tc>
          <w:tcPr>
            <w:tcW w:w="2534" w:type="dxa"/>
            <w:vAlign w:val="center"/>
          </w:tcPr>
          <w:p w14:paraId="4DEADB7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验收标准</w:t>
            </w:r>
          </w:p>
        </w:tc>
        <w:tc>
          <w:tcPr>
            <w:tcW w:w="1282" w:type="dxa"/>
            <w:vAlign w:val="center"/>
          </w:tcPr>
          <w:p w14:paraId="0DE961C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验收方法</w:t>
            </w:r>
          </w:p>
        </w:tc>
        <w:tc>
          <w:tcPr>
            <w:tcW w:w="1716" w:type="dxa"/>
            <w:vAlign w:val="center"/>
          </w:tcPr>
          <w:p w14:paraId="6273F3F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验收频次</w:t>
            </w:r>
          </w:p>
        </w:tc>
      </w:tr>
      <w:tr w14:paraId="69825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478" w:type="dxa"/>
            <w:vAlign w:val="center"/>
          </w:tcPr>
          <w:p w14:paraId="1F69366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模板</w:t>
            </w:r>
          </w:p>
        </w:tc>
        <w:tc>
          <w:tcPr>
            <w:tcW w:w="1958" w:type="dxa"/>
            <w:vAlign w:val="center"/>
          </w:tcPr>
          <w:p w14:paraId="2E096F9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安装质量、尺寸</w:t>
            </w:r>
          </w:p>
        </w:tc>
        <w:tc>
          <w:tcPr>
            <w:tcW w:w="2534" w:type="dxa"/>
            <w:vAlign w:val="center"/>
          </w:tcPr>
          <w:p w14:paraId="1F3B472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牢固、严密，尺寸准确</w:t>
            </w:r>
          </w:p>
        </w:tc>
        <w:tc>
          <w:tcPr>
            <w:tcW w:w="1282" w:type="dxa"/>
            <w:vAlign w:val="center"/>
          </w:tcPr>
          <w:p w14:paraId="3A0C1CC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巡视、测量</w:t>
            </w:r>
          </w:p>
        </w:tc>
        <w:tc>
          <w:tcPr>
            <w:tcW w:w="1716" w:type="dxa"/>
            <w:vAlign w:val="center"/>
          </w:tcPr>
          <w:p w14:paraId="7F8DC5E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每个构件</w:t>
            </w:r>
          </w:p>
        </w:tc>
      </w:tr>
      <w:tr w14:paraId="71C67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478" w:type="dxa"/>
            <w:shd w:val="clear" w:color="auto" w:fill="auto"/>
            <w:vAlign w:val="center"/>
          </w:tcPr>
          <w:p w14:paraId="4B89C2B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钢筋</w:t>
            </w:r>
          </w:p>
        </w:tc>
        <w:tc>
          <w:tcPr>
            <w:tcW w:w="1958" w:type="dxa"/>
            <w:shd w:val="clear" w:color="auto" w:fill="auto"/>
            <w:vAlign w:val="center"/>
          </w:tcPr>
          <w:p w14:paraId="7A1C240E">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规格、数量、间距</w:t>
            </w:r>
          </w:p>
        </w:tc>
        <w:tc>
          <w:tcPr>
            <w:tcW w:w="2534" w:type="dxa"/>
            <w:shd w:val="clear" w:color="auto" w:fill="auto"/>
            <w:vAlign w:val="center"/>
          </w:tcPr>
          <w:p w14:paraId="6A30F33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符合设计要求</w:t>
            </w:r>
          </w:p>
        </w:tc>
        <w:tc>
          <w:tcPr>
            <w:tcW w:w="1282" w:type="dxa"/>
            <w:shd w:val="clear" w:color="auto" w:fill="auto"/>
            <w:vAlign w:val="center"/>
          </w:tcPr>
          <w:p w14:paraId="29BDE30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巡视、测量</w:t>
            </w:r>
          </w:p>
        </w:tc>
        <w:tc>
          <w:tcPr>
            <w:tcW w:w="1716" w:type="dxa"/>
            <w:shd w:val="clear" w:color="auto" w:fill="auto"/>
            <w:vAlign w:val="center"/>
          </w:tcPr>
          <w:p w14:paraId="434A05F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每个构件</w:t>
            </w:r>
          </w:p>
        </w:tc>
      </w:tr>
      <w:tr w14:paraId="1F18E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78" w:type="dxa"/>
            <w:shd w:val="clear" w:color="auto" w:fill="auto"/>
            <w:vAlign w:val="center"/>
          </w:tcPr>
          <w:p w14:paraId="0DB7DE7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混凝土外观</w:t>
            </w:r>
          </w:p>
        </w:tc>
        <w:tc>
          <w:tcPr>
            <w:tcW w:w="1958" w:type="dxa"/>
            <w:shd w:val="clear" w:color="auto" w:fill="auto"/>
            <w:vAlign w:val="center"/>
          </w:tcPr>
          <w:p w14:paraId="6B66D16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蜂窝、麻面、露筋</w:t>
            </w:r>
          </w:p>
        </w:tc>
        <w:tc>
          <w:tcPr>
            <w:tcW w:w="2534" w:type="dxa"/>
            <w:shd w:val="clear" w:color="auto" w:fill="auto"/>
            <w:vAlign w:val="center"/>
          </w:tcPr>
          <w:p w14:paraId="745D5F8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无蜂窝、麻面、露筋</w:t>
            </w:r>
          </w:p>
        </w:tc>
        <w:tc>
          <w:tcPr>
            <w:tcW w:w="1282" w:type="dxa"/>
            <w:shd w:val="clear" w:color="auto" w:fill="auto"/>
            <w:vAlign w:val="center"/>
          </w:tcPr>
          <w:p w14:paraId="27D11F0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w:t>
            </w:r>
          </w:p>
        </w:tc>
        <w:tc>
          <w:tcPr>
            <w:tcW w:w="1716" w:type="dxa"/>
            <w:shd w:val="clear" w:color="auto" w:fill="auto"/>
            <w:vAlign w:val="center"/>
          </w:tcPr>
          <w:p w14:paraId="0E7054D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每个构件</w:t>
            </w:r>
          </w:p>
        </w:tc>
      </w:tr>
      <w:tr w14:paraId="63E5F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478" w:type="dxa"/>
            <w:shd w:val="clear" w:color="auto" w:fill="auto"/>
            <w:vAlign w:val="center"/>
          </w:tcPr>
          <w:p w14:paraId="197A33F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结构尺寸</w:t>
            </w:r>
          </w:p>
        </w:tc>
        <w:tc>
          <w:tcPr>
            <w:tcW w:w="1958" w:type="dxa"/>
            <w:shd w:val="clear" w:color="auto" w:fill="auto"/>
            <w:vAlign w:val="center"/>
          </w:tcPr>
          <w:p w14:paraId="612622A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几何尺寸</w:t>
            </w:r>
          </w:p>
        </w:tc>
        <w:tc>
          <w:tcPr>
            <w:tcW w:w="2534" w:type="dxa"/>
            <w:shd w:val="clear" w:color="auto" w:fill="auto"/>
            <w:vAlign w:val="center"/>
          </w:tcPr>
          <w:p w14:paraId="7C69862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符合设计要求</w:t>
            </w:r>
          </w:p>
        </w:tc>
        <w:tc>
          <w:tcPr>
            <w:tcW w:w="1282" w:type="dxa"/>
            <w:shd w:val="clear" w:color="auto" w:fill="auto"/>
            <w:vAlign w:val="center"/>
          </w:tcPr>
          <w:p w14:paraId="01AEA897">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 xml:space="preserve"> 测量 </w:t>
            </w:r>
          </w:p>
        </w:tc>
        <w:tc>
          <w:tcPr>
            <w:tcW w:w="1716" w:type="dxa"/>
            <w:shd w:val="clear" w:color="auto" w:fill="auto"/>
            <w:vAlign w:val="center"/>
          </w:tcPr>
          <w:p w14:paraId="6A8CE0F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每个构件</w:t>
            </w:r>
          </w:p>
        </w:tc>
      </w:tr>
    </w:tbl>
    <w:p w14:paraId="4798EBF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（3）配套基础设施</w:t>
      </w:r>
      <w:r>
        <w:rPr>
          <w:rFonts w:hint="default" w:asciiTheme="minorHAnsi" w:hAnsiTheme="minorHAnsi" w:eastAsiaTheme="minorEastAsia" w:cstheme="minorBidi"/>
          <w:snapToGrid/>
          <w:kern w:val="2"/>
          <w:sz w:val="24"/>
          <w:szCs w:val="24"/>
          <w:lang w:val="en-US" w:eastAsia="zh-CN"/>
        </w:rPr>
        <w:t>管道土工程验收</w:t>
      </w:r>
    </w:p>
    <w:p w14:paraId="69DA2A57">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配套基础设施</w:t>
      </w:r>
      <w:r>
        <w:rPr>
          <w:rFonts w:hint="default" w:asciiTheme="minorHAnsi" w:hAnsiTheme="minorHAnsi" w:eastAsiaTheme="minorEastAsia" w:cstheme="minorBidi"/>
          <w:snapToGrid/>
          <w:kern w:val="2"/>
          <w:sz w:val="24"/>
          <w:szCs w:val="24"/>
          <w:lang w:val="en-US" w:eastAsia="zh-CN"/>
        </w:rPr>
        <w:t>混凝土工程验收内容与标准</w:t>
      </w:r>
      <w:r>
        <w:rPr>
          <w:rFonts w:hint="eastAsia" w:asciiTheme="minorHAnsi" w:hAnsiTheme="minorHAnsi" w:eastAsiaTheme="minorEastAsia" w:cstheme="minorBidi"/>
          <w:snapToGrid/>
          <w:kern w:val="2"/>
          <w:sz w:val="24"/>
          <w:szCs w:val="24"/>
          <w:lang w:val="en-US" w:eastAsia="zh-CN"/>
        </w:rPr>
        <w:t>见下表：</w:t>
      </w:r>
    </w:p>
    <w:p w14:paraId="58D6015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配套基础设施</w:t>
      </w:r>
      <w:r>
        <w:rPr>
          <w:rFonts w:hint="default" w:asciiTheme="minorHAnsi" w:hAnsiTheme="minorHAnsi" w:eastAsiaTheme="minorEastAsia" w:cstheme="minorBidi"/>
          <w:b/>
          <w:bCs/>
          <w:snapToGrid/>
          <w:kern w:val="2"/>
          <w:sz w:val="24"/>
          <w:szCs w:val="24"/>
          <w:lang w:val="en-US" w:eastAsia="zh-CN"/>
        </w:rPr>
        <w:t>管道工程验</w:t>
      </w:r>
      <w:r>
        <w:rPr>
          <w:rFonts w:hint="eastAsia" w:asciiTheme="minorHAnsi" w:hAnsiTheme="minorHAnsi" w:eastAsiaTheme="minorEastAsia" w:cstheme="minorBidi"/>
          <w:b/>
          <w:bCs/>
          <w:snapToGrid/>
          <w:kern w:val="2"/>
          <w:sz w:val="24"/>
          <w:szCs w:val="24"/>
          <w:lang w:val="en-US" w:eastAsia="zh-CN"/>
        </w:rPr>
        <w:t>质量验收一览表</w:t>
      </w:r>
    </w:p>
    <w:tbl>
      <w:tblPr>
        <w:tblStyle w:val="12"/>
        <w:tblW w:w="0" w:type="auto"/>
        <w:tblInd w:w="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2038"/>
        <w:gridCol w:w="2534"/>
        <w:gridCol w:w="1282"/>
        <w:gridCol w:w="1716"/>
      </w:tblGrid>
      <w:tr w14:paraId="31CCD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1384" w:type="dxa"/>
            <w:vAlign w:val="center"/>
          </w:tcPr>
          <w:p w14:paraId="50F315B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验收</w:t>
            </w:r>
            <w:r>
              <w:rPr>
                <w:rFonts w:hint="eastAsia" w:asciiTheme="minorHAnsi" w:hAnsiTheme="minorHAnsi" w:eastAsiaTheme="minorEastAsia" w:cstheme="minorBidi"/>
                <w:b/>
                <w:bCs/>
                <w:snapToGrid/>
                <w:kern w:val="2"/>
                <w:sz w:val="21"/>
                <w:szCs w:val="21"/>
                <w:lang w:val="en-US" w:eastAsia="zh-CN"/>
              </w:rPr>
              <w:t>项目</w:t>
            </w:r>
          </w:p>
        </w:tc>
        <w:tc>
          <w:tcPr>
            <w:tcW w:w="2038" w:type="dxa"/>
            <w:vAlign w:val="center"/>
          </w:tcPr>
          <w:p w14:paraId="2EDF9CA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验收内容</w:t>
            </w:r>
          </w:p>
        </w:tc>
        <w:tc>
          <w:tcPr>
            <w:tcW w:w="2534" w:type="dxa"/>
            <w:vAlign w:val="center"/>
          </w:tcPr>
          <w:p w14:paraId="5CF3B68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验收标准</w:t>
            </w:r>
          </w:p>
        </w:tc>
        <w:tc>
          <w:tcPr>
            <w:tcW w:w="1282" w:type="dxa"/>
            <w:vAlign w:val="center"/>
          </w:tcPr>
          <w:p w14:paraId="0DBCBDA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验收方法</w:t>
            </w:r>
          </w:p>
        </w:tc>
        <w:tc>
          <w:tcPr>
            <w:tcW w:w="1716" w:type="dxa"/>
            <w:vAlign w:val="center"/>
          </w:tcPr>
          <w:p w14:paraId="4151A6D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验收频次</w:t>
            </w:r>
          </w:p>
        </w:tc>
      </w:tr>
      <w:tr w14:paraId="7A39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384" w:type="dxa"/>
            <w:shd w:val="clear" w:color="auto" w:fill="auto"/>
            <w:vAlign w:val="center"/>
          </w:tcPr>
          <w:p w14:paraId="214070C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管道铺设</w:t>
            </w:r>
          </w:p>
        </w:tc>
        <w:tc>
          <w:tcPr>
            <w:tcW w:w="2038" w:type="dxa"/>
            <w:shd w:val="clear" w:color="auto" w:fill="auto"/>
            <w:vAlign w:val="center"/>
          </w:tcPr>
          <w:p w14:paraId="0E6E7CC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连接、接口、坡度</w:t>
            </w:r>
          </w:p>
        </w:tc>
        <w:tc>
          <w:tcPr>
            <w:tcW w:w="2534" w:type="dxa"/>
            <w:shd w:val="clear" w:color="auto" w:fill="auto"/>
            <w:vAlign w:val="center"/>
          </w:tcPr>
          <w:p w14:paraId="44958A5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连接牢固，接口密封，坡度符合设计</w:t>
            </w:r>
          </w:p>
        </w:tc>
        <w:tc>
          <w:tcPr>
            <w:tcW w:w="1282" w:type="dxa"/>
            <w:shd w:val="clear" w:color="auto" w:fill="auto"/>
            <w:vAlign w:val="center"/>
          </w:tcPr>
          <w:p w14:paraId="7236B1B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巡视、测量</w:t>
            </w:r>
          </w:p>
        </w:tc>
        <w:tc>
          <w:tcPr>
            <w:tcW w:w="1716" w:type="dxa"/>
            <w:shd w:val="clear" w:color="auto" w:fill="auto"/>
            <w:vAlign w:val="center"/>
          </w:tcPr>
          <w:p w14:paraId="266B314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w:t>
            </w:r>
            <w:r>
              <w:rPr>
                <w:rFonts w:hint="eastAsia" w:asciiTheme="minorHAnsi" w:hAnsiTheme="minorHAnsi" w:eastAsiaTheme="minorEastAsia" w:cstheme="minorBidi"/>
                <w:snapToGrid/>
                <w:kern w:val="2"/>
                <w:sz w:val="21"/>
                <w:szCs w:val="21"/>
                <w:lang w:val="en-US" w:eastAsia="zh-CN"/>
              </w:rPr>
              <w:t>标</w:t>
            </w:r>
            <w:r>
              <w:rPr>
                <w:rFonts w:hint="default" w:asciiTheme="minorHAnsi" w:hAnsiTheme="minorHAnsi" w:eastAsiaTheme="minorEastAsia" w:cstheme="minorBidi"/>
                <w:snapToGrid/>
                <w:kern w:val="2"/>
                <w:sz w:val="21"/>
                <w:szCs w:val="21"/>
                <w:lang w:val="en-US" w:eastAsia="zh-CN"/>
              </w:rPr>
              <w:t>段管线抽查20%</w:t>
            </w:r>
          </w:p>
        </w:tc>
      </w:tr>
      <w:tr w14:paraId="07C7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384" w:type="dxa"/>
            <w:shd w:val="clear" w:color="auto" w:fill="auto"/>
            <w:vAlign w:val="center"/>
          </w:tcPr>
          <w:p w14:paraId="0CF29F2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压力试验</w:t>
            </w:r>
          </w:p>
        </w:tc>
        <w:tc>
          <w:tcPr>
            <w:tcW w:w="2038" w:type="dxa"/>
            <w:shd w:val="clear" w:color="auto" w:fill="auto"/>
            <w:vAlign w:val="center"/>
          </w:tcPr>
          <w:p w14:paraId="5F5E143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试验压力、稳压时间</w:t>
            </w:r>
          </w:p>
        </w:tc>
        <w:tc>
          <w:tcPr>
            <w:tcW w:w="2534" w:type="dxa"/>
            <w:shd w:val="clear" w:color="auto" w:fill="auto"/>
            <w:vAlign w:val="center"/>
          </w:tcPr>
          <w:p w14:paraId="19412D58">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符合规范要求，无渗漏、无压降</w:t>
            </w:r>
          </w:p>
        </w:tc>
        <w:tc>
          <w:tcPr>
            <w:tcW w:w="1282" w:type="dxa"/>
            <w:shd w:val="clear" w:color="auto" w:fill="auto"/>
            <w:vAlign w:val="center"/>
          </w:tcPr>
          <w:p w14:paraId="3707C0D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旁站</w:t>
            </w:r>
          </w:p>
        </w:tc>
        <w:tc>
          <w:tcPr>
            <w:tcW w:w="1716" w:type="dxa"/>
            <w:shd w:val="clear" w:color="auto" w:fill="auto"/>
            <w:vAlign w:val="center"/>
          </w:tcPr>
          <w:p w14:paraId="278137E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每段管线</w:t>
            </w:r>
          </w:p>
        </w:tc>
      </w:tr>
    </w:tbl>
    <w:p w14:paraId="1A2A813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（4）配套基础设施</w:t>
      </w:r>
      <w:r>
        <w:rPr>
          <w:rFonts w:hint="default" w:asciiTheme="minorHAnsi" w:hAnsiTheme="minorHAnsi" w:eastAsiaTheme="minorEastAsia" w:cstheme="minorBidi"/>
          <w:snapToGrid/>
          <w:kern w:val="2"/>
          <w:sz w:val="24"/>
          <w:szCs w:val="24"/>
          <w:lang w:val="en-US" w:eastAsia="zh-CN"/>
        </w:rPr>
        <w:t>蓄水池/小水窖工程验收</w:t>
      </w:r>
    </w:p>
    <w:p w14:paraId="10C33DFB">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配套基础设施</w:t>
      </w:r>
      <w:r>
        <w:rPr>
          <w:rFonts w:hint="default" w:asciiTheme="minorHAnsi" w:hAnsiTheme="minorHAnsi" w:eastAsiaTheme="minorEastAsia" w:cstheme="minorBidi"/>
          <w:snapToGrid/>
          <w:kern w:val="2"/>
          <w:sz w:val="24"/>
          <w:szCs w:val="24"/>
          <w:lang w:val="en-US" w:eastAsia="zh-CN"/>
        </w:rPr>
        <w:t>蓄水池/小水窖工程验收内容与标准</w:t>
      </w:r>
      <w:r>
        <w:rPr>
          <w:rFonts w:hint="eastAsia" w:asciiTheme="minorHAnsi" w:hAnsiTheme="minorHAnsi" w:eastAsiaTheme="minorEastAsia" w:cstheme="minorBidi"/>
          <w:snapToGrid/>
          <w:kern w:val="2"/>
          <w:sz w:val="24"/>
          <w:szCs w:val="24"/>
          <w:lang w:val="en-US" w:eastAsia="zh-CN"/>
        </w:rPr>
        <w:t>见下表：</w:t>
      </w:r>
    </w:p>
    <w:p w14:paraId="4A43CD3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heme="minorHAnsi" w:hAnsiTheme="minorHAnsi" w:eastAsiaTheme="minorEastAsia" w:cstheme="minorBidi"/>
          <w:b/>
          <w:bCs/>
          <w:snapToGrid/>
          <w:kern w:val="2"/>
          <w:sz w:val="24"/>
          <w:szCs w:val="24"/>
          <w:lang w:val="en-US" w:eastAsia="zh-CN"/>
        </w:rPr>
      </w:pPr>
      <w:r>
        <w:rPr>
          <w:rFonts w:hint="eastAsia" w:asciiTheme="minorHAnsi" w:hAnsiTheme="minorHAnsi" w:eastAsiaTheme="minorEastAsia" w:cstheme="minorBidi"/>
          <w:b/>
          <w:bCs/>
          <w:snapToGrid/>
          <w:kern w:val="2"/>
          <w:sz w:val="24"/>
          <w:szCs w:val="24"/>
          <w:lang w:val="en-US" w:eastAsia="zh-CN"/>
        </w:rPr>
        <w:t>配套基础设施</w:t>
      </w:r>
      <w:r>
        <w:rPr>
          <w:rFonts w:hint="default" w:asciiTheme="minorHAnsi" w:hAnsiTheme="minorHAnsi" w:eastAsiaTheme="minorEastAsia" w:cstheme="minorBidi"/>
          <w:b/>
          <w:bCs/>
          <w:snapToGrid/>
          <w:kern w:val="2"/>
          <w:sz w:val="24"/>
          <w:szCs w:val="24"/>
          <w:lang w:val="en-US" w:eastAsia="zh-CN"/>
        </w:rPr>
        <w:t>蓄水池/小水窖工程验</w:t>
      </w:r>
      <w:r>
        <w:rPr>
          <w:rFonts w:hint="eastAsia" w:asciiTheme="minorHAnsi" w:hAnsiTheme="minorHAnsi" w:eastAsiaTheme="minorEastAsia" w:cstheme="minorBidi"/>
          <w:b/>
          <w:bCs/>
          <w:snapToGrid/>
          <w:kern w:val="2"/>
          <w:sz w:val="24"/>
          <w:szCs w:val="24"/>
          <w:lang w:val="en-US" w:eastAsia="zh-CN"/>
        </w:rPr>
        <w:t>质量验收一览表</w:t>
      </w:r>
    </w:p>
    <w:tbl>
      <w:tblPr>
        <w:tblStyle w:val="12"/>
        <w:tblW w:w="0" w:type="auto"/>
        <w:tblInd w:w="2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1769"/>
        <w:gridCol w:w="2534"/>
        <w:gridCol w:w="1282"/>
        <w:gridCol w:w="1716"/>
      </w:tblGrid>
      <w:tr w14:paraId="144BF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1660" w:type="dxa"/>
            <w:vAlign w:val="center"/>
          </w:tcPr>
          <w:p w14:paraId="6DAA4B6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default" w:asciiTheme="minorHAnsi" w:hAnsiTheme="minorHAnsi" w:eastAsiaTheme="minorEastAsia" w:cstheme="minorBidi"/>
                <w:b/>
                <w:bCs/>
                <w:snapToGrid/>
                <w:kern w:val="2"/>
                <w:sz w:val="21"/>
                <w:szCs w:val="21"/>
                <w:lang w:val="en-US" w:eastAsia="zh-CN"/>
              </w:rPr>
              <w:t>验收</w:t>
            </w:r>
            <w:r>
              <w:rPr>
                <w:rFonts w:hint="eastAsia" w:asciiTheme="minorHAnsi" w:hAnsiTheme="minorHAnsi" w:eastAsiaTheme="minorEastAsia" w:cstheme="minorBidi"/>
                <w:b/>
                <w:bCs/>
                <w:snapToGrid/>
                <w:kern w:val="2"/>
                <w:sz w:val="21"/>
                <w:szCs w:val="21"/>
                <w:lang w:val="en-US" w:eastAsia="zh-CN"/>
              </w:rPr>
              <w:t>项目</w:t>
            </w:r>
          </w:p>
        </w:tc>
        <w:tc>
          <w:tcPr>
            <w:tcW w:w="1769" w:type="dxa"/>
            <w:vAlign w:val="center"/>
          </w:tcPr>
          <w:p w14:paraId="52B373E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验收内容</w:t>
            </w:r>
          </w:p>
        </w:tc>
        <w:tc>
          <w:tcPr>
            <w:tcW w:w="2534" w:type="dxa"/>
            <w:vAlign w:val="center"/>
          </w:tcPr>
          <w:p w14:paraId="2987211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验收标准</w:t>
            </w:r>
          </w:p>
        </w:tc>
        <w:tc>
          <w:tcPr>
            <w:tcW w:w="1282" w:type="dxa"/>
            <w:vAlign w:val="center"/>
          </w:tcPr>
          <w:p w14:paraId="4C4F74B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验收方法</w:t>
            </w:r>
          </w:p>
        </w:tc>
        <w:tc>
          <w:tcPr>
            <w:tcW w:w="1716" w:type="dxa"/>
            <w:vAlign w:val="center"/>
          </w:tcPr>
          <w:p w14:paraId="28D2BBD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heme="minorHAnsi" w:hAnsiTheme="minorHAnsi" w:eastAsiaTheme="minorEastAsia" w:cstheme="minorBidi"/>
                <w:b/>
                <w:bCs/>
                <w:snapToGrid/>
                <w:kern w:val="2"/>
                <w:sz w:val="21"/>
                <w:szCs w:val="21"/>
                <w:lang w:val="en-US" w:eastAsia="zh-CN"/>
              </w:rPr>
            </w:pPr>
            <w:r>
              <w:rPr>
                <w:rFonts w:hint="eastAsia" w:asciiTheme="minorHAnsi" w:hAnsiTheme="minorHAnsi" w:eastAsiaTheme="minorEastAsia" w:cstheme="minorBidi"/>
                <w:b/>
                <w:bCs/>
                <w:snapToGrid/>
                <w:kern w:val="2"/>
                <w:sz w:val="21"/>
                <w:szCs w:val="21"/>
                <w:lang w:val="en-US" w:eastAsia="zh-CN"/>
              </w:rPr>
              <w:t>验收频次</w:t>
            </w:r>
          </w:p>
        </w:tc>
      </w:tr>
      <w:tr w14:paraId="1B257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660" w:type="dxa"/>
            <w:vAlign w:val="center"/>
          </w:tcPr>
          <w:p w14:paraId="179E0B56">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池体结构</w:t>
            </w:r>
          </w:p>
        </w:tc>
        <w:tc>
          <w:tcPr>
            <w:tcW w:w="1769" w:type="dxa"/>
            <w:vAlign w:val="center"/>
          </w:tcPr>
          <w:p w14:paraId="6BEF205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尺寸、强度</w:t>
            </w:r>
          </w:p>
        </w:tc>
        <w:tc>
          <w:tcPr>
            <w:tcW w:w="2534" w:type="dxa"/>
            <w:vAlign w:val="center"/>
          </w:tcPr>
          <w:p w14:paraId="2163FFF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符合设计要求</w:t>
            </w:r>
          </w:p>
        </w:tc>
        <w:tc>
          <w:tcPr>
            <w:tcW w:w="1282" w:type="dxa"/>
            <w:vAlign w:val="center"/>
          </w:tcPr>
          <w:p w14:paraId="6835FDD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测量、回弹</w:t>
            </w:r>
          </w:p>
        </w:tc>
        <w:tc>
          <w:tcPr>
            <w:tcW w:w="1716" w:type="dxa"/>
            <w:vAlign w:val="center"/>
          </w:tcPr>
          <w:p w14:paraId="555BC77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每个池体</w:t>
            </w:r>
          </w:p>
        </w:tc>
      </w:tr>
      <w:tr w14:paraId="5128E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660" w:type="dxa"/>
            <w:shd w:val="clear" w:color="auto" w:fill="auto"/>
            <w:vAlign w:val="center"/>
          </w:tcPr>
          <w:p w14:paraId="4E0215A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防水处理</w:t>
            </w:r>
          </w:p>
        </w:tc>
        <w:tc>
          <w:tcPr>
            <w:tcW w:w="1769" w:type="dxa"/>
            <w:shd w:val="clear" w:color="auto" w:fill="auto"/>
            <w:vAlign w:val="center"/>
          </w:tcPr>
          <w:p w14:paraId="43A698B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防水层质量</w:t>
            </w:r>
          </w:p>
        </w:tc>
        <w:tc>
          <w:tcPr>
            <w:tcW w:w="2534" w:type="dxa"/>
            <w:shd w:val="clear" w:color="auto" w:fill="auto"/>
            <w:vAlign w:val="center"/>
          </w:tcPr>
          <w:p w14:paraId="78A955A5">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无空鼓，无渗漏</w:t>
            </w:r>
          </w:p>
        </w:tc>
        <w:tc>
          <w:tcPr>
            <w:tcW w:w="1282" w:type="dxa"/>
            <w:shd w:val="clear" w:color="auto" w:fill="auto"/>
            <w:vAlign w:val="center"/>
          </w:tcPr>
          <w:p w14:paraId="6C3A9E0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巡视、敲击</w:t>
            </w:r>
          </w:p>
        </w:tc>
        <w:tc>
          <w:tcPr>
            <w:tcW w:w="1716" w:type="dxa"/>
            <w:shd w:val="clear" w:color="auto" w:fill="auto"/>
            <w:vAlign w:val="center"/>
          </w:tcPr>
          <w:p w14:paraId="218ED0A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每个池体</w:t>
            </w:r>
          </w:p>
        </w:tc>
      </w:tr>
      <w:tr w14:paraId="73CAC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660" w:type="dxa"/>
            <w:shd w:val="clear" w:color="auto" w:fill="auto"/>
            <w:vAlign w:val="center"/>
          </w:tcPr>
          <w:p w14:paraId="38038A33">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满水试验</w:t>
            </w:r>
          </w:p>
        </w:tc>
        <w:tc>
          <w:tcPr>
            <w:tcW w:w="1769" w:type="dxa"/>
            <w:shd w:val="clear" w:color="auto" w:fill="auto"/>
            <w:vAlign w:val="center"/>
          </w:tcPr>
          <w:p w14:paraId="6DFE4C52">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渗漏量</w:t>
            </w:r>
          </w:p>
        </w:tc>
        <w:tc>
          <w:tcPr>
            <w:tcW w:w="2534" w:type="dxa"/>
            <w:shd w:val="clear" w:color="auto" w:fill="auto"/>
            <w:vAlign w:val="center"/>
          </w:tcPr>
          <w:p w14:paraId="5921FB91">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满水24小时，渗漏量≤2L/m²·d</w:t>
            </w:r>
          </w:p>
        </w:tc>
        <w:tc>
          <w:tcPr>
            <w:tcW w:w="1282" w:type="dxa"/>
            <w:shd w:val="clear" w:color="auto" w:fill="auto"/>
            <w:vAlign w:val="center"/>
          </w:tcPr>
          <w:p w14:paraId="17BAD87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旁站</w:t>
            </w:r>
          </w:p>
        </w:tc>
        <w:tc>
          <w:tcPr>
            <w:tcW w:w="1716" w:type="dxa"/>
            <w:shd w:val="clear" w:color="auto" w:fill="auto"/>
            <w:vAlign w:val="center"/>
          </w:tcPr>
          <w:p w14:paraId="11ED2B14">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每个池体</w:t>
            </w:r>
          </w:p>
        </w:tc>
      </w:tr>
      <w:tr w14:paraId="5A398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1660" w:type="dxa"/>
            <w:shd w:val="clear" w:color="auto" w:fill="auto"/>
            <w:vAlign w:val="center"/>
          </w:tcPr>
          <w:p w14:paraId="42DA294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进出水口</w:t>
            </w:r>
          </w:p>
        </w:tc>
        <w:tc>
          <w:tcPr>
            <w:tcW w:w="1769" w:type="dxa"/>
            <w:shd w:val="clear" w:color="auto" w:fill="auto"/>
            <w:vAlign w:val="center"/>
          </w:tcPr>
          <w:p w14:paraId="28BD2F0A">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位置、连接</w:t>
            </w:r>
          </w:p>
        </w:tc>
        <w:tc>
          <w:tcPr>
            <w:tcW w:w="2534" w:type="dxa"/>
            <w:shd w:val="clear" w:color="auto" w:fill="auto"/>
            <w:vAlign w:val="center"/>
          </w:tcPr>
          <w:p w14:paraId="2D25FC5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位置准确，连接牢固，启闭灵活</w:t>
            </w:r>
          </w:p>
        </w:tc>
        <w:tc>
          <w:tcPr>
            <w:tcW w:w="1282" w:type="dxa"/>
            <w:shd w:val="clear" w:color="auto" w:fill="auto"/>
            <w:vAlign w:val="center"/>
          </w:tcPr>
          <w:p w14:paraId="6E46E16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测量、操作</w:t>
            </w:r>
          </w:p>
        </w:tc>
        <w:tc>
          <w:tcPr>
            <w:tcW w:w="1716" w:type="dxa"/>
            <w:shd w:val="clear" w:color="auto" w:fill="auto"/>
            <w:vAlign w:val="center"/>
          </w:tcPr>
          <w:p w14:paraId="3B85792C">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heme="minorHAnsi" w:hAnsiTheme="minorHAnsi" w:eastAsiaTheme="minorEastAsia" w:cstheme="minorBidi"/>
                <w:snapToGrid/>
                <w:kern w:val="2"/>
                <w:sz w:val="21"/>
                <w:szCs w:val="21"/>
                <w:lang w:val="en-US" w:eastAsia="zh-CN"/>
              </w:rPr>
            </w:pPr>
            <w:r>
              <w:rPr>
                <w:rFonts w:hint="default" w:asciiTheme="minorHAnsi" w:hAnsiTheme="minorHAnsi" w:eastAsiaTheme="minorEastAsia" w:cstheme="minorBidi"/>
                <w:snapToGrid/>
                <w:kern w:val="2"/>
                <w:sz w:val="21"/>
                <w:szCs w:val="21"/>
                <w:lang w:val="en-US" w:eastAsia="zh-CN"/>
              </w:rPr>
              <w:t>每个池体</w:t>
            </w:r>
          </w:p>
        </w:tc>
      </w:tr>
    </w:tbl>
    <w:p w14:paraId="15C6456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（5）</w:t>
      </w:r>
      <w:r>
        <w:rPr>
          <w:rFonts w:hint="default" w:asciiTheme="minorHAnsi" w:hAnsiTheme="minorHAnsi" w:eastAsiaTheme="minorEastAsia" w:cstheme="minorBidi"/>
          <w:snapToGrid/>
          <w:kern w:val="2"/>
          <w:sz w:val="24"/>
          <w:szCs w:val="24"/>
          <w:lang w:val="en-US" w:eastAsia="zh-CN"/>
        </w:rPr>
        <w:t>隐蔽工程验收</w:t>
      </w:r>
    </w:p>
    <w:p w14:paraId="7F2CE31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1）配套基础设施</w:t>
      </w:r>
      <w:r>
        <w:rPr>
          <w:rFonts w:hint="default" w:asciiTheme="minorHAnsi" w:hAnsiTheme="minorHAnsi" w:eastAsiaTheme="minorEastAsia" w:cstheme="minorBidi"/>
          <w:snapToGrid/>
          <w:kern w:val="2"/>
          <w:sz w:val="24"/>
          <w:szCs w:val="24"/>
          <w:lang w:val="en-US" w:eastAsia="zh-CN"/>
        </w:rPr>
        <w:t>基础工程</w:t>
      </w:r>
      <w:r>
        <w:rPr>
          <w:rFonts w:hint="eastAsia" w:asciiTheme="minorHAnsi" w:hAnsiTheme="minorHAnsi" w:eastAsiaTheme="minorEastAsia" w:cstheme="minorBidi"/>
          <w:snapToGrid/>
          <w:kern w:val="2"/>
          <w:sz w:val="24"/>
          <w:szCs w:val="24"/>
          <w:lang w:val="en-US" w:eastAsia="zh-CN"/>
        </w:rPr>
        <w:t>，验收时间：</w:t>
      </w:r>
      <w:r>
        <w:rPr>
          <w:rFonts w:hint="default" w:asciiTheme="minorHAnsi" w:hAnsiTheme="minorHAnsi" w:eastAsiaTheme="minorEastAsia" w:cstheme="minorBidi"/>
          <w:snapToGrid/>
          <w:kern w:val="2"/>
          <w:sz w:val="24"/>
          <w:szCs w:val="24"/>
          <w:lang w:val="en-US" w:eastAsia="zh-CN"/>
        </w:rPr>
        <w:t>回填前</w:t>
      </w:r>
      <w:r>
        <w:rPr>
          <w:rFonts w:hint="eastAsia" w:asciiTheme="minorHAnsi" w:hAnsiTheme="minorHAnsi" w:eastAsiaTheme="minorEastAsia" w:cstheme="minorBidi"/>
          <w:snapToGrid/>
          <w:kern w:val="2"/>
          <w:sz w:val="24"/>
          <w:szCs w:val="24"/>
          <w:lang w:val="en-US" w:eastAsia="zh-CN"/>
        </w:rPr>
        <w:t>。</w:t>
      </w:r>
    </w:p>
    <w:p w14:paraId="12BAFFE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2）配套基础设施</w:t>
      </w:r>
      <w:r>
        <w:rPr>
          <w:rFonts w:hint="default" w:asciiTheme="minorHAnsi" w:hAnsiTheme="minorHAnsi" w:eastAsiaTheme="minorEastAsia" w:cstheme="minorBidi"/>
          <w:snapToGrid/>
          <w:kern w:val="2"/>
          <w:sz w:val="24"/>
          <w:szCs w:val="24"/>
          <w:lang w:val="en-US" w:eastAsia="zh-CN"/>
        </w:rPr>
        <w:t>钢筋工程</w:t>
      </w:r>
      <w:r>
        <w:rPr>
          <w:rFonts w:hint="eastAsia" w:asciiTheme="minorHAnsi" w:hAnsiTheme="minorHAnsi" w:eastAsiaTheme="minorEastAsia" w:cstheme="minorBidi"/>
          <w:snapToGrid/>
          <w:kern w:val="2"/>
          <w:sz w:val="24"/>
          <w:szCs w:val="24"/>
          <w:lang w:val="en-US" w:eastAsia="zh-CN"/>
        </w:rPr>
        <w:t>，验收时间：</w:t>
      </w:r>
      <w:r>
        <w:rPr>
          <w:rFonts w:hint="default" w:asciiTheme="minorHAnsi" w:hAnsiTheme="minorHAnsi" w:eastAsiaTheme="minorEastAsia" w:cstheme="minorBidi"/>
          <w:snapToGrid/>
          <w:kern w:val="2"/>
          <w:sz w:val="24"/>
          <w:szCs w:val="24"/>
          <w:lang w:val="en-US" w:eastAsia="zh-CN"/>
        </w:rPr>
        <w:t>混凝土浇筑前</w:t>
      </w:r>
      <w:r>
        <w:rPr>
          <w:rFonts w:hint="eastAsia" w:asciiTheme="minorHAnsi" w:hAnsiTheme="minorHAnsi" w:eastAsiaTheme="minorEastAsia" w:cstheme="minorBidi"/>
          <w:snapToGrid/>
          <w:kern w:val="2"/>
          <w:sz w:val="24"/>
          <w:szCs w:val="24"/>
          <w:lang w:val="en-US" w:eastAsia="zh-CN"/>
        </w:rPr>
        <w:t>。</w:t>
      </w:r>
    </w:p>
    <w:p w14:paraId="3041938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3）配套基础设施</w:t>
      </w:r>
      <w:r>
        <w:rPr>
          <w:rFonts w:hint="default" w:asciiTheme="minorHAnsi" w:hAnsiTheme="minorHAnsi" w:eastAsiaTheme="minorEastAsia" w:cstheme="minorBidi"/>
          <w:snapToGrid/>
          <w:kern w:val="2"/>
          <w:sz w:val="24"/>
          <w:szCs w:val="24"/>
          <w:lang w:val="en-US" w:eastAsia="zh-CN"/>
        </w:rPr>
        <w:t>管道埋设</w:t>
      </w:r>
      <w:r>
        <w:rPr>
          <w:rFonts w:hint="eastAsia" w:asciiTheme="minorHAnsi" w:hAnsiTheme="minorHAnsi" w:eastAsiaTheme="minorEastAsia" w:cstheme="minorBidi"/>
          <w:snapToGrid/>
          <w:kern w:val="2"/>
          <w:sz w:val="24"/>
          <w:szCs w:val="24"/>
          <w:lang w:val="en-US" w:eastAsia="zh-CN"/>
        </w:rPr>
        <w:t>，验收时间：</w:t>
      </w:r>
      <w:r>
        <w:rPr>
          <w:rFonts w:hint="default" w:asciiTheme="minorHAnsi" w:hAnsiTheme="minorHAnsi" w:eastAsiaTheme="minorEastAsia" w:cstheme="minorBidi"/>
          <w:snapToGrid/>
          <w:kern w:val="2"/>
          <w:sz w:val="24"/>
          <w:szCs w:val="24"/>
          <w:lang w:val="en-US" w:eastAsia="zh-CN"/>
        </w:rPr>
        <w:t>回填前</w:t>
      </w:r>
      <w:r>
        <w:rPr>
          <w:rFonts w:hint="eastAsia" w:asciiTheme="minorHAnsi" w:hAnsiTheme="minorHAnsi" w:eastAsiaTheme="minorEastAsia" w:cstheme="minorBidi"/>
          <w:snapToGrid/>
          <w:kern w:val="2"/>
          <w:sz w:val="24"/>
          <w:szCs w:val="24"/>
          <w:lang w:val="en-US" w:eastAsia="zh-CN"/>
        </w:rPr>
        <w:t>。</w:t>
      </w:r>
    </w:p>
    <w:p w14:paraId="45266B9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4）配套基础设施</w:t>
      </w:r>
      <w:r>
        <w:rPr>
          <w:rFonts w:hint="default" w:asciiTheme="minorHAnsi" w:hAnsiTheme="minorHAnsi" w:eastAsiaTheme="minorEastAsia" w:cstheme="minorBidi"/>
          <w:snapToGrid/>
          <w:kern w:val="2"/>
          <w:sz w:val="24"/>
          <w:szCs w:val="24"/>
          <w:lang w:val="en-US" w:eastAsia="zh-CN"/>
        </w:rPr>
        <w:t>防水层</w:t>
      </w:r>
      <w:r>
        <w:rPr>
          <w:rFonts w:hint="eastAsia" w:asciiTheme="minorHAnsi" w:hAnsiTheme="minorHAnsi" w:eastAsiaTheme="minorEastAsia" w:cstheme="minorBidi"/>
          <w:snapToGrid/>
          <w:kern w:val="2"/>
          <w:sz w:val="24"/>
          <w:szCs w:val="24"/>
          <w:lang w:val="en-US" w:eastAsia="zh-CN"/>
        </w:rPr>
        <w:t>，验收时间：</w:t>
      </w:r>
      <w:r>
        <w:rPr>
          <w:rFonts w:hint="default" w:asciiTheme="minorHAnsi" w:hAnsiTheme="minorHAnsi" w:eastAsiaTheme="minorEastAsia" w:cstheme="minorBidi"/>
          <w:snapToGrid/>
          <w:kern w:val="2"/>
          <w:sz w:val="24"/>
          <w:szCs w:val="24"/>
          <w:lang w:val="en-US" w:eastAsia="zh-CN"/>
        </w:rPr>
        <w:t>隐蔽前</w:t>
      </w:r>
      <w:r>
        <w:rPr>
          <w:rFonts w:hint="eastAsia" w:asciiTheme="minorHAnsi" w:hAnsiTheme="minorHAnsi" w:eastAsiaTheme="minorEastAsia" w:cstheme="minorBidi"/>
          <w:snapToGrid/>
          <w:kern w:val="2"/>
          <w:sz w:val="24"/>
          <w:szCs w:val="24"/>
          <w:lang w:val="en-US" w:eastAsia="zh-CN"/>
        </w:rPr>
        <w:t>。</w:t>
      </w:r>
    </w:p>
    <w:p w14:paraId="50D2A61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7.10.2</w:t>
      </w:r>
      <w:r>
        <w:rPr>
          <w:rFonts w:hint="default" w:ascii="方正仿宋_GBK" w:hAnsi="方正仿宋_GBK" w:eastAsia="方正仿宋_GBK" w:cs="方正仿宋_GBK"/>
          <w:b/>
          <w:bCs/>
          <w:snapToGrid/>
          <w:kern w:val="2"/>
          <w:sz w:val="28"/>
          <w:szCs w:val="28"/>
          <w:lang w:val="en-US" w:eastAsia="zh-CN"/>
        </w:rPr>
        <w:t>验收</w:t>
      </w:r>
      <w:r>
        <w:rPr>
          <w:rFonts w:hint="eastAsia" w:ascii="方正仿宋_GBK" w:hAnsi="方正仿宋_GBK" w:eastAsia="方正仿宋_GBK" w:cs="方正仿宋_GBK"/>
          <w:b/>
          <w:bCs/>
          <w:snapToGrid/>
          <w:kern w:val="2"/>
          <w:sz w:val="28"/>
          <w:szCs w:val="28"/>
          <w:lang w:val="en-US" w:eastAsia="zh-CN"/>
        </w:rPr>
        <w:t>记录</w:t>
      </w:r>
    </w:p>
    <w:p w14:paraId="19F84CA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上述项目验收时，由专监、监理员</w:t>
      </w:r>
      <w:r>
        <w:rPr>
          <w:rFonts w:hint="default" w:asciiTheme="minorHAnsi" w:hAnsiTheme="minorHAnsi" w:eastAsiaTheme="minorEastAsia" w:cstheme="minorBidi"/>
          <w:snapToGrid/>
          <w:kern w:val="2"/>
          <w:sz w:val="24"/>
          <w:szCs w:val="24"/>
          <w:lang w:val="en-US" w:eastAsia="zh-CN"/>
        </w:rPr>
        <w:t>填写《验收记录》</w:t>
      </w:r>
      <w:r>
        <w:rPr>
          <w:rFonts w:hint="eastAsia" w:asciiTheme="minorHAnsi" w:hAnsiTheme="minorHAnsi" w:eastAsiaTheme="minorEastAsia" w:cstheme="minorBidi"/>
          <w:snapToGrid/>
          <w:kern w:val="2"/>
          <w:sz w:val="24"/>
          <w:szCs w:val="24"/>
          <w:lang w:val="en-US" w:eastAsia="zh-CN"/>
        </w:rPr>
        <w:t>，并附相关</w:t>
      </w:r>
      <w:r>
        <w:rPr>
          <w:rFonts w:hint="default" w:asciiTheme="minorHAnsi" w:hAnsiTheme="minorHAnsi" w:eastAsiaTheme="minorEastAsia" w:cstheme="minorBidi"/>
          <w:snapToGrid/>
          <w:kern w:val="2"/>
          <w:sz w:val="24"/>
          <w:szCs w:val="24"/>
          <w:lang w:val="en-US" w:eastAsia="zh-CN"/>
        </w:rPr>
        <w:t>附影像资料</w:t>
      </w:r>
      <w:r>
        <w:rPr>
          <w:rFonts w:hint="eastAsia" w:asciiTheme="minorHAnsi" w:hAnsiTheme="minorHAnsi" w:eastAsiaTheme="minorEastAsia" w:cstheme="minorBidi"/>
          <w:snapToGrid/>
          <w:kern w:val="2"/>
          <w:sz w:val="24"/>
          <w:szCs w:val="24"/>
          <w:lang w:val="en-US" w:eastAsia="zh-CN"/>
        </w:rPr>
        <w:t>。</w:t>
      </w:r>
    </w:p>
    <w:p w14:paraId="43C9EC2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7.10.3工程完工</w:t>
      </w:r>
      <w:r>
        <w:rPr>
          <w:rFonts w:hint="default" w:ascii="方正仿宋_GBK" w:hAnsi="方正仿宋_GBK" w:eastAsia="方正仿宋_GBK" w:cs="方正仿宋_GBK"/>
          <w:b/>
          <w:bCs/>
          <w:snapToGrid/>
          <w:kern w:val="2"/>
          <w:sz w:val="28"/>
          <w:szCs w:val="28"/>
          <w:lang w:val="en-US" w:eastAsia="zh-CN"/>
        </w:rPr>
        <w:t>验收</w:t>
      </w:r>
    </w:p>
    <w:p w14:paraId="3474177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对已完成的单元工程及时进行质量评定，对发现的质量缺陷责令施工单位制定处理方案，处理完毕并验收合格后，方可进行后续计量与验收。</w:t>
      </w:r>
    </w:p>
    <w:p w14:paraId="62888AF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工程完工后，监理单位及时告知施工单位开展自检，施工单位自检合格后，向监理单位提交完工验收申请及相关资料。监理单位收到申请后，组织监理人员严格按照作业设计及验收标准开展配套基础设施完工验收，对验收不合格的，责令施工单位限期整改，跟踪整改落实情况，直至验收合格。</w:t>
      </w:r>
    </w:p>
    <w:p w14:paraId="79103E7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确认作业质量符合作业设计和相关技术标准后，由总监理工程师签署《配套基础设施工程完工验收报审表》，作为工程完工的重要依据。</w:t>
      </w:r>
    </w:p>
    <w:p w14:paraId="3D2EC03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验收内容:</w:t>
      </w:r>
    </w:p>
    <w:p w14:paraId="539697D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（1）实地核验配套基础设施</w:t>
      </w:r>
      <w:r>
        <w:rPr>
          <w:rFonts w:hint="default" w:asciiTheme="minorHAnsi" w:hAnsiTheme="minorHAnsi" w:eastAsiaTheme="minorEastAsia" w:cstheme="minorBidi"/>
          <w:snapToGrid/>
          <w:kern w:val="2"/>
          <w:sz w:val="24"/>
          <w:szCs w:val="24"/>
          <w:lang w:val="en-US" w:eastAsia="zh-CN"/>
        </w:rPr>
        <w:t>修建符合设计要求，任务完成率100%。</w:t>
      </w:r>
    </w:p>
    <w:p w14:paraId="510A4B4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w:t>
      </w:r>
      <w:r>
        <w:rPr>
          <w:rFonts w:hint="default" w:asciiTheme="minorHAnsi" w:hAnsiTheme="minorHAnsi" w:eastAsiaTheme="minorEastAsia" w:cstheme="minorBidi"/>
          <w:snapToGrid/>
          <w:kern w:val="2"/>
          <w:sz w:val="24"/>
          <w:szCs w:val="24"/>
          <w:lang w:val="en-US" w:eastAsia="zh-CN"/>
        </w:rPr>
        <w:t>设施原材料及规格符合设计标准，建设质量符合要求。</w:t>
      </w:r>
    </w:p>
    <w:p w14:paraId="5C768DF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（3）各项分部工程</w:t>
      </w:r>
      <w:r>
        <w:rPr>
          <w:rFonts w:hint="default" w:asciiTheme="minorHAnsi" w:hAnsiTheme="minorHAnsi" w:eastAsiaTheme="minorEastAsia" w:cstheme="minorBidi"/>
          <w:snapToGrid/>
          <w:kern w:val="2"/>
          <w:sz w:val="24"/>
          <w:szCs w:val="24"/>
          <w:lang w:val="en-US" w:eastAsia="zh-CN"/>
        </w:rPr>
        <w:t>建设质量符合要求。</w:t>
      </w:r>
    </w:p>
    <w:p w14:paraId="5B83BD7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（4）施工档案资料、监理档案资料齐全、规范，符合归档要求。</w:t>
      </w:r>
    </w:p>
    <w:p w14:paraId="0574F5B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7.10.4工程竣工预验收</w:t>
      </w:r>
    </w:p>
    <w:p w14:paraId="5FF6F57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配套基础设施工程全部施工结束后，监理单位收到施工单位自检后的检查验收申请及相关资料后，组织监理人员全面检查配套基础设施工程成果，由专监编写《配套基础设施工程竣工预验收报告》。验收不合格的责令施工单位限期整改，跟踪整改落实情况，直至验收合格。</w:t>
      </w:r>
    </w:p>
    <w:p w14:paraId="6443FEA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验收主要内容：</w:t>
      </w:r>
    </w:p>
    <w:p w14:paraId="69D1252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（1）建设任务完成率100%；</w:t>
      </w:r>
    </w:p>
    <w:p w14:paraId="5A51134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w:t>
      </w:r>
      <w:r>
        <w:rPr>
          <w:rFonts w:hint="default" w:asciiTheme="minorHAnsi" w:hAnsiTheme="minorHAnsi" w:eastAsiaTheme="minorEastAsia" w:cstheme="minorBidi"/>
          <w:snapToGrid/>
          <w:kern w:val="2"/>
          <w:sz w:val="24"/>
          <w:szCs w:val="24"/>
          <w:lang w:val="en-US" w:eastAsia="zh-CN"/>
        </w:rPr>
        <w:t>建设质量符合</w:t>
      </w:r>
      <w:r>
        <w:rPr>
          <w:rFonts w:hint="eastAsia" w:asciiTheme="minorHAnsi" w:hAnsiTheme="minorHAnsi" w:eastAsiaTheme="minorEastAsia" w:cstheme="minorBidi"/>
          <w:snapToGrid/>
          <w:kern w:val="2"/>
          <w:sz w:val="24"/>
          <w:szCs w:val="24"/>
          <w:lang w:val="en-US" w:eastAsia="zh-CN"/>
        </w:rPr>
        <w:t>设计</w:t>
      </w:r>
      <w:r>
        <w:rPr>
          <w:rFonts w:hint="default" w:asciiTheme="minorHAnsi" w:hAnsiTheme="minorHAnsi" w:eastAsiaTheme="minorEastAsia" w:cstheme="minorBidi"/>
          <w:snapToGrid/>
          <w:kern w:val="2"/>
          <w:sz w:val="24"/>
          <w:szCs w:val="24"/>
          <w:lang w:val="en-US" w:eastAsia="zh-CN"/>
        </w:rPr>
        <w:t>要求</w:t>
      </w:r>
      <w:r>
        <w:rPr>
          <w:rFonts w:hint="eastAsia" w:asciiTheme="minorHAnsi" w:hAnsiTheme="minorHAnsi" w:eastAsiaTheme="minorEastAsia" w:cstheme="minorBidi"/>
          <w:snapToGrid/>
          <w:kern w:val="2"/>
          <w:sz w:val="24"/>
          <w:szCs w:val="24"/>
          <w:lang w:val="en-US" w:eastAsia="zh-CN"/>
        </w:rPr>
        <w:t>；</w:t>
      </w:r>
    </w:p>
    <w:p w14:paraId="03475DD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（3）施工档案资料、监理档案资料齐全、规范，符合归档要求。</w:t>
      </w:r>
    </w:p>
    <w:p w14:paraId="6DAA0663">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79" w:name="_Toc1214"/>
      <w:r>
        <w:rPr>
          <w:rFonts w:hint="eastAsia" w:ascii="黑体" w:hAnsi="黑体" w:cs="黑体"/>
          <w:b w:val="0"/>
          <w:bCs/>
          <w:snapToGrid/>
          <w:kern w:val="2"/>
          <w:szCs w:val="24"/>
          <w:lang w:val="en-US" w:eastAsia="zh-CN"/>
        </w:rPr>
        <w:t>7</w:t>
      </w:r>
      <w:r>
        <w:rPr>
          <w:rFonts w:hint="eastAsia" w:ascii="黑体" w:hAnsi="黑体" w:eastAsia="黑体" w:cs="黑体"/>
          <w:b w:val="0"/>
          <w:bCs/>
          <w:snapToGrid/>
          <w:kern w:val="2"/>
          <w:szCs w:val="24"/>
          <w:lang w:val="en-US" w:eastAsia="zh-CN"/>
        </w:rPr>
        <w:t>.11</w:t>
      </w:r>
      <w:r>
        <w:rPr>
          <w:rFonts w:hint="default" w:ascii="黑体" w:hAnsi="黑体" w:eastAsia="黑体" w:cs="黑体"/>
          <w:b w:val="0"/>
          <w:bCs/>
          <w:snapToGrid/>
          <w:kern w:val="2"/>
          <w:szCs w:val="24"/>
          <w:lang w:val="en-US" w:eastAsia="zh-CN"/>
        </w:rPr>
        <w:t xml:space="preserve"> </w:t>
      </w:r>
      <w:r>
        <w:rPr>
          <w:rFonts w:hint="eastAsia" w:ascii="黑体" w:hAnsi="黑体" w:eastAsia="黑体" w:cs="黑体"/>
          <w:b w:val="0"/>
          <w:bCs/>
          <w:snapToGrid/>
          <w:kern w:val="2"/>
          <w:szCs w:val="24"/>
          <w:lang w:val="en-US" w:eastAsia="zh-CN"/>
        </w:rPr>
        <w:t>项目工程竣工</w:t>
      </w:r>
      <w:r>
        <w:rPr>
          <w:rFonts w:hint="default" w:ascii="黑体" w:hAnsi="黑体" w:eastAsia="黑体" w:cs="黑体"/>
          <w:b w:val="0"/>
          <w:bCs/>
          <w:snapToGrid/>
          <w:kern w:val="2"/>
          <w:szCs w:val="24"/>
          <w:lang w:val="en-US" w:eastAsia="zh-CN"/>
        </w:rPr>
        <w:t>验收</w:t>
      </w:r>
      <w:bookmarkEnd w:id="79"/>
    </w:p>
    <w:p w14:paraId="2321669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监理单位参与建设单位组织的项目竣工验收。</w:t>
      </w:r>
    </w:p>
    <w:p w14:paraId="543E3E8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inorHAnsi" w:hAnsiTheme="minorHAnsi" w:eastAsiaTheme="minorEastAsia" w:cstheme="minorBidi"/>
          <w:snapToGrid/>
          <w:kern w:val="2"/>
          <w:sz w:val="24"/>
          <w:szCs w:val="24"/>
          <w:lang w:val="en-US" w:eastAsia="zh-CN"/>
        </w:rPr>
      </w:pPr>
    </w:p>
    <w:p w14:paraId="6DFD0894">
      <w:pPr>
        <w:pStyle w:val="2"/>
        <w:widowControl w:val="0"/>
        <w:kinsoku/>
        <w:autoSpaceDE/>
        <w:autoSpaceDN/>
        <w:bidi w:val="0"/>
        <w:adjustRightInd/>
        <w:snapToGrid/>
        <w:jc w:val="both"/>
        <w:textAlignment w:val="auto"/>
        <w:rPr>
          <w:rFonts w:hint="eastAsia" w:ascii="黑体" w:hAnsi="黑体" w:eastAsia="黑体" w:cs="黑体"/>
          <w:b/>
          <w:snapToGrid/>
          <w:sz w:val="36"/>
          <w:szCs w:val="36"/>
          <w:lang w:val="en-US" w:eastAsia="zh-CN"/>
        </w:rPr>
        <w:sectPr>
          <w:pgSz w:w="11906" w:h="16838"/>
          <w:pgMar w:top="1440" w:right="1463" w:bottom="1440" w:left="1463" w:header="851" w:footer="992" w:gutter="0"/>
          <w:pgNumType w:fmt="decimal"/>
          <w:cols w:space="425" w:num="1"/>
          <w:docGrid w:type="lines" w:linePitch="312" w:charSpace="0"/>
        </w:sectPr>
      </w:pPr>
    </w:p>
    <w:p w14:paraId="210978A7">
      <w:pPr>
        <w:pStyle w:val="2"/>
        <w:widowControl w:val="0"/>
        <w:kinsoku/>
        <w:autoSpaceDE/>
        <w:autoSpaceDN/>
        <w:bidi w:val="0"/>
        <w:adjustRightInd/>
        <w:snapToGrid/>
        <w:jc w:val="center"/>
        <w:textAlignment w:val="auto"/>
        <w:rPr>
          <w:rFonts w:hint="default" w:ascii="黑体" w:hAnsi="黑体" w:eastAsia="黑体" w:cs="黑体"/>
          <w:b/>
          <w:snapToGrid/>
          <w:sz w:val="36"/>
          <w:szCs w:val="36"/>
          <w:lang w:val="en-US" w:eastAsia="zh-CN"/>
        </w:rPr>
      </w:pPr>
      <w:bookmarkStart w:id="80" w:name="_Toc20029"/>
      <w:r>
        <w:rPr>
          <w:rFonts w:hint="eastAsia" w:ascii="黑体" w:hAnsi="黑体" w:eastAsia="黑体" w:cs="黑体"/>
          <w:b/>
          <w:snapToGrid/>
          <w:sz w:val="36"/>
          <w:szCs w:val="36"/>
          <w:lang w:val="en-US" w:eastAsia="zh-CN"/>
        </w:rPr>
        <w:t>第八</w:t>
      </w:r>
      <w:r>
        <w:rPr>
          <w:rFonts w:hint="default" w:ascii="黑体" w:hAnsi="黑体" w:eastAsia="黑体" w:cs="黑体"/>
          <w:b/>
          <w:snapToGrid/>
          <w:sz w:val="36"/>
          <w:szCs w:val="36"/>
          <w:lang w:val="en-US" w:eastAsia="zh-CN"/>
        </w:rPr>
        <w:t>章 监理资料管理</w:t>
      </w:r>
      <w:r>
        <w:rPr>
          <w:rFonts w:hint="eastAsia" w:ascii="黑体" w:hAnsi="黑体" w:eastAsia="黑体" w:cs="黑体"/>
          <w:b/>
          <w:snapToGrid/>
          <w:sz w:val="36"/>
          <w:szCs w:val="36"/>
          <w:lang w:val="en-US" w:eastAsia="zh-CN"/>
        </w:rPr>
        <w:t>实施细则</w:t>
      </w:r>
      <w:bookmarkEnd w:id="80"/>
    </w:p>
    <w:p w14:paraId="2C6F0CFC">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81" w:name="_Toc14961"/>
      <w:r>
        <w:rPr>
          <w:rFonts w:hint="eastAsia" w:ascii="黑体" w:hAnsi="黑体" w:cs="黑体"/>
          <w:b w:val="0"/>
          <w:bCs/>
          <w:snapToGrid/>
          <w:kern w:val="2"/>
          <w:szCs w:val="24"/>
          <w:lang w:val="en-US" w:eastAsia="zh-CN"/>
        </w:rPr>
        <w:t>8</w:t>
      </w:r>
      <w:r>
        <w:rPr>
          <w:rFonts w:hint="default" w:ascii="黑体" w:hAnsi="黑体" w:eastAsia="黑体" w:cs="黑体"/>
          <w:b w:val="0"/>
          <w:bCs/>
          <w:snapToGrid/>
          <w:kern w:val="2"/>
          <w:szCs w:val="24"/>
          <w:lang w:val="en-US" w:eastAsia="zh-CN"/>
        </w:rPr>
        <w:t>.1 编制目的</w:t>
      </w:r>
      <w:bookmarkEnd w:id="81"/>
    </w:p>
    <w:p w14:paraId="11B3213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为规范玉溪市</w:t>
      </w:r>
      <w:r>
        <w:rPr>
          <w:rFonts w:hint="eastAsia" w:asciiTheme="minorHAnsi" w:hAnsiTheme="minorHAnsi" w:eastAsiaTheme="minorEastAsia" w:cstheme="minorBidi"/>
          <w:snapToGrid/>
          <w:kern w:val="2"/>
          <w:sz w:val="24"/>
          <w:szCs w:val="24"/>
          <w:lang w:val="en-US" w:eastAsia="zh-CN"/>
        </w:rPr>
        <w:t>红河流域</w:t>
      </w:r>
      <w:r>
        <w:rPr>
          <w:rFonts w:hint="default" w:asciiTheme="minorHAnsi" w:hAnsiTheme="minorHAnsi" w:eastAsiaTheme="minorEastAsia" w:cstheme="minorBidi"/>
          <w:snapToGrid/>
          <w:kern w:val="2"/>
          <w:sz w:val="24"/>
          <w:szCs w:val="24"/>
          <w:lang w:val="en-US" w:eastAsia="zh-CN"/>
        </w:rPr>
        <w:t>国土绿化</w:t>
      </w:r>
      <w:r>
        <w:rPr>
          <w:rFonts w:hint="eastAsia" w:asciiTheme="minorHAnsi" w:hAnsiTheme="minorHAnsi" w:eastAsiaTheme="minorEastAsia" w:cstheme="minorBidi"/>
          <w:snapToGrid/>
          <w:kern w:val="2"/>
          <w:sz w:val="24"/>
          <w:szCs w:val="24"/>
          <w:lang w:val="en-US" w:eastAsia="zh-CN"/>
        </w:rPr>
        <w:t>示范</w:t>
      </w:r>
      <w:r>
        <w:rPr>
          <w:rFonts w:hint="default" w:asciiTheme="minorHAnsi" w:hAnsiTheme="minorHAnsi" w:eastAsiaTheme="minorEastAsia" w:cstheme="minorBidi"/>
          <w:snapToGrid/>
          <w:kern w:val="2"/>
          <w:sz w:val="24"/>
          <w:szCs w:val="24"/>
          <w:lang w:val="en-US" w:eastAsia="zh-CN"/>
        </w:rPr>
        <w:t>项目</w:t>
      </w:r>
      <w:r>
        <w:rPr>
          <w:rFonts w:hint="eastAsia" w:asciiTheme="minorHAnsi" w:hAnsiTheme="minorHAnsi" w:eastAsiaTheme="minorEastAsia" w:cstheme="minorBidi"/>
          <w:snapToGrid/>
          <w:kern w:val="2"/>
          <w:sz w:val="24"/>
          <w:szCs w:val="24"/>
          <w:lang w:val="en-US" w:eastAsia="zh-CN"/>
        </w:rPr>
        <w:t>元江县</w:t>
      </w:r>
      <w:r>
        <w:rPr>
          <w:rFonts w:hint="default" w:asciiTheme="minorHAnsi" w:hAnsiTheme="minorHAnsi" w:eastAsiaTheme="minorEastAsia" w:cstheme="minorBidi"/>
          <w:snapToGrid/>
          <w:kern w:val="2"/>
          <w:sz w:val="24"/>
          <w:szCs w:val="24"/>
          <w:lang w:val="en-US" w:eastAsia="zh-CN"/>
        </w:rPr>
        <w:t>（涵盖营造林、森林质量提升、</w:t>
      </w:r>
      <w:r>
        <w:rPr>
          <w:rFonts w:hint="eastAsia" w:asciiTheme="minorHAnsi" w:hAnsiTheme="minorHAnsi" w:eastAsiaTheme="minorEastAsia" w:cstheme="minorBidi"/>
          <w:snapToGrid/>
          <w:kern w:val="2"/>
          <w:sz w:val="24"/>
          <w:szCs w:val="24"/>
          <w:lang w:val="en-US" w:eastAsia="zh-CN"/>
        </w:rPr>
        <w:t>配套基础设施</w:t>
      </w:r>
      <w:r>
        <w:rPr>
          <w:rFonts w:hint="default" w:asciiTheme="minorHAnsi" w:hAnsiTheme="minorHAnsi" w:eastAsiaTheme="minorEastAsia" w:cstheme="minorBidi"/>
          <w:snapToGrid/>
          <w:kern w:val="2"/>
          <w:sz w:val="24"/>
          <w:szCs w:val="24"/>
          <w:lang w:val="en-US" w:eastAsia="zh-CN"/>
        </w:rPr>
        <w:t>）监理资料的管理工作，确保监理资料的真实性、完整性、规范性、及时性和可追溯性，为工程竣工验收、质量评定、投资结算及后续管护提供可靠依据，特制定本实施细则。</w:t>
      </w:r>
    </w:p>
    <w:p w14:paraId="7154D67A">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82" w:name="_Toc6128"/>
      <w:r>
        <w:rPr>
          <w:rFonts w:hint="eastAsia" w:ascii="黑体" w:hAnsi="黑体" w:cs="黑体"/>
          <w:b w:val="0"/>
          <w:bCs/>
          <w:snapToGrid/>
          <w:kern w:val="2"/>
          <w:szCs w:val="24"/>
          <w:lang w:val="en-US" w:eastAsia="zh-CN"/>
        </w:rPr>
        <w:t>8</w:t>
      </w:r>
      <w:r>
        <w:rPr>
          <w:rFonts w:hint="default" w:ascii="黑体" w:hAnsi="黑体" w:eastAsia="黑体" w:cs="黑体"/>
          <w:b w:val="0"/>
          <w:bCs/>
          <w:snapToGrid/>
          <w:kern w:val="2"/>
          <w:szCs w:val="24"/>
          <w:lang w:val="en-US" w:eastAsia="zh-CN"/>
        </w:rPr>
        <w:t>.</w:t>
      </w:r>
      <w:r>
        <w:rPr>
          <w:rFonts w:hint="eastAsia" w:ascii="黑体" w:hAnsi="黑体" w:eastAsia="黑体" w:cs="黑体"/>
          <w:b w:val="0"/>
          <w:bCs/>
          <w:snapToGrid/>
          <w:kern w:val="2"/>
          <w:szCs w:val="24"/>
          <w:lang w:val="en-US" w:eastAsia="zh-CN"/>
        </w:rPr>
        <w:t>2</w:t>
      </w:r>
      <w:r>
        <w:rPr>
          <w:rFonts w:hint="default" w:ascii="黑体" w:hAnsi="黑体" w:eastAsia="黑体" w:cs="黑体"/>
          <w:b w:val="0"/>
          <w:bCs/>
          <w:snapToGrid/>
          <w:kern w:val="2"/>
          <w:szCs w:val="24"/>
          <w:lang w:val="en-US" w:eastAsia="zh-CN"/>
        </w:rPr>
        <w:t xml:space="preserve"> 适用范围</w:t>
      </w:r>
      <w:bookmarkEnd w:id="82"/>
    </w:p>
    <w:p w14:paraId="2BE532C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本细则适用于玉溪市</w:t>
      </w:r>
      <w:r>
        <w:rPr>
          <w:rFonts w:hint="eastAsia" w:asciiTheme="minorHAnsi" w:hAnsiTheme="minorHAnsi" w:eastAsiaTheme="minorEastAsia" w:cstheme="minorBidi"/>
          <w:snapToGrid/>
          <w:kern w:val="2"/>
          <w:sz w:val="24"/>
          <w:szCs w:val="24"/>
          <w:lang w:val="en-US" w:eastAsia="zh-CN"/>
        </w:rPr>
        <w:t>红河流域</w:t>
      </w:r>
      <w:r>
        <w:rPr>
          <w:rFonts w:hint="default" w:asciiTheme="minorHAnsi" w:hAnsiTheme="minorHAnsi" w:eastAsiaTheme="minorEastAsia" w:cstheme="minorBidi"/>
          <w:snapToGrid/>
          <w:kern w:val="2"/>
          <w:sz w:val="24"/>
          <w:szCs w:val="24"/>
          <w:lang w:val="en-US" w:eastAsia="zh-CN"/>
        </w:rPr>
        <w:t>国土绿化</w:t>
      </w:r>
      <w:r>
        <w:rPr>
          <w:rFonts w:hint="eastAsia" w:asciiTheme="minorHAnsi" w:hAnsiTheme="minorHAnsi" w:eastAsiaTheme="minorEastAsia" w:cstheme="minorBidi"/>
          <w:snapToGrid/>
          <w:kern w:val="2"/>
          <w:sz w:val="24"/>
          <w:szCs w:val="24"/>
          <w:lang w:val="en-US" w:eastAsia="zh-CN"/>
        </w:rPr>
        <w:t>示范</w:t>
      </w:r>
      <w:r>
        <w:rPr>
          <w:rFonts w:hint="default" w:asciiTheme="minorHAnsi" w:hAnsiTheme="minorHAnsi" w:eastAsiaTheme="minorEastAsia" w:cstheme="minorBidi"/>
          <w:snapToGrid/>
          <w:kern w:val="2"/>
          <w:sz w:val="24"/>
          <w:szCs w:val="24"/>
          <w:lang w:val="en-US" w:eastAsia="zh-CN"/>
        </w:rPr>
        <w:t>项目</w:t>
      </w:r>
      <w:r>
        <w:rPr>
          <w:rFonts w:hint="eastAsia" w:asciiTheme="minorHAnsi" w:hAnsiTheme="minorHAnsi" w:eastAsiaTheme="minorEastAsia" w:cstheme="minorBidi"/>
          <w:snapToGrid/>
          <w:kern w:val="2"/>
          <w:sz w:val="24"/>
          <w:szCs w:val="24"/>
          <w:lang w:val="en-US" w:eastAsia="zh-CN"/>
        </w:rPr>
        <w:t>元江县</w:t>
      </w:r>
      <w:r>
        <w:rPr>
          <w:rFonts w:hint="default" w:asciiTheme="minorHAnsi" w:hAnsiTheme="minorHAnsi" w:eastAsiaTheme="minorEastAsia" w:cstheme="minorBidi"/>
          <w:snapToGrid/>
          <w:kern w:val="2"/>
          <w:sz w:val="24"/>
          <w:szCs w:val="24"/>
          <w:lang w:val="en-US" w:eastAsia="zh-CN"/>
        </w:rPr>
        <w:t>施工准备阶段、施工阶段及竣工验收阶段全过程监理资料的收集、整理、归档、保管和移交工作。</w:t>
      </w:r>
    </w:p>
    <w:p w14:paraId="149AAC70">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83" w:name="_Toc25742"/>
      <w:r>
        <w:rPr>
          <w:rFonts w:hint="eastAsia" w:ascii="黑体" w:hAnsi="黑体" w:cs="黑体"/>
          <w:b w:val="0"/>
          <w:bCs/>
          <w:snapToGrid/>
          <w:kern w:val="2"/>
          <w:szCs w:val="24"/>
          <w:lang w:val="en-US" w:eastAsia="zh-CN"/>
        </w:rPr>
        <w:t>8</w:t>
      </w:r>
      <w:r>
        <w:rPr>
          <w:rFonts w:hint="default" w:ascii="黑体" w:hAnsi="黑体" w:eastAsia="黑体" w:cs="黑体"/>
          <w:b w:val="0"/>
          <w:bCs/>
          <w:snapToGrid/>
          <w:kern w:val="2"/>
          <w:szCs w:val="24"/>
          <w:lang w:val="en-US" w:eastAsia="zh-CN"/>
        </w:rPr>
        <w:t>.</w:t>
      </w:r>
      <w:r>
        <w:rPr>
          <w:rFonts w:hint="eastAsia" w:ascii="黑体" w:hAnsi="黑体" w:eastAsia="黑体" w:cs="黑体"/>
          <w:b w:val="0"/>
          <w:bCs/>
          <w:snapToGrid/>
          <w:kern w:val="2"/>
          <w:szCs w:val="24"/>
          <w:lang w:val="en-US" w:eastAsia="zh-CN"/>
        </w:rPr>
        <w:t>3</w:t>
      </w:r>
      <w:r>
        <w:rPr>
          <w:rFonts w:hint="default" w:ascii="黑体" w:hAnsi="黑体" w:eastAsia="黑体" w:cs="黑体"/>
          <w:b w:val="0"/>
          <w:bCs/>
          <w:snapToGrid/>
          <w:kern w:val="2"/>
          <w:szCs w:val="24"/>
          <w:lang w:val="en-US" w:eastAsia="zh-CN"/>
        </w:rPr>
        <w:t xml:space="preserve"> 资料管理原则</w:t>
      </w:r>
      <w:bookmarkEnd w:id="83"/>
    </w:p>
    <w:p w14:paraId="2BD6CF6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w:t>
      </w:r>
      <w:r>
        <w:rPr>
          <w:rFonts w:hint="default" w:asciiTheme="minorHAnsi" w:hAnsiTheme="minorHAnsi" w:eastAsiaTheme="minorEastAsia" w:cstheme="minorBidi"/>
          <w:snapToGrid/>
          <w:kern w:val="2"/>
          <w:sz w:val="24"/>
          <w:szCs w:val="24"/>
          <w:lang w:val="en-US" w:eastAsia="zh-CN"/>
        </w:rPr>
        <w:t>真实性原则：资料内容真实、准确，不得伪造、篡改</w:t>
      </w:r>
      <w:r>
        <w:rPr>
          <w:rFonts w:hint="eastAsia" w:asciiTheme="minorHAnsi" w:hAnsiTheme="minorHAnsi" w:eastAsiaTheme="minorEastAsia" w:cstheme="minorBidi"/>
          <w:snapToGrid/>
          <w:kern w:val="2"/>
          <w:sz w:val="24"/>
          <w:szCs w:val="24"/>
          <w:lang w:val="en-US" w:eastAsia="zh-CN"/>
        </w:rPr>
        <w:t>。</w:t>
      </w:r>
    </w:p>
    <w:p w14:paraId="76205FD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w:t>
      </w:r>
      <w:r>
        <w:rPr>
          <w:rFonts w:hint="default" w:asciiTheme="minorHAnsi" w:hAnsiTheme="minorHAnsi" w:eastAsiaTheme="minorEastAsia" w:cstheme="minorBidi"/>
          <w:snapToGrid/>
          <w:kern w:val="2"/>
          <w:sz w:val="24"/>
          <w:szCs w:val="24"/>
          <w:lang w:val="en-US" w:eastAsia="zh-CN"/>
        </w:rPr>
        <w:t>完整性原则：资料齐全、完整，不缺项、不漏项</w:t>
      </w:r>
      <w:r>
        <w:rPr>
          <w:rFonts w:hint="eastAsia" w:asciiTheme="minorHAnsi" w:hAnsiTheme="minorHAnsi" w:eastAsiaTheme="minorEastAsia" w:cstheme="minorBidi"/>
          <w:snapToGrid/>
          <w:kern w:val="2"/>
          <w:sz w:val="24"/>
          <w:szCs w:val="24"/>
          <w:lang w:val="en-US" w:eastAsia="zh-CN"/>
        </w:rPr>
        <w:t>。</w:t>
      </w:r>
    </w:p>
    <w:p w14:paraId="19054C0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w:t>
      </w:r>
      <w:r>
        <w:rPr>
          <w:rFonts w:hint="default" w:asciiTheme="minorHAnsi" w:hAnsiTheme="minorHAnsi" w:eastAsiaTheme="minorEastAsia" w:cstheme="minorBidi"/>
          <w:snapToGrid/>
          <w:kern w:val="2"/>
          <w:sz w:val="24"/>
          <w:szCs w:val="24"/>
          <w:lang w:val="en-US" w:eastAsia="zh-CN"/>
        </w:rPr>
        <w:t>规范性原则：资料格式规范，签字盖章齐全</w:t>
      </w:r>
      <w:r>
        <w:rPr>
          <w:rFonts w:hint="eastAsia" w:asciiTheme="minorHAnsi" w:hAnsiTheme="minorHAnsi" w:eastAsiaTheme="minorEastAsia" w:cstheme="minorBidi"/>
          <w:snapToGrid/>
          <w:kern w:val="2"/>
          <w:sz w:val="24"/>
          <w:szCs w:val="24"/>
          <w:lang w:val="en-US" w:eastAsia="zh-CN"/>
        </w:rPr>
        <w:t>。</w:t>
      </w:r>
    </w:p>
    <w:p w14:paraId="2A7CE1F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w:t>
      </w:r>
      <w:r>
        <w:rPr>
          <w:rFonts w:hint="default" w:asciiTheme="minorHAnsi" w:hAnsiTheme="minorHAnsi" w:eastAsiaTheme="minorEastAsia" w:cstheme="minorBidi"/>
          <w:snapToGrid/>
          <w:kern w:val="2"/>
          <w:sz w:val="24"/>
          <w:szCs w:val="24"/>
          <w:lang w:val="en-US" w:eastAsia="zh-CN"/>
        </w:rPr>
        <w:t>及时性原则：资料及时收集、整理、归档，不得拖延</w:t>
      </w:r>
      <w:r>
        <w:rPr>
          <w:rFonts w:hint="eastAsia" w:asciiTheme="minorHAnsi" w:hAnsiTheme="minorHAnsi" w:eastAsiaTheme="minorEastAsia" w:cstheme="minorBidi"/>
          <w:snapToGrid/>
          <w:kern w:val="2"/>
          <w:sz w:val="24"/>
          <w:szCs w:val="24"/>
          <w:lang w:val="en-US" w:eastAsia="zh-CN"/>
        </w:rPr>
        <w:t>。</w:t>
      </w:r>
    </w:p>
    <w:p w14:paraId="67556AB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（5）</w:t>
      </w:r>
      <w:r>
        <w:rPr>
          <w:rFonts w:hint="default" w:asciiTheme="minorHAnsi" w:hAnsiTheme="minorHAnsi" w:eastAsiaTheme="minorEastAsia" w:cstheme="minorBidi"/>
          <w:snapToGrid/>
          <w:kern w:val="2"/>
          <w:sz w:val="24"/>
          <w:szCs w:val="24"/>
          <w:lang w:val="en-US" w:eastAsia="zh-CN"/>
        </w:rPr>
        <w:t>可追溯性原则：资料便于查阅和追溯，建立清晰的检索体系</w:t>
      </w:r>
      <w:r>
        <w:rPr>
          <w:rFonts w:hint="eastAsia" w:asciiTheme="minorHAnsi" w:hAnsiTheme="minorHAnsi" w:eastAsiaTheme="minorEastAsia" w:cstheme="minorBidi"/>
          <w:snapToGrid/>
          <w:kern w:val="2"/>
          <w:sz w:val="24"/>
          <w:szCs w:val="24"/>
          <w:lang w:val="en-US" w:eastAsia="zh-CN"/>
        </w:rPr>
        <w:t>。</w:t>
      </w:r>
    </w:p>
    <w:p w14:paraId="684E8442">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84" w:name="_Toc11538"/>
      <w:r>
        <w:rPr>
          <w:rFonts w:hint="eastAsia" w:ascii="黑体" w:hAnsi="黑体" w:cs="黑体"/>
          <w:b w:val="0"/>
          <w:bCs/>
          <w:snapToGrid/>
          <w:kern w:val="2"/>
          <w:szCs w:val="24"/>
          <w:lang w:val="en-US" w:eastAsia="zh-CN"/>
        </w:rPr>
        <w:t>8</w:t>
      </w:r>
      <w:r>
        <w:rPr>
          <w:rFonts w:hint="eastAsia" w:ascii="黑体" w:hAnsi="黑体" w:eastAsia="黑体" w:cs="黑体"/>
          <w:b w:val="0"/>
          <w:bCs/>
          <w:snapToGrid/>
          <w:kern w:val="2"/>
          <w:szCs w:val="24"/>
          <w:lang w:val="en-US" w:eastAsia="zh-CN"/>
        </w:rPr>
        <w:t>.4</w:t>
      </w:r>
      <w:r>
        <w:rPr>
          <w:rFonts w:hint="default" w:ascii="黑体" w:hAnsi="黑体" w:eastAsia="黑体" w:cs="黑体"/>
          <w:b w:val="0"/>
          <w:bCs/>
          <w:snapToGrid/>
          <w:kern w:val="2"/>
          <w:szCs w:val="24"/>
          <w:lang w:val="en-US" w:eastAsia="zh-CN"/>
        </w:rPr>
        <w:t xml:space="preserve"> </w:t>
      </w:r>
      <w:r>
        <w:rPr>
          <w:rFonts w:hint="eastAsia" w:ascii="黑体" w:hAnsi="黑体" w:eastAsia="黑体" w:cs="黑体"/>
          <w:b w:val="0"/>
          <w:bCs/>
          <w:snapToGrid/>
          <w:kern w:val="2"/>
          <w:szCs w:val="24"/>
          <w:lang w:val="en-US" w:eastAsia="zh-CN"/>
        </w:rPr>
        <w:t>监理人员</w:t>
      </w:r>
      <w:r>
        <w:rPr>
          <w:rFonts w:hint="default" w:ascii="黑体" w:hAnsi="黑体" w:eastAsia="黑体" w:cs="黑体"/>
          <w:b w:val="0"/>
          <w:bCs/>
          <w:snapToGrid/>
          <w:kern w:val="2"/>
          <w:szCs w:val="24"/>
          <w:lang w:val="en-US" w:eastAsia="zh-CN"/>
        </w:rPr>
        <w:t>资料管理</w:t>
      </w:r>
      <w:r>
        <w:rPr>
          <w:rFonts w:hint="eastAsia" w:ascii="黑体" w:hAnsi="黑体" w:eastAsia="黑体" w:cs="黑体"/>
          <w:b w:val="0"/>
          <w:bCs/>
          <w:snapToGrid/>
          <w:kern w:val="2"/>
          <w:szCs w:val="24"/>
          <w:lang w:val="en-US" w:eastAsia="zh-CN"/>
        </w:rPr>
        <w:t>职责</w:t>
      </w:r>
      <w:bookmarkEnd w:id="84"/>
    </w:p>
    <w:p w14:paraId="5E6BF26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监理工作是一项复杂的系统工作，做好监理工作管理的第一要务就是做好监理资料规范管理工作，把控好监理工作的资料来源是监理资料规范管理的需要，因此必须明确监理人员管理和提交资料的职责，各监理人员须按监理工作管理流程提交相应监理资料。</w:t>
      </w:r>
    </w:p>
    <w:p w14:paraId="1312410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详见监理单位监理人员资料管理职责表。</w:t>
      </w:r>
    </w:p>
    <w:p w14:paraId="36769924">
      <w:pPr>
        <w:pStyle w:val="14"/>
        <w:jc w:val="center"/>
        <w:rPr>
          <w:rFonts w:hint="default" w:eastAsiaTheme="minorEastAsia"/>
          <w:b/>
          <w:bCs/>
          <w:sz w:val="24"/>
          <w:szCs w:val="24"/>
          <w:lang w:val="en-US" w:eastAsia="zh-CN"/>
        </w:rPr>
      </w:pPr>
      <w:r>
        <w:rPr>
          <w:rFonts w:hint="eastAsia"/>
          <w:b/>
          <w:bCs/>
          <w:sz w:val="24"/>
          <w:szCs w:val="24"/>
          <w:lang w:val="en-US" w:eastAsia="zh-CN"/>
        </w:rPr>
        <w:t>资料管理职责一览表</w:t>
      </w:r>
    </w:p>
    <w:tbl>
      <w:tblPr>
        <w:tblStyle w:val="12"/>
        <w:tblW w:w="87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2629"/>
        <w:gridCol w:w="4580"/>
      </w:tblGrid>
      <w:tr w14:paraId="3024A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87" w:type="dxa"/>
          </w:tcPr>
          <w:p w14:paraId="67ECDC27">
            <w:pPr>
              <w:pStyle w:val="15"/>
              <w:jc w:val="center"/>
              <w:rPr>
                <w:rFonts w:hint="default" w:eastAsia="宋体"/>
                <w:b/>
                <w:bCs/>
                <w:sz w:val="21"/>
                <w:szCs w:val="21"/>
                <w:vertAlign w:val="baseline"/>
                <w:lang w:val="en-US" w:eastAsia="zh-CN"/>
              </w:rPr>
            </w:pPr>
            <w:r>
              <w:rPr>
                <w:rFonts w:hint="eastAsia"/>
                <w:b/>
                <w:bCs/>
                <w:sz w:val="21"/>
                <w:szCs w:val="21"/>
                <w:vertAlign w:val="baseline"/>
                <w:lang w:val="en-US" w:eastAsia="zh-CN"/>
              </w:rPr>
              <w:t>监理人员</w:t>
            </w:r>
          </w:p>
        </w:tc>
        <w:tc>
          <w:tcPr>
            <w:tcW w:w="2629" w:type="dxa"/>
          </w:tcPr>
          <w:p w14:paraId="7D47F663">
            <w:pPr>
              <w:widowControl w:val="0"/>
              <w:jc w:val="center"/>
              <w:rPr>
                <w:rFonts w:hint="default" w:eastAsia="宋体"/>
                <w:b/>
                <w:bCs/>
                <w:sz w:val="21"/>
                <w:szCs w:val="21"/>
                <w:vertAlign w:val="baseline"/>
                <w:lang w:val="en-US" w:eastAsia="zh-CN"/>
              </w:rPr>
            </w:pPr>
            <w:r>
              <w:rPr>
                <w:rFonts w:hint="eastAsia" w:eastAsia="宋体"/>
                <w:b/>
                <w:bCs/>
                <w:sz w:val="21"/>
                <w:szCs w:val="21"/>
                <w:lang w:val="en-US" w:eastAsia="zh-CN"/>
              </w:rPr>
              <w:t>岗位职责</w:t>
            </w:r>
          </w:p>
        </w:tc>
        <w:tc>
          <w:tcPr>
            <w:tcW w:w="4580" w:type="dxa"/>
          </w:tcPr>
          <w:p w14:paraId="60BE00A4">
            <w:pPr>
              <w:widowControl w:val="0"/>
              <w:jc w:val="center"/>
              <w:rPr>
                <w:rFonts w:hint="eastAsia"/>
                <w:b/>
                <w:bCs/>
                <w:sz w:val="21"/>
                <w:szCs w:val="21"/>
                <w:vertAlign w:val="baseline"/>
              </w:rPr>
            </w:pPr>
            <w:r>
              <w:rPr>
                <w:rFonts w:hint="default" w:eastAsia="宋体"/>
                <w:b/>
                <w:bCs/>
                <w:sz w:val="21"/>
                <w:szCs w:val="21"/>
                <w:lang w:val="en-US" w:eastAsia="zh-CN"/>
              </w:rPr>
              <w:t>具体</w:t>
            </w:r>
            <w:r>
              <w:rPr>
                <w:rFonts w:hint="eastAsia" w:eastAsia="宋体"/>
                <w:b/>
                <w:bCs/>
                <w:sz w:val="21"/>
                <w:szCs w:val="21"/>
                <w:lang w:val="en-US" w:eastAsia="zh-CN"/>
              </w:rPr>
              <w:t>要求（管理和提交的资料）</w:t>
            </w:r>
          </w:p>
        </w:tc>
      </w:tr>
      <w:tr w14:paraId="39429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87" w:type="dxa"/>
            <w:vAlign w:val="center"/>
          </w:tcPr>
          <w:p w14:paraId="2BB7EA09">
            <w:pPr>
              <w:widowControl w:val="0"/>
              <w:jc w:val="left"/>
              <w:rPr>
                <w:rFonts w:hint="eastAsia"/>
                <w:sz w:val="18"/>
                <w:szCs w:val="18"/>
              </w:rPr>
            </w:pPr>
            <w:r>
              <w:rPr>
                <w:rFonts w:hint="default"/>
                <w:sz w:val="18"/>
                <w:szCs w:val="18"/>
                <w:lang w:val="en-US" w:eastAsia="zh-CN"/>
              </w:rPr>
              <w:t>总监理工程师</w:t>
            </w:r>
          </w:p>
        </w:tc>
        <w:tc>
          <w:tcPr>
            <w:tcW w:w="2629" w:type="dxa"/>
            <w:vAlign w:val="center"/>
          </w:tcPr>
          <w:p w14:paraId="2C1195FE">
            <w:pPr>
              <w:widowControl w:val="0"/>
              <w:jc w:val="left"/>
              <w:rPr>
                <w:rFonts w:hint="eastAsia"/>
                <w:sz w:val="18"/>
                <w:szCs w:val="18"/>
                <w:lang w:val="en-US" w:eastAsia="zh-CN"/>
              </w:rPr>
            </w:pPr>
            <w:r>
              <w:rPr>
                <w:rFonts w:hint="default"/>
                <w:sz w:val="18"/>
                <w:szCs w:val="18"/>
                <w:lang w:val="en-US" w:eastAsia="zh-CN"/>
              </w:rPr>
              <w:t>全面负责监理资料管理工作，审批资料管理制度，审核重要资料，组织资料移交</w:t>
            </w:r>
          </w:p>
        </w:tc>
        <w:tc>
          <w:tcPr>
            <w:tcW w:w="4580" w:type="dxa"/>
            <w:vAlign w:val="center"/>
          </w:tcPr>
          <w:p w14:paraId="39832106">
            <w:pPr>
              <w:widowControl w:val="0"/>
              <w:jc w:val="left"/>
              <w:rPr>
                <w:rFonts w:hint="default"/>
                <w:sz w:val="18"/>
                <w:szCs w:val="18"/>
                <w:lang w:val="en-US" w:eastAsia="zh-CN"/>
              </w:rPr>
            </w:pPr>
            <w:r>
              <w:rPr>
                <w:rFonts w:hint="eastAsia"/>
                <w:sz w:val="18"/>
                <w:szCs w:val="18"/>
                <w:lang w:val="en-US" w:eastAsia="zh-CN"/>
              </w:rPr>
              <w:t>1.</w:t>
            </w:r>
            <w:r>
              <w:rPr>
                <w:rFonts w:hint="default"/>
                <w:sz w:val="18"/>
                <w:szCs w:val="18"/>
                <w:lang w:val="en-US" w:eastAsia="zh-CN"/>
              </w:rPr>
              <w:t>审批监理资料管理制度和实施细则</w:t>
            </w:r>
            <w:r>
              <w:rPr>
                <w:rFonts w:hint="eastAsia"/>
                <w:sz w:val="18"/>
                <w:szCs w:val="18"/>
                <w:lang w:val="en-US" w:eastAsia="zh-CN"/>
              </w:rPr>
              <w:t>并入档</w:t>
            </w:r>
          </w:p>
          <w:p w14:paraId="4E27E629">
            <w:pPr>
              <w:widowControl w:val="0"/>
              <w:jc w:val="left"/>
              <w:rPr>
                <w:rFonts w:hint="default"/>
                <w:sz w:val="18"/>
                <w:szCs w:val="18"/>
                <w:lang w:val="en-US" w:eastAsia="zh-CN"/>
              </w:rPr>
            </w:pPr>
            <w:r>
              <w:rPr>
                <w:rFonts w:hint="eastAsia"/>
                <w:sz w:val="18"/>
                <w:szCs w:val="18"/>
                <w:lang w:val="en-US" w:eastAsia="zh-CN"/>
              </w:rPr>
              <w:t>2.签发开工令并入档</w:t>
            </w:r>
          </w:p>
          <w:p w14:paraId="21BA4D30">
            <w:pPr>
              <w:widowControl w:val="0"/>
              <w:jc w:val="left"/>
              <w:rPr>
                <w:rFonts w:hint="default"/>
                <w:sz w:val="18"/>
                <w:szCs w:val="18"/>
                <w:lang w:val="en-US" w:eastAsia="zh-CN"/>
              </w:rPr>
            </w:pPr>
            <w:r>
              <w:rPr>
                <w:rFonts w:hint="eastAsia"/>
                <w:sz w:val="18"/>
                <w:szCs w:val="18"/>
                <w:lang w:val="en-US" w:eastAsia="zh-CN"/>
              </w:rPr>
              <w:t>3.</w:t>
            </w:r>
            <w:r>
              <w:rPr>
                <w:rFonts w:hint="default"/>
                <w:sz w:val="18"/>
                <w:szCs w:val="18"/>
                <w:lang w:val="en-US" w:eastAsia="zh-CN"/>
              </w:rPr>
              <w:t>审核监理月报、质量报告、监理总结等重要资料</w:t>
            </w:r>
            <w:r>
              <w:rPr>
                <w:rFonts w:hint="eastAsia"/>
                <w:sz w:val="18"/>
                <w:szCs w:val="18"/>
                <w:lang w:val="en-US" w:eastAsia="zh-CN"/>
              </w:rPr>
              <w:t>入档</w:t>
            </w:r>
          </w:p>
          <w:p w14:paraId="6AED2580">
            <w:pPr>
              <w:widowControl w:val="0"/>
              <w:numPr>
                <w:ilvl w:val="0"/>
                <w:numId w:val="0"/>
              </w:numPr>
              <w:jc w:val="left"/>
              <w:rPr>
                <w:rFonts w:hint="default"/>
                <w:sz w:val="18"/>
                <w:szCs w:val="18"/>
                <w:lang w:val="en-US" w:eastAsia="zh-CN"/>
              </w:rPr>
            </w:pPr>
            <w:r>
              <w:rPr>
                <w:rFonts w:hint="eastAsia"/>
                <w:sz w:val="18"/>
                <w:szCs w:val="18"/>
                <w:lang w:val="en-US" w:eastAsia="zh-CN"/>
              </w:rPr>
              <w:t>4.</w:t>
            </w:r>
            <w:r>
              <w:rPr>
                <w:rFonts w:hint="default"/>
                <w:sz w:val="18"/>
                <w:szCs w:val="18"/>
                <w:lang w:val="en-US" w:eastAsia="zh-CN"/>
              </w:rPr>
              <w:t>定期检查监理资料管理情况</w:t>
            </w:r>
          </w:p>
          <w:p w14:paraId="08CCB4A1">
            <w:pPr>
              <w:widowControl w:val="0"/>
              <w:numPr>
                <w:ilvl w:val="0"/>
                <w:numId w:val="0"/>
              </w:numPr>
              <w:jc w:val="left"/>
              <w:rPr>
                <w:rFonts w:hint="eastAsia"/>
                <w:sz w:val="18"/>
                <w:szCs w:val="18"/>
                <w:vertAlign w:val="baseline"/>
              </w:rPr>
            </w:pPr>
            <w:r>
              <w:rPr>
                <w:rFonts w:hint="eastAsia"/>
                <w:sz w:val="18"/>
                <w:szCs w:val="18"/>
                <w:lang w:val="en-US" w:eastAsia="zh-CN"/>
              </w:rPr>
              <w:t>5.</w:t>
            </w:r>
            <w:r>
              <w:rPr>
                <w:rFonts w:hint="default"/>
                <w:sz w:val="18"/>
                <w:szCs w:val="18"/>
                <w:lang w:val="en-US" w:eastAsia="zh-CN"/>
              </w:rPr>
              <w:t>组织监理资料移交工作</w:t>
            </w:r>
          </w:p>
        </w:tc>
      </w:tr>
      <w:tr w14:paraId="0F3C8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1587" w:type="dxa"/>
            <w:vAlign w:val="center"/>
          </w:tcPr>
          <w:p w14:paraId="35FF915A">
            <w:pPr>
              <w:widowControl w:val="0"/>
              <w:jc w:val="left"/>
              <w:rPr>
                <w:rFonts w:hint="eastAsia"/>
                <w:sz w:val="18"/>
                <w:szCs w:val="18"/>
              </w:rPr>
            </w:pPr>
            <w:r>
              <w:rPr>
                <w:rFonts w:hint="default"/>
                <w:sz w:val="18"/>
                <w:szCs w:val="18"/>
                <w:lang w:val="en-US" w:eastAsia="zh-CN"/>
              </w:rPr>
              <w:t>专业监理工程师</w:t>
            </w:r>
          </w:p>
        </w:tc>
        <w:tc>
          <w:tcPr>
            <w:tcW w:w="2629" w:type="dxa"/>
            <w:vAlign w:val="center"/>
          </w:tcPr>
          <w:p w14:paraId="13FCA5E0">
            <w:pPr>
              <w:widowControl w:val="0"/>
              <w:jc w:val="left"/>
              <w:rPr>
                <w:rFonts w:hint="default"/>
                <w:sz w:val="18"/>
                <w:szCs w:val="18"/>
                <w:lang w:val="en-US" w:eastAsia="zh-CN"/>
              </w:rPr>
            </w:pPr>
            <w:r>
              <w:rPr>
                <w:rFonts w:hint="default"/>
                <w:sz w:val="18"/>
                <w:szCs w:val="18"/>
                <w:lang w:val="en-US" w:eastAsia="zh-CN"/>
              </w:rPr>
              <w:t>负责本专业监理资料的收集、整理、审核，确保资料真实、完整、规范</w:t>
            </w:r>
          </w:p>
          <w:p w14:paraId="3F132082">
            <w:pPr>
              <w:widowControl w:val="0"/>
              <w:jc w:val="left"/>
              <w:rPr>
                <w:rFonts w:hint="eastAsia"/>
                <w:sz w:val="18"/>
                <w:szCs w:val="18"/>
                <w:lang w:val="en-US" w:eastAsia="zh-CN"/>
              </w:rPr>
            </w:pPr>
          </w:p>
        </w:tc>
        <w:tc>
          <w:tcPr>
            <w:tcW w:w="4580" w:type="dxa"/>
            <w:vAlign w:val="center"/>
          </w:tcPr>
          <w:p w14:paraId="0BEC3E72">
            <w:pPr>
              <w:widowControl w:val="0"/>
              <w:jc w:val="left"/>
              <w:rPr>
                <w:rFonts w:hint="default"/>
                <w:sz w:val="18"/>
                <w:szCs w:val="18"/>
                <w:lang w:val="en-US" w:eastAsia="zh-CN"/>
              </w:rPr>
            </w:pPr>
            <w:r>
              <w:rPr>
                <w:rFonts w:hint="eastAsia"/>
                <w:sz w:val="18"/>
                <w:szCs w:val="18"/>
                <w:lang w:val="en-US" w:eastAsia="zh-CN"/>
              </w:rPr>
              <w:t>1.</w:t>
            </w:r>
            <w:r>
              <w:rPr>
                <w:rFonts w:hint="default"/>
                <w:sz w:val="18"/>
                <w:szCs w:val="18"/>
                <w:lang w:val="en-US" w:eastAsia="zh-CN"/>
              </w:rPr>
              <w:t>负责本专业监理资料的收集、整理</w:t>
            </w:r>
          </w:p>
          <w:p w14:paraId="10119030">
            <w:pPr>
              <w:widowControl w:val="0"/>
              <w:jc w:val="left"/>
              <w:rPr>
                <w:rFonts w:hint="default"/>
                <w:sz w:val="18"/>
                <w:szCs w:val="18"/>
                <w:lang w:val="en-US" w:eastAsia="zh-CN"/>
              </w:rPr>
            </w:pPr>
            <w:r>
              <w:rPr>
                <w:rFonts w:hint="eastAsia"/>
                <w:sz w:val="18"/>
                <w:szCs w:val="18"/>
                <w:lang w:val="en-US" w:eastAsia="zh-CN"/>
              </w:rPr>
              <w:t>2.</w:t>
            </w:r>
            <w:r>
              <w:rPr>
                <w:rFonts w:hint="default"/>
                <w:sz w:val="18"/>
                <w:szCs w:val="18"/>
                <w:lang w:val="en-US" w:eastAsia="zh-CN"/>
              </w:rPr>
              <w:t>审核施工单位报送的报审资料</w:t>
            </w:r>
          </w:p>
          <w:p w14:paraId="6AF6B63C">
            <w:pPr>
              <w:widowControl w:val="0"/>
              <w:jc w:val="left"/>
              <w:rPr>
                <w:rFonts w:hint="default"/>
                <w:sz w:val="18"/>
                <w:szCs w:val="18"/>
                <w:lang w:val="en-US" w:eastAsia="zh-CN"/>
              </w:rPr>
            </w:pPr>
            <w:r>
              <w:rPr>
                <w:rFonts w:hint="eastAsia"/>
                <w:sz w:val="18"/>
                <w:szCs w:val="18"/>
                <w:lang w:val="en-US" w:eastAsia="zh-CN"/>
              </w:rPr>
              <w:t>3.</w:t>
            </w:r>
            <w:r>
              <w:rPr>
                <w:rFonts w:hint="default"/>
                <w:sz w:val="18"/>
                <w:szCs w:val="18"/>
                <w:lang w:val="en-US" w:eastAsia="zh-CN"/>
              </w:rPr>
              <w:t>填写本专业监理日志、检查记录</w:t>
            </w:r>
          </w:p>
          <w:p w14:paraId="11E87E0C">
            <w:pPr>
              <w:widowControl w:val="0"/>
              <w:jc w:val="left"/>
              <w:rPr>
                <w:rFonts w:hint="default"/>
                <w:sz w:val="18"/>
                <w:szCs w:val="18"/>
                <w:lang w:val="en-US" w:eastAsia="zh-CN"/>
              </w:rPr>
            </w:pPr>
            <w:r>
              <w:rPr>
                <w:rFonts w:hint="eastAsia"/>
                <w:sz w:val="18"/>
                <w:szCs w:val="18"/>
                <w:lang w:val="en-US" w:eastAsia="zh-CN"/>
              </w:rPr>
              <w:t>4.</w:t>
            </w:r>
            <w:r>
              <w:rPr>
                <w:rFonts w:hint="default"/>
                <w:sz w:val="18"/>
                <w:szCs w:val="18"/>
                <w:lang w:val="en-US" w:eastAsia="zh-CN"/>
              </w:rPr>
              <w:t>确保本专业资料的真实性、完整性</w:t>
            </w:r>
          </w:p>
          <w:p w14:paraId="12332F3B">
            <w:pPr>
              <w:widowControl w:val="0"/>
              <w:jc w:val="left"/>
              <w:rPr>
                <w:rFonts w:hint="eastAsia"/>
                <w:sz w:val="18"/>
                <w:szCs w:val="18"/>
                <w:vertAlign w:val="baseline"/>
              </w:rPr>
            </w:pPr>
            <w:r>
              <w:rPr>
                <w:rFonts w:hint="eastAsia"/>
                <w:sz w:val="18"/>
                <w:szCs w:val="18"/>
                <w:lang w:val="en-US" w:eastAsia="zh-CN"/>
              </w:rPr>
              <w:t>5.</w:t>
            </w:r>
            <w:r>
              <w:rPr>
                <w:rFonts w:hint="default"/>
                <w:sz w:val="18"/>
                <w:szCs w:val="18"/>
                <w:lang w:val="en-US" w:eastAsia="zh-CN"/>
              </w:rPr>
              <w:t>定期将资料移交资料员归档</w:t>
            </w:r>
          </w:p>
        </w:tc>
      </w:tr>
      <w:tr w14:paraId="767E9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587" w:type="dxa"/>
            <w:vAlign w:val="center"/>
          </w:tcPr>
          <w:p w14:paraId="6DF653F5">
            <w:pPr>
              <w:widowControl w:val="0"/>
              <w:jc w:val="left"/>
              <w:rPr>
                <w:rFonts w:hint="eastAsia"/>
                <w:sz w:val="18"/>
                <w:szCs w:val="18"/>
                <w:lang w:val="en-US" w:eastAsia="zh-CN"/>
              </w:rPr>
            </w:pPr>
            <w:r>
              <w:rPr>
                <w:rFonts w:hint="default"/>
                <w:sz w:val="18"/>
                <w:szCs w:val="18"/>
                <w:lang w:val="en-US" w:eastAsia="zh-CN"/>
              </w:rPr>
              <w:t>监理员</w:t>
            </w:r>
          </w:p>
        </w:tc>
        <w:tc>
          <w:tcPr>
            <w:tcW w:w="2629" w:type="dxa"/>
            <w:vAlign w:val="center"/>
          </w:tcPr>
          <w:p w14:paraId="5DF9D17F">
            <w:pPr>
              <w:widowControl w:val="0"/>
              <w:jc w:val="left"/>
              <w:rPr>
                <w:rFonts w:hint="eastAsia"/>
                <w:sz w:val="18"/>
                <w:szCs w:val="18"/>
                <w:lang w:val="en-US" w:eastAsia="zh-CN"/>
              </w:rPr>
            </w:pPr>
            <w:r>
              <w:rPr>
                <w:rFonts w:hint="default"/>
                <w:sz w:val="18"/>
                <w:szCs w:val="18"/>
                <w:lang w:val="en-US" w:eastAsia="zh-CN"/>
              </w:rPr>
              <w:t>负责现场监理记录的填写，收集影像资料，配合专业监理工程师整理资料</w:t>
            </w:r>
          </w:p>
        </w:tc>
        <w:tc>
          <w:tcPr>
            <w:tcW w:w="4580" w:type="dxa"/>
            <w:vAlign w:val="center"/>
          </w:tcPr>
          <w:p w14:paraId="1148C399">
            <w:pPr>
              <w:widowControl w:val="0"/>
              <w:jc w:val="left"/>
              <w:rPr>
                <w:rFonts w:hint="default"/>
                <w:sz w:val="18"/>
                <w:szCs w:val="18"/>
                <w:lang w:val="en-US" w:eastAsia="zh-CN"/>
              </w:rPr>
            </w:pPr>
            <w:r>
              <w:rPr>
                <w:rFonts w:hint="eastAsia"/>
                <w:sz w:val="18"/>
                <w:szCs w:val="18"/>
                <w:lang w:val="en-US" w:eastAsia="zh-CN"/>
              </w:rPr>
              <w:t>1.</w:t>
            </w:r>
            <w:r>
              <w:rPr>
                <w:rFonts w:hint="default"/>
                <w:sz w:val="18"/>
                <w:szCs w:val="18"/>
                <w:lang w:val="en-US" w:eastAsia="zh-CN"/>
              </w:rPr>
              <w:t>填写监理日志、旁站记录、巡视记录</w:t>
            </w:r>
            <w:r>
              <w:rPr>
                <w:rFonts w:hint="eastAsia"/>
                <w:sz w:val="18"/>
                <w:szCs w:val="18"/>
                <w:lang w:val="en-US" w:eastAsia="zh-CN"/>
              </w:rPr>
              <w:t>、验收记录</w:t>
            </w:r>
          </w:p>
          <w:p w14:paraId="3AD7AAE5">
            <w:pPr>
              <w:widowControl w:val="0"/>
              <w:jc w:val="left"/>
              <w:rPr>
                <w:rFonts w:hint="default"/>
                <w:sz w:val="18"/>
                <w:szCs w:val="18"/>
                <w:lang w:val="en-US" w:eastAsia="zh-CN"/>
              </w:rPr>
            </w:pPr>
            <w:r>
              <w:rPr>
                <w:rFonts w:hint="eastAsia"/>
                <w:sz w:val="18"/>
                <w:szCs w:val="18"/>
                <w:lang w:val="en-US" w:eastAsia="zh-CN"/>
              </w:rPr>
              <w:t>2.</w:t>
            </w:r>
            <w:r>
              <w:rPr>
                <w:rFonts w:hint="default"/>
                <w:sz w:val="18"/>
                <w:szCs w:val="18"/>
                <w:lang w:val="en-US" w:eastAsia="zh-CN"/>
              </w:rPr>
              <w:t>收集现场影像资料（水印相机拍摄）</w:t>
            </w:r>
          </w:p>
          <w:p w14:paraId="0377D666">
            <w:pPr>
              <w:widowControl w:val="0"/>
              <w:jc w:val="left"/>
              <w:rPr>
                <w:rFonts w:hint="default"/>
                <w:sz w:val="18"/>
                <w:szCs w:val="18"/>
                <w:lang w:val="en-US" w:eastAsia="zh-CN"/>
              </w:rPr>
            </w:pPr>
            <w:r>
              <w:rPr>
                <w:rFonts w:hint="eastAsia"/>
                <w:sz w:val="18"/>
                <w:szCs w:val="18"/>
                <w:lang w:val="en-US" w:eastAsia="zh-CN"/>
              </w:rPr>
              <w:t>3.</w:t>
            </w:r>
            <w:r>
              <w:rPr>
                <w:rFonts w:hint="default"/>
                <w:sz w:val="18"/>
                <w:szCs w:val="18"/>
                <w:lang w:val="en-US" w:eastAsia="zh-CN"/>
              </w:rPr>
              <w:t>配合专业监理工程师整理资料</w:t>
            </w:r>
          </w:p>
          <w:p w14:paraId="12A397B4">
            <w:pPr>
              <w:widowControl w:val="0"/>
              <w:jc w:val="left"/>
              <w:rPr>
                <w:rFonts w:hint="eastAsia"/>
                <w:sz w:val="18"/>
                <w:szCs w:val="18"/>
                <w:vertAlign w:val="baseline"/>
              </w:rPr>
            </w:pPr>
            <w:r>
              <w:rPr>
                <w:rFonts w:hint="eastAsia"/>
                <w:sz w:val="18"/>
                <w:szCs w:val="18"/>
                <w:lang w:val="en-US" w:eastAsia="zh-CN"/>
              </w:rPr>
              <w:t>4.</w:t>
            </w:r>
            <w:r>
              <w:rPr>
                <w:rFonts w:hint="default"/>
                <w:sz w:val="18"/>
                <w:szCs w:val="18"/>
                <w:lang w:val="en-US" w:eastAsia="zh-CN"/>
              </w:rPr>
              <w:t>及时将记录资料移交专业监理工程师</w:t>
            </w:r>
          </w:p>
        </w:tc>
      </w:tr>
      <w:tr w14:paraId="40435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587" w:type="dxa"/>
            <w:vAlign w:val="center"/>
          </w:tcPr>
          <w:p w14:paraId="1B56A87C">
            <w:pPr>
              <w:widowControl w:val="0"/>
              <w:jc w:val="left"/>
              <w:rPr>
                <w:rFonts w:hint="eastAsia"/>
                <w:sz w:val="18"/>
                <w:szCs w:val="18"/>
                <w:lang w:val="en-US" w:eastAsia="zh-CN"/>
              </w:rPr>
            </w:pPr>
            <w:r>
              <w:rPr>
                <w:rFonts w:hint="default"/>
                <w:sz w:val="18"/>
                <w:szCs w:val="18"/>
                <w:lang w:val="en-US" w:eastAsia="zh-CN"/>
              </w:rPr>
              <w:t>资料员</w:t>
            </w:r>
          </w:p>
        </w:tc>
        <w:tc>
          <w:tcPr>
            <w:tcW w:w="2629" w:type="dxa"/>
            <w:vAlign w:val="center"/>
          </w:tcPr>
          <w:p w14:paraId="52644094">
            <w:pPr>
              <w:widowControl w:val="0"/>
              <w:jc w:val="left"/>
              <w:rPr>
                <w:rFonts w:hint="eastAsia"/>
                <w:sz w:val="18"/>
                <w:szCs w:val="18"/>
                <w:lang w:val="en-US" w:eastAsia="zh-CN"/>
              </w:rPr>
            </w:pPr>
            <w:r>
              <w:rPr>
                <w:rFonts w:hint="default"/>
                <w:sz w:val="18"/>
                <w:szCs w:val="18"/>
                <w:lang w:val="en-US" w:eastAsia="zh-CN"/>
              </w:rPr>
              <w:t>负责监理资料的收集、分类、编号、归档、保管、借阅、移交等日常管理工作</w:t>
            </w:r>
          </w:p>
        </w:tc>
        <w:tc>
          <w:tcPr>
            <w:tcW w:w="4580" w:type="dxa"/>
            <w:vAlign w:val="center"/>
          </w:tcPr>
          <w:p w14:paraId="76EFB6DE">
            <w:pPr>
              <w:widowControl w:val="0"/>
              <w:jc w:val="left"/>
              <w:rPr>
                <w:rFonts w:hint="default"/>
                <w:sz w:val="18"/>
                <w:szCs w:val="18"/>
                <w:lang w:val="en-US" w:eastAsia="zh-CN"/>
              </w:rPr>
            </w:pPr>
            <w:r>
              <w:rPr>
                <w:rFonts w:hint="eastAsia"/>
                <w:sz w:val="18"/>
                <w:szCs w:val="18"/>
                <w:lang w:val="en-US" w:eastAsia="zh-CN"/>
              </w:rPr>
              <w:t>1.</w:t>
            </w:r>
            <w:r>
              <w:rPr>
                <w:rFonts w:hint="default"/>
                <w:sz w:val="18"/>
                <w:szCs w:val="18"/>
                <w:lang w:val="en-US" w:eastAsia="zh-CN"/>
              </w:rPr>
              <w:t>建立监理资料台账</w:t>
            </w:r>
          </w:p>
          <w:p w14:paraId="2DECA14D">
            <w:pPr>
              <w:widowControl w:val="0"/>
              <w:jc w:val="left"/>
              <w:rPr>
                <w:rFonts w:hint="default"/>
                <w:sz w:val="18"/>
                <w:szCs w:val="18"/>
                <w:lang w:val="en-US" w:eastAsia="zh-CN"/>
              </w:rPr>
            </w:pPr>
            <w:r>
              <w:rPr>
                <w:rFonts w:hint="eastAsia"/>
                <w:sz w:val="18"/>
                <w:szCs w:val="18"/>
                <w:lang w:val="en-US" w:eastAsia="zh-CN"/>
              </w:rPr>
              <w:t>2.</w:t>
            </w:r>
            <w:r>
              <w:rPr>
                <w:rFonts w:hint="default"/>
                <w:sz w:val="18"/>
                <w:szCs w:val="18"/>
                <w:lang w:val="en-US" w:eastAsia="zh-CN"/>
              </w:rPr>
              <w:t>对监理资料进行分类、编号、登记</w:t>
            </w:r>
          </w:p>
          <w:p w14:paraId="5A7F56F4">
            <w:pPr>
              <w:widowControl w:val="0"/>
              <w:jc w:val="left"/>
              <w:rPr>
                <w:rFonts w:hint="default"/>
                <w:sz w:val="18"/>
                <w:szCs w:val="18"/>
                <w:lang w:val="en-US" w:eastAsia="zh-CN"/>
              </w:rPr>
            </w:pPr>
            <w:r>
              <w:rPr>
                <w:rFonts w:hint="eastAsia"/>
                <w:sz w:val="18"/>
                <w:szCs w:val="18"/>
                <w:lang w:val="en-US" w:eastAsia="zh-CN"/>
              </w:rPr>
              <w:t>3.</w:t>
            </w:r>
            <w:r>
              <w:rPr>
                <w:rFonts w:hint="default"/>
                <w:sz w:val="18"/>
                <w:szCs w:val="18"/>
                <w:lang w:val="en-US" w:eastAsia="zh-CN"/>
              </w:rPr>
              <w:t>负责监理资料的归档、保管、借阅</w:t>
            </w:r>
          </w:p>
          <w:p w14:paraId="36D70FDC">
            <w:pPr>
              <w:widowControl w:val="0"/>
              <w:jc w:val="left"/>
              <w:rPr>
                <w:rFonts w:hint="default"/>
                <w:sz w:val="18"/>
                <w:szCs w:val="18"/>
                <w:lang w:val="en-US" w:eastAsia="zh-CN"/>
              </w:rPr>
            </w:pPr>
            <w:r>
              <w:rPr>
                <w:rFonts w:hint="eastAsia"/>
                <w:sz w:val="18"/>
                <w:szCs w:val="18"/>
                <w:lang w:val="en-US" w:eastAsia="zh-CN"/>
              </w:rPr>
              <w:t>4.</w:t>
            </w:r>
            <w:r>
              <w:rPr>
                <w:rFonts w:hint="default"/>
                <w:sz w:val="18"/>
                <w:szCs w:val="18"/>
                <w:lang w:val="en-US" w:eastAsia="zh-CN"/>
              </w:rPr>
              <w:t>负责监理资料的电子化扫描和备份</w:t>
            </w:r>
          </w:p>
          <w:p w14:paraId="523F32F2">
            <w:pPr>
              <w:widowControl w:val="0"/>
              <w:jc w:val="left"/>
              <w:rPr>
                <w:rFonts w:hint="eastAsia"/>
                <w:sz w:val="18"/>
                <w:szCs w:val="18"/>
                <w:vertAlign w:val="baseline"/>
              </w:rPr>
            </w:pPr>
            <w:r>
              <w:rPr>
                <w:rFonts w:hint="eastAsia"/>
                <w:sz w:val="18"/>
                <w:szCs w:val="18"/>
                <w:lang w:val="en-US" w:eastAsia="zh-CN"/>
              </w:rPr>
              <w:t>5.</w:t>
            </w:r>
            <w:r>
              <w:rPr>
                <w:rFonts w:hint="default"/>
                <w:sz w:val="18"/>
                <w:szCs w:val="18"/>
                <w:lang w:val="en-US" w:eastAsia="zh-CN"/>
              </w:rPr>
              <w:t>负责监理资料的移交工作</w:t>
            </w:r>
          </w:p>
        </w:tc>
      </w:tr>
    </w:tbl>
    <w:p w14:paraId="6EE6DCEF">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85" w:name="_Toc28511"/>
      <w:r>
        <w:rPr>
          <w:rFonts w:hint="eastAsia" w:ascii="黑体" w:hAnsi="黑体" w:cs="黑体"/>
          <w:b w:val="0"/>
          <w:bCs/>
          <w:snapToGrid/>
          <w:kern w:val="2"/>
          <w:szCs w:val="24"/>
          <w:lang w:val="en-US" w:eastAsia="zh-CN"/>
        </w:rPr>
        <w:t>8</w:t>
      </w:r>
      <w:r>
        <w:rPr>
          <w:rFonts w:hint="eastAsia" w:ascii="黑体" w:hAnsi="黑体" w:eastAsia="黑体" w:cs="黑体"/>
          <w:b w:val="0"/>
          <w:bCs/>
          <w:snapToGrid/>
          <w:kern w:val="2"/>
          <w:szCs w:val="24"/>
          <w:lang w:val="en-US" w:eastAsia="zh-CN"/>
        </w:rPr>
        <w:t>.5</w:t>
      </w:r>
      <w:r>
        <w:rPr>
          <w:rFonts w:hint="default" w:ascii="黑体" w:hAnsi="黑体" w:eastAsia="黑体" w:cs="黑体"/>
          <w:b w:val="0"/>
          <w:bCs/>
          <w:snapToGrid/>
          <w:kern w:val="2"/>
          <w:szCs w:val="24"/>
          <w:lang w:val="en-US" w:eastAsia="zh-CN"/>
        </w:rPr>
        <w:t xml:space="preserve"> 监理资料分类</w:t>
      </w:r>
      <w:r>
        <w:rPr>
          <w:rFonts w:hint="eastAsia" w:ascii="黑体" w:hAnsi="黑体" w:eastAsia="黑体" w:cs="黑体"/>
          <w:b w:val="0"/>
          <w:bCs/>
          <w:snapToGrid/>
          <w:kern w:val="2"/>
          <w:szCs w:val="24"/>
          <w:lang w:val="en-US" w:eastAsia="zh-CN"/>
        </w:rPr>
        <w:t>（台账</w:t>
      </w:r>
      <w:r>
        <w:rPr>
          <w:rFonts w:hint="eastAsia" w:ascii="黑体" w:hAnsi="黑体" w:cs="黑体"/>
          <w:b w:val="0"/>
          <w:bCs/>
          <w:snapToGrid/>
          <w:kern w:val="2"/>
          <w:szCs w:val="24"/>
          <w:lang w:val="en-US" w:eastAsia="zh-CN"/>
        </w:rPr>
        <w:t>管理</w:t>
      </w:r>
      <w:r>
        <w:rPr>
          <w:rFonts w:hint="eastAsia" w:ascii="黑体" w:hAnsi="黑体" w:eastAsia="黑体" w:cs="黑体"/>
          <w:b w:val="0"/>
          <w:bCs/>
          <w:snapToGrid/>
          <w:kern w:val="2"/>
          <w:szCs w:val="24"/>
          <w:lang w:val="en-US" w:eastAsia="zh-CN"/>
        </w:rPr>
        <w:t>）</w:t>
      </w:r>
      <w:r>
        <w:rPr>
          <w:rFonts w:hint="default" w:ascii="黑体" w:hAnsi="黑体" w:eastAsia="黑体" w:cs="黑体"/>
          <w:b w:val="0"/>
          <w:bCs/>
          <w:snapToGrid/>
          <w:kern w:val="2"/>
          <w:szCs w:val="24"/>
          <w:lang w:val="en-US" w:eastAsia="zh-CN"/>
        </w:rPr>
        <w:t>体系</w:t>
      </w:r>
      <w:bookmarkEnd w:id="85"/>
    </w:p>
    <w:p w14:paraId="43AC2E9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监理资料实施分类管理、监理监理台账是监理资料管理的核心，是对监理工作过程各类信息的系统化、规范化记录。建立完善的台账体系，可实现监理工作的可追溯性、规范化和精细化管理。根据项目特点和过程管理需要，分类总结十大类监理资料，并监理相关管理台账。</w:t>
      </w:r>
    </w:p>
    <w:p w14:paraId="36FCE53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本项目监理资料具体分类体系和台账建立见下表：</w:t>
      </w:r>
    </w:p>
    <w:p w14:paraId="5DE1AEBD">
      <w:pPr>
        <w:pStyle w:val="14"/>
        <w:jc w:val="center"/>
        <w:rPr>
          <w:rFonts w:hint="default" w:eastAsiaTheme="minorEastAsia"/>
          <w:b/>
          <w:bCs/>
          <w:sz w:val="24"/>
          <w:szCs w:val="24"/>
          <w:lang w:val="en-US" w:eastAsia="zh-CN"/>
        </w:rPr>
      </w:pPr>
      <w:r>
        <w:rPr>
          <w:rFonts w:hint="eastAsia"/>
          <w:b/>
          <w:bCs/>
          <w:sz w:val="24"/>
          <w:szCs w:val="24"/>
          <w:lang w:val="en-US" w:eastAsia="zh-CN"/>
        </w:rPr>
        <w:t>监理资料分类管理职责一览表</w:t>
      </w:r>
    </w:p>
    <w:tbl>
      <w:tblPr>
        <w:tblStyle w:val="12"/>
        <w:tblW w:w="88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3"/>
        <w:gridCol w:w="3597"/>
        <w:gridCol w:w="1668"/>
        <w:gridCol w:w="1449"/>
      </w:tblGrid>
      <w:tr w14:paraId="154F8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33" w:type="dxa"/>
            <w:vAlign w:val="center"/>
          </w:tcPr>
          <w:p w14:paraId="60F50238">
            <w:pPr>
              <w:pStyle w:val="15"/>
              <w:jc w:val="center"/>
              <w:rPr>
                <w:rFonts w:hint="default" w:ascii="Arial" w:hAnsi="Arial" w:eastAsia="宋体" w:cs="Arial"/>
                <w:b/>
                <w:bCs/>
                <w:snapToGrid w:val="0"/>
                <w:color w:val="000000"/>
                <w:kern w:val="0"/>
                <w:sz w:val="21"/>
                <w:szCs w:val="21"/>
                <w:lang w:val="en-US" w:eastAsia="zh-CN" w:bidi="ar-SA"/>
              </w:rPr>
            </w:pPr>
            <w:r>
              <w:rPr>
                <w:rFonts w:hint="eastAsia" w:ascii="Arial" w:hAnsi="Arial" w:cs="Arial"/>
                <w:b/>
                <w:bCs/>
                <w:snapToGrid w:val="0"/>
                <w:color w:val="000000"/>
                <w:kern w:val="0"/>
                <w:sz w:val="21"/>
                <w:szCs w:val="21"/>
                <w:lang w:val="en-US" w:eastAsia="zh-CN" w:bidi="ar-SA"/>
              </w:rPr>
              <w:t>资料</w:t>
            </w:r>
            <w:r>
              <w:rPr>
                <w:rFonts w:hint="default" w:ascii="Arial" w:hAnsi="Arial" w:eastAsia="宋体" w:cs="Arial"/>
                <w:b/>
                <w:bCs/>
                <w:snapToGrid w:val="0"/>
                <w:color w:val="000000"/>
                <w:kern w:val="0"/>
                <w:sz w:val="21"/>
                <w:szCs w:val="21"/>
                <w:lang w:val="en-US" w:eastAsia="zh-CN" w:bidi="ar-SA"/>
              </w:rPr>
              <w:t>分类</w:t>
            </w:r>
          </w:p>
          <w:p w14:paraId="3283029C">
            <w:pPr>
              <w:pStyle w:val="15"/>
              <w:jc w:val="center"/>
              <w:rPr>
                <w:rFonts w:hint="default" w:ascii="Arial" w:hAnsi="Arial" w:eastAsia="宋体" w:cs="Arial"/>
                <w:b/>
                <w:bCs/>
                <w:snapToGrid w:val="0"/>
                <w:color w:val="000000"/>
                <w:kern w:val="0"/>
                <w:sz w:val="21"/>
                <w:szCs w:val="21"/>
                <w:lang w:val="en-US" w:eastAsia="zh-CN" w:bidi="ar-SA"/>
              </w:rPr>
            </w:pPr>
            <w:r>
              <w:rPr>
                <w:rFonts w:hint="eastAsia" w:ascii="Arial" w:hAnsi="Arial" w:cs="Arial"/>
                <w:b/>
                <w:bCs/>
                <w:snapToGrid w:val="0"/>
                <w:color w:val="000000"/>
                <w:kern w:val="0"/>
                <w:sz w:val="21"/>
                <w:szCs w:val="21"/>
                <w:lang w:val="en-US" w:eastAsia="zh-CN" w:bidi="ar-SA"/>
              </w:rPr>
              <w:t>（台账管理）</w:t>
            </w:r>
          </w:p>
        </w:tc>
        <w:tc>
          <w:tcPr>
            <w:tcW w:w="3597" w:type="dxa"/>
            <w:vAlign w:val="center"/>
          </w:tcPr>
          <w:p w14:paraId="30A9EBA2">
            <w:pPr>
              <w:widowControl w:val="0"/>
              <w:jc w:val="center"/>
              <w:rPr>
                <w:rFonts w:hint="default" w:ascii="Arial" w:hAnsi="Arial" w:eastAsia="宋体" w:cs="Arial"/>
                <w:b/>
                <w:bCs/>
                <w:snapToGrid w:val="0"/>
                <w:color w:val="000000"/>
                <w:kern w:val="0"/>
                <w:sz w:val="21"/>
                <w:szCs w:val="21"/>
                <w:lang w:val="en-US" w:eastAsia="zh-CN" w:bidi="ar-SA"/>
              </w:rPr>
            </w:pPr>
            <w:r>
              <w:rPr>
                <w:rFonts w:hint="eastAsia" w:eastAsia="宋体" w:cs="Arial"/>
                <w:b/>
                <w:bCs/>
                <w:snapToGrid w:val="0"/>
                <w:color w:val="000000"/>
                <w:kern w:val="0"/>
                <w:sz w:val="21"/>
                <w:szCs w:val="21"/>
                <w:lang w:val="en-US" w:eastAsia="zh-CN" w:bidi="ar-SA"/>
              </w:rPr>
              <w:t>具体资料名称</w:t>
            </w:r>
          </w:p>
        </w:tc>
        <w:tc>
          <w:tcPr>
            <w:tcW w:w="1668" w:type="dxa"/>
            <w:vAlign w:val="center"/>
          </w:tcPr>
          <w:p w14:paraId="36300F12">
            <w:pPr>
              <w:widowControl w:val="0"/>
              <w:jc w:val="center"/>
              <w:rPr>
                <w:rFonts w:hint="default" w:ascii="Arial" w:hAnsi="Arial" w:eastAsia="宋体" w:cs="Arial"/>
                <w:b/>
                <w:bCs/>
                <w:snapToGrid w:val="0"/>
                <w:color w:val="000000"/>
                <w:kern w:val="0"/>
                <w:sz w:val="21"/>
                <w:szCs w:val="21"/>
                <w:lang w:val="en-US" w:eastAsia="zh-CN" w:bidi="ar-SA"/>
              </w:rPr>
            </w:pPr>
            <w:r>
              <w:rPr>
                <w:rFonts w:hint="eastAsia" w:eastAsia="宋体" w:cs="Arial"/>
                <w:b/>
                <w:bCs/>
                <w:snapToGrid w:val="0"/>
                <w:color w:val="000000"/>
                <w:kern w:val="0"/>
                <w:sz w:val="21"/>
                <w:szCs w:val="21"/>
                <w:lang w:val="en-US" w:eastAsia="zh-CN" w:bidi="ar-SA"/>
              </w:rPr>
              <w:t>责任人</w:t>
            </w:r>
          </w:p>
        </w:tc>
        <w:tc>
          <w:tcPr>
            <w:tcW w:w="1449" w:type="dxa"/>
            <w:vAlign w:val="center"/>
          </w:tcPr>
          <w:p w14:paraId="54E18AA1">
            <w:pPr>
              <w:widowControl w:val="0"/>
              <w:jc w:val="center"/>
              <w:rPr>
                <w:rFonts w:hint="default" w:ascii="Arial" w:hAnsi="Arial" w:eastAsia="宋体" w:cs="Arial"/>
                <w:b/>
                <w:bCs/>
                <w:snapToGrid w:val="0"/>
                <w:color w:val="000000"/>
                <w:kern w:val="0"/>
                <w:sz w:val="21"/>
                <w:szCs w:val="21"/>
                <w:lang w:val="en-US" w:eastAsia="zh-CN" w:bidi="ar-SA"/>
              </w:rPr>
            </w:pPr>
            <w:r>
              <w:rPr>
                <w:rFonts w:hint="eastAsia" w:eastAsia="宋体" w:cs="Arial"/>
                <w:b/>
                <w:bCs/>
                <w:snapToGrid w:val="0"/>
                <w:color w:val="000000"/>
                <w:kern w:val="0"/>
                <w:sz w:val="21"/>
                <w:szCs w:val="21"/>
                <w:lang w:val="en-US" w:eastAsia="zh-CN" w:bidi="ar-SA"/>
              </w:rPr>
              <w:t>归档要求</w:t>
            </w:r>
          </w:p>
        </w:tc>
      </w:tr>
      <w:tr w14:paraId="359B7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33" w:type="dxa"/>
            <w:vMerge w:val="restart"/>
            <w:vAlign w:val="center"/>
          </w:tcPr>
          <w:p w14:paraId="291368E2">
            <w:pPr>
              <w:widowControl w:val="0"/>
              <w:numPr>
                <w:ilvl w:val="0"/>
                <w:numId w:val="3"/>
              </w:numPr>
              <w:jc w:val="left"/>
              <w:rPr>
                <w:rFonts w:hint="default"/>
                <w:sz w:val="18"/>
                <w:szCs w:val="18"/>
                <w:lang w:val="en-US" w:eastAsia="zh-CN"/>
              </w:rPr>
            </w:pPr>
            <w:r>
              <w:rPr>
                <w:rFonts w:hint="default"/>
                <w:sz w:val="18"/>
                <w:szCs w:val="18"/>
                <w:lang w:val="en-US" w:eastAsia="zh-CN"/>
              </w:rPr>
              <w:t>监理管理资料</w:t>
            </w:r>
          </w:p>
          <w:p w14:paraId="22827849">
            <w:pPr>
              <w:widowControl w:val="0"/>
              <w:numPr>
                <w:ilvl w:val="0"/>
                <w:numId w:val="0"/>
              </w:numPr>
              <w:jc w:val="left"/>
              <w:rPr>
                <w:rFonts w:hint="eastAsia"/>
                <w:sz w:val="18"/>
                <w:szCs w:val="18"/>
                <w:lang w:val="en-US" w:eastAsia="zh-CN"/>
              </w:rPr>
            </w:pPr>
            <w:r>
              <w:rPr>
                <w:rFonts w:hint="eastAsia"/>
                <w:sz w:val="18"/>
                <w:szCs w:val="18"/>
                <w:lang w:val="en-US" w:eastAsia="zh-CN"/>
              </w:rPr>
              <w:t>（监理单位收集，由资料员建台账）</w:t>
            </w:r>
          </w:p>
        </w:tc>
        <w:tc>
          <w:tcPr>
            <w:tcW w:w="3597" w:type="dxa"/>
            <w:vAlign w:val="center"/>
          </w:tcPr>
          <w:p w14:paraId="4CE72736">
            <w:pPr>
              <w:widowControl w:val="0"/>
              <w:jc w:val="left"/>
              <w:rPr>
                <w:rFonts w:hint="default"/>
                <w:sz w:val="18"/>
                <w:szCs w:val="18"/>
                <w:lang w:val="en-US" w:eastAsia="zh-CN"/>
              </w:rPr>
            </w:pPr>
            <w:r>
              <w:rPr>
                <w:rFonts w:hint="eastAsia"/>
                <w:sz w:val="18"/>
                <w:szCs w:val="18"/>
                <w:lang w:val="en-US" w:eastAsia="zh-CN"/>
              </w:rPr>
              <w:t>经批复的《项目作业设计》、各标段《作业设计》</w:t>
            </w:r>
          </w:p>
        </w:tc>
        <w:tc>
          <w:tcPr>
            <w:tcW w:w="1668" w:type="dxa"/>
            <w:vAlign w:val="center"/>
          </w:tcPr>
          <w:p w14:paraId="67724B3B">
            <w:pPr>
              <w:widowControl w:val="0"/>
              <w:jc w:val="left"/>
              <w:rPr>
                <w:rFonts w:hint="eastAsia"/>
                <w:sz w:val="18"/>
                <w:szCs w:val="18"/>
                <w:lang w:val="en-US" w:eastAsia="zh-CN"/>
              </w:rPr>
            </w:pPr>
            <w:r>
              <w:rPr>
                <w:rFonts w:hint="default"/>
                <w:sz w:val="18"/>
                <w:szCs w:val="18"/>
                <w:lang w:val="en-US" w:eastAsia="zh-CN"/>
              </w:rPr>
              <w:t>总监</w:t>
            </w:r>
          </w:p>
        </w:tc>
        <w:tc>
          <w:tcPr>
            <w:tcW w:w="1449" w:type="dxa"/>
            <w:vAlign w:val="center"/>
          </w:tcPr>
          <w:p w14:paraId="635591CF">
            <w:pPr>
              <w:widowControl w:val="0"/>
              <w:jc w:val="left"/>
              <w:rPr>
                <w:rFonts w:hint="eastAsia"/>
                <w:sz w:val="18"/>
                <w:szCs w:val="18"/>
                <w:lang w:val="en-US" w:eastAsia="zh-CN"/>
              </w:rPr>
            </w:pPr>
            <w:r>
              <w:rPr>
                <w:rFonts w:hint="default"/>
                <w:sz w:val="18"/>
                <w:szCs w:val="18"/>
                <w:lang w:val="en-US" w:eastAsia="zh-CN"/>
              </w:rPr>
              <w:t>纸质+电子</w:t>
            </w:r>
          </w:p>
        </w:tc>
      </w:tr>
      <w:tr w14:paraId="40B75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133" w:type="dxa"/>
            <w:vMerge w:val="continue"/>
            <w:vAlign w:val="center"/>
          </w:tcPr>
          <w:p w14:paraId="65A240D4">
            <w:pPr>
              <w:widowControl w:val="0"/>
              <w:jc w:val="left"/>
              <w:rPr>
                <w:rFonts w:hint="eastAsia"/>
                <w:sz w:val="18"/>
                <w:szCs w:val="18"/>
                <w:lang w:val="en-US" w:eastAsia="zh-CN"/>
              </w:rPr>
            </w:pPr>
          </w:p>
        </w:tc>
        <w:tc>
          <w:tcPr>
            <w:tcW w:w="3597" w:type="dxa"/>
            <w:vAlign w:val="center"/>
          </w:tcPr>
          <w:p w14:paraId="72EA80F7">
            <w:pPr>
              <w:widowControl w:val="0"/>
              <w:jc w:val="left"/>
              <w:rPr>
                <w:rFonts w:hint="default"/>
                <w:sz w:val="18"/>
                <w:szCs w:val="18"/>
                <w:lang w:val="en-US" w:eastAsia="zh-CN"/>
              </w:rPr>
            </w:pPr>
            <w:r>
              <w:rPr>
                <w:rFonts w:hint="eastAsia"/>
                <w:sz w:val="18"/>
                <w:szCs w:val="18"/>
                <w:lang w:val="en-US" w:eastAsia="zh-CN"/>
              </w:rPr>
              <w:t>监理招标文件、施工招标文件</w:t>
            </w:r>
          </w:p>
        </w:tc>
        <w:tc>
          <w:tcPr>
            <w:tcW w:w="1668" w:type="dxa"/>
            <w:shd w:val="clear" w:color="auto" w:fill="auto"/>
            <w:vAlign w:val="center"/>
          </w:tcPr>
          <w:p w14:paraId="77735BDB">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总监</w:t>
            </w:r>
          </w:p>
        </w:tc>
        <w:tc>
          <w:tcPr>
            <w:tcW w:w="1449" w:type="dxa"/>
            <w:shd w:val="clear" w:color="auto" w:fill="auto"/>
            <w:vAlign w:val="center"/>
          </w:tcPr>
          <w:p w14:paraId="0F832DFE">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68C17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133" w:type="dxa"/>
            <w:vMerge w:val="continue"/>
            <w:vAlign w:val="center"/>
          </w:tcPr>
          <w:p w14:paraId="00D94A76">
            <w:pPr>
              <w:widowControl w:val="0"/>
              <w:jc w:val="left"/>
              <w:rPr>
                <w:rFonts w:hint="eastAsia"/>
                <w:sz w:val="18"/>
                <w:szCs w:val="18"/>
                <w:lang w:val="en-US" w:eastAsia="zh-CN"/>
              </w:rPr>
            </w:pPr>
          </w:p>
        </w:tc>
        <w:tc>
          <w:tcPr>
            <w:tcW w:w="3597" w:type="dxa"/>
            <w:vAlign w:val="center"/>
          </w:tcPr>
          <w:p w14:paraId="532B81B8">
            <w:pPr>
              <w:widowControl w:val="0"/>
              <w:jc w:val="left"/>
              <w:rPr>
                <w:rFonts w:hint="default"/>
                <w:sz w:val="18"/>
                <w:szCs w:val="18"/>
                <w:lang w:val="en-US" w:eastAsia="zh-CN"/>
              </w:rPr>
            </w:pPr>
            <w:r>
              <w:rPr>
                <w:rFonts w:hint="eastAsia"/>
                <w:sz w:val="18"/>
                <w:szCs w:val="18"/>
                <w:lang w:val="en-US" w:eastAsia="zh-CN"/>
              </w:rPr>
              <w:t>项目监理和项目施工合同</w:t>
            </w:r>
          </w:p>
        </w:tc>
        <w:tc>
          <w:tcPr>
            <w:tcW w:w="1668" w:type="dxa"/>
            <w:vAlign w:val="center"/>
          </w:tcPr>
          <w:p w14:paraId="0112FA88">
            <w:pPr>
              <w:widowControl w:val="0"/>
              <w:jc w:val="left"/>
              <w:rPr>
                <w:rFonts w:hint="default"/>
                <w:sz w:val="18"/>
                <w:szCs w:val="18"/>
                <w:lang w:val="en-US" w:eastAsia="zh-CN"/>
              </w:rPr>
            </w:pPr>
            <w:r>
              <w:rPr>
                <w:rFonts w:hint="default"/>
                <w:sz w:val="18"/>
                <w:szCs w:val="18"/>
                <w:lang w:val="en-US" w:eastAsia="zh-CN"/>
              </w:rPr>
              <w:t>总监</w:t>
            </w:r>
            <w:r>
              <w:rPr>
                <w:rFonts w:hint="eastAsia"/>
                <w:sz w:val="18"/>
                <w:szCs w:val="18"/>
                <w:lang w:val="en-US" w:eastAsia="zh-CN"/>
              </w:rPr>
              <w:t>、</w:t>
            </w:r>
            <w:r>
              <w:rPr>
                <w:rFonts w:hint="default"/>
                <w:sz w:val="18"/>
                <w:szCs w:val="18"/>
                <w:lang w:val="en-US" w:eastAsia="zh-CN"/>
              </w:rPr>
              <w:t>专监</w:t>
            </w:r>
          </w:p>
        </w:tc>
        <w:tc>
          <w:tcPr>
            <w:tcW w:w="1449" w:type="dxa"/>
            <w:vAlign w:val="center"/>
          </w:tcPr>
          <w:p w14:paraId="29E5B084">
            <w:pPr>
              <w:widowControl w:val="0"/>
              <w:jc w:val="left"/>
              <w:rPr>
                <w:rFonts w:hint="default"/>
                <w:sz w:val="18"/>
                <w:szCs w:val="18"/>
                <w:lang w:val="en-US" w:eastAsia="zh-CN"/>
              </w:rPr>
            </w:pPr>
            <w:r>
              <w:rPr>
                <w:rFonts w:hint="default"/>
                <w:sz w:val="18"/>
                <w:szCs w:val="18"/>
                <w:lang w:val="en-US" w:eastAsia="zh-CN"/>
              </w:rPr>
              <w:t>纸质+电子</w:t>
            </w:r>
          </w:p>
        </w:tc>
      </w:tr>
      <w:tr w14:paraId="0CE9C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133" w:type="dxa"/>
            <w:vMerge w:val="continue"/>
            <w:vAlign w:val="center"/>
          </w:tcPr>
          <w:p w14:paraId="00F860C0">
            <w:pPr>
              <w:widowControl w:val="0"/>
              <w:jc w:val="left"/>
              <w:rPr>
                <w:rFonts w:hint="eastAsia"/>
                <w:sz w:val="18"/>
                <w:szCs w:val="18"/>
                <w:lang w:val="en-US" w:eastAsia="zh-CN"/>
              </w:rPr>
            </w:pPr>
          </w:p>
        </w:tc>
        <w:tc>
          <w:tcPr>
            <w:tcW w:w="3597" w:type="dxa"/>
            <w:vAlign w:val="center"/>
          </w:tcPr>
          <w:p w14:paraId="39A86A4C">
            <w:pPr>
              <w:widowControl w:val="0"/>
              <w:jc w:val="left"/>
              <w:rPr>
                <w:rFonts w:hint="default"/>
                <w:sz w:val="18"/>
                <w:szCs w:val="18"/>
                <w:lang w:val="en-US" w:eastAsia="zh-CN"/>
              </w:rPr>
            </w:pPr>
            <w:r>
              <w:rPr>
                <w:rFonts w:hint="default"/>
                <w:sz w:val="18"/>
                <w:szCs w:val="18"/>
                <w:lang w:val="en-US" w:eastAsia="zh-CN"/>
              </w:rPr>
              <w:t>监理规划</w:t>
            </w:r>
          </w:p>
        </w:tc>
        <w:tc>
          <w:tcPr>
            <w:tcW w:w="1668" w:type="dxa"/>
            <w:vAlign w:val="center"/>
          </w:tcPr>
          <w:p w14:paraId="5032C125">
            <w:pPr>
              <w:widowControl w:val="0"/>
              <w:jc w:val="left"/>
              <w:rPr>
                <w:rFonts w:hint="default"/>
                <w:sz w:val="18"/>
                <w:szCs w:val="18"/>
                <w:lang w:val="en-US" w:eastAsia="zh-CN"/>
              </w:rPr>
            </w:pPr>
            <w:r>
              <w:rPr>
                <w:rFonts w:hint="default"/>
                <w:sz w:val="18"/>
                <w:szCs w:val="18"/>
                <w:lang w:val="en-US" w:eastAsia="zh-CN"/>
              </w:rPr>
              <w:t>总监</w:t>
            </w:r>
          </w:p>
        </w:tc>
        <w:tc>
          <w:tcPr>
            <w:tcW w:w="1449" w:type="dxa"/>
            <w:vAlign w:val="center"/>
          </w:tcPr>
          <w:p w14:paraId="06E2E5DE">
            <w:pPr>
              <w:widowControl w:val="0"/>
              <w:jc w:val="left"/>
              <w:rPr>
                <w:rFonts w:hint="default"/>
                <w:sz w:val="18"/>
                <w:szCs w:val="18"/>
                <w:lang w:val="en-US" w:eastAsia="zh-CN"/>
              </w:rPr>
            </w:pPr>
            <w:r>
              <w:rPr>
                <w:rFonts w:hint="default"/>
                <w:sz w:val="18"/>
                <w:szCs w:val="18"/>
                <w:lang w:val="en-US" w:eastAsia="zh-CN"/>
              </w:rPr>
              <w:t>纸质+电子</w:t>
            </w:r>
          </w:p>
        </w:tc>
      </w:tr>
      <w:tr w14:paraId="0CF4E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133" w:type="dxa"/>
            <w:vMerge w:val="continue"/>
            <w:vAlign w:val="center"/>
          </w:tcPr>
          <w:p w14:paraId="123232B3">
            <w:pPr>
              <w:widowControl w:val="0"/>
              <w:jc w:val="left"/>
              <w:rPr>
                <w:rFonts w:hint="eastAsia"/>
                <w:sz w:val="18"/>
                <w:szCs w:val="18"/>
                <w:lang w:val="en-US" w:eastAsia="zh-CN"/>
              </w:rPr>
            </w:pPr>
          </w:p>
        </w:tc>
        <w:tc>
          <w:tcPr>
            <w:tcW w:w="3597" w:type="dxa"/>
            <w:vAlign w:val="center"/>
          </w:tcPr>
          <w:p w14:paraId="50ACA6C8">
            <w:pPr>
              <w:widowControl w:val="0"/>
              <w:jc w:val="left"/>
              <w:rPr>
                <w:rFonts w:hint="eastAsia"/>
                <w:sz w:val="18"/>
                <w:szCs w:val="18"/>
                <w:lang w:val="en-US" w:eastAsia="zh-CN"/>
              </w:rPr>
            </w:pPr>
            <w:r>
              <w:rPr>
                <w:rFonts w:hint="default"/>
                <w:sz w:val="18"/>
                <w:szCs w:val="18"/>
                <w:lang w:val="en-US" w:eastAsia="zh-CN"/>
              </w:rPr>
              <w:t>监理实施细则</w:t>
            </w:r>
          </w:p>
        </w:tc>
        <w:tc>
          <w:tcPr>
            <w:tcW w:w="1668" w:type="dxa"/>
            <w:vAlign w:val="center"/>
          </w:tcPr>
          <w:p w14:paraId="672FD15B">
            <w:pPr>
              <w:widowControl w:val="0"/>
              <w:jc w:val="left"/>
              <w:rPr>
                <w:rFonts w:hint="default"/>
                <w:sz w:val="18"/>
                <w:szCs w:val="18"/>
                <w:lang w:val="en-US" w:eastAsia="zh-CN"/>
              </w:rPr>
            </w:pPr>
            <w:r>
              <w:rPr>
                <w:rFonts w:hint="default"/>
                <w:sz w:val="18"/>
                <w:szCs w:val="18"/>
                <w:lang w:val="en-US" w:eastAsia="zh-CN"/>
              </w:rPr>
              <w:t>专监</w:t>
            </w:r>
          </w:p>
        </w:tc>
        <w:tc>
          <w:tcPr>
            <w:tcW w:w="1449" w:type="dxa"/>
            <w:vAlign w:val="center"/>
          </w:tcPr>
          <w:p w14:paraId="724788D9">
            <w:pPr>
              <w:widowControl w:val="0"/>
              <w:jc w:val="left"/>
              <w:rPr>
                <w:rFonts w:hint="default"/>
                <w:sz w:val="18"/>
                <w:szCs w:val="18"/>
                <w:lang w:val="en-US" w:eastAsia="zh-CN"/>
              </w:rPr>
            </w:pPr>
            <w:r>
              <w:rPr>
                <w:rFonts w:hint="default"/>
                <w:sz w:val="18"/>
                <w:szCs w:val="18"/>
                <w:lang w:val="en-US" w:eastAsia="zh-CN"/>
              </w:rPr>
              <w:t>纸质+电子</w:t>
            </w:r>
          </w:p>
        </w:tc>
      </w:tr>
      <w:tr w14:paraId="40810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33" w:type="dxa"/>
            <w:vMerge w:val="continue"/>
            <w:vAlign w:val="center"/>
          </w:tcPr>
          <w:p w14:paraId="69F65222">
            <w:pPr>
              <w:widowControl w:val="0"/>
              <w:jc w:val="left"/>
              <w:rPr>
                <w:rFonts w:hint="eastAsia"/>
                <w:sz w:val="18"/>
                <w:szCs w:val="18"/>
                <w:lang w:val="en-US" w:eastAsia="zh-CN"/>
              </w:rPr>
            </w:pPr>
          </w:p>
        </w:tc>
        <w:tc>
          <w:tcPr>
            <w:tcW w:w="3597" w:type="dxa"/>
            <w:vAlign w:val="center"/>
          </w:tcPr>
          <w:p w14:paraId="5B966048">
            <w:pPr>
              <w:widowControl w:val="0"/>
              <w:jc w:val="left"/>
              <w:rPr>
                <w:rFonts w:hint="eastAsia"/>
                <w:sz w:val="18"/>
                <w:szCs w:val="18"/>
                <w:lang w:val="en-US" w:eastAsia="zh-CN"/>
              </w:rPr>
            </w:pPr>
            <w:r>
              <w:rPr>
                <w:rFonts w:hint="default"/>
                <w:sz w:val="18"/>
                <w:szCs w:val="18"/>
                <w:lang w:val="en-US" w:eastAsia="zh-CN"/>
              </w:rPr>
              <w:t>监理例会纪要</w:t>
            </w:r>
          </w:p>
        </w:tc>
        <w:tc>
          <w:tcPr>
            <w:tcW w:w="1668" w:type="dxa"/>
            <w:vAlign w:val="center"/>
          </w:tcPr>
          <w:p w14:paraId="5D057ECB">
            <w:pPr>
              <w:widowControl w:val="0"/>
              <w:jc w:val="left"/>
              <w:rPr>
                <w:rFonts w:hint="default"/>
                <w:sz w:val="18"/>
                <w:szCs w:val="18"/>
                <w:lang w:val="en-US" w:eastAsia="zh-CN"/>
              </w:rPr>
            </w:pPr>
            <w:r>
              <w:rPr>
                <w:rFonts w:hint="default"/>
                <w:sz w:val="18"/>
                <w:szCs w:val="18"/>
                <w:lang w:val="en-US" w:eastAsia="zh-CN"/>
              </w:rPr>
              <w:t>总监</w:t>
            </w:r>
            <w:r>
              <w:rPr>
                <w:rFonts w:hint="eastAsia"/>
                <w:sz w:val="18"/>
                <w:szCs w:val="18"/>
                <w:lang w:val="en-US" w:eastAsia="zh-CN"/>
              </w:rPr>
              <w:t>、</w:t>
            </w:r>
            <w:r>
              <w:rPr>
                <w:rFonts w:hint="default"/>
                <w:sz w:val="18"/>
                <w:szCs w:val="18"/>
                <w:lang w:val="en-US" w:eastAsia="zh-CN"/>
              </w:rPr>
              <w:t>专监</w:t>
            </w:r>
          </w:p>
        </w:tc>
        <w:tc>
          <w:tcPr>
            <w:tcW w:w="1449" w:type="dxa"/>
            <w:vAlign w:val="center"/>
          </w:tcPr>
          <w:p w14:paraId="592EE2BC">
            <w:pPr>
              <w:widowControl w:val="0"/>
              <w:jc w:val="left"/>
              <w:rPr>
                <w:rFonts w:hint="default"/>
                <w:sz w:val="18"/>
                <w:szCs w:val="18"/>
                <w:lang w:val="en-US" w:eastAsia="zh-CN"/>
              </w:rPr>
            </w:pPr>
            <w:r>
              <w:rPr>
                <w:rFonts w:hint="default"/>
                <w:sz w:val="18"/>
                <w:szCs w:val="18"/>
                <w:lang w:val="en-US" w:eastAsia="zh-CN"/>
              </w:rPr>
              <w:t>纸质+电子</w:t>
            </w:r>
          </w:p>
        </w:tc>
      </w:tr>
      <w:tr w14:paraId="2B4E7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0090FFD2">
            <w:pPr>
              <w:widowControl w:val="0"/>
              <w:jc w:val="left"/>
              <w:rPr>
                <w:rFonts w:hint="eastAsia"/>
                <w:sz w:val="18"/>
                <w:szCs w:val="18"/>
                <w:lang w:val="en-US" w:eastAsia="zh-CN"/>
              </w:rPr>
            </w:pPr>
          </w:p>
        </w:tc>
        <w:tc>
          <w:tcPr>
            <w:tcW w:w="3597" w:type="dxa"/>
            <w:vAlign w:val="center"/>
          </w:tcPr>
          <w:p w14:paraId="5627D292">
            <w:pPr>
              <w:widowControl w:val="0"/>
              <w:jc w:val="left"/>
              <w:rPr>
                <w:rFonts w:hint="eastAsia"/>
                <w:sz w:val="18"/>
                <w:szCs w:val="18"/>
                <w:lang w:val="en-US" w:eastAsia="zh-CN"/>
              </w:rPr>
            </w:pPr>
            <w:r>
              <w:rPr>
                <w:rFonts w:hint="default"/>
                <w:sz w:val="18"/>
                <w:szCs w:val="18"/>
                <w:lang w:val="en-US" w:eastAsia="zh-CN"/>
              </w:rPr>
              <w:t>专题会议纪要</w:t>
            </w:r>
          </w:p>
        </w:tc>
        <w:tc>
          <w:tcPr>
            <w:tcW w:w="1668" w:type="dxa"/>
            <w:shd w:val="clear" w:color="auto" w:fill="auto"/>
            <w:vAlign w:val="center"/>
          </w:tcPr>
          <w:p w14:paraId="09A58B6C">
            <w:pPr>
              <w:widowControl w:val="0"/>
              <w:jc w:val="left"/>
              <w:rPr>
                <w:rFonts w:hint="default"/>
                <w:sz w:val="18"/>
                <w:szCs w:val="18"/>
                <w:lang w:val="en-US" w:eastAsia="zh-CN"/>
              </w:rPr>
            </w:pPr>
            <w:r>
              <w:rPr>
                <w:rFonts w:hint="default"/>
                <w:sz w:val="18"/>
                <w:szCs w:val="18"/>
                <w:lang w:val="en-US" w:eastAsia="zh-CN"/>
              </w:rPr>
              <w:t>专监</w:t>
            </w:r>
            <w:r>
              <w:rPr>
                <w:rFonts w:hint="eastAsia"/>
                <w:sz w:val="18"/>
                <w:szCs w:val="18"/>
                <w:lang w:val="en-US" w:eastAsia="zh-CN"/>
              </w:rPr>
              <w:t>、</w:t>
            </w:r>
            <w:r>
              <w:rPr>
                <w:rFonts w:hint="default"/>
                <w:sz w:val="18"/>
                <w:szCs w:val="18"/>
                <w:lang w:val="en-US" w:eastAsia="zh-CN"/>
              </w:rPr>
              <w:t>总监</w:t>
            </w:r>
          </w:p>
        </w:tc>
        <w:tc>
          <w:tcPr>
            <w:tcW w:w="1449" w:type="dxa"/>
            <w:shd w:val="clear" w:color="auto" w:fill="auto"/>
            <w:vAlign w:val="center"/>
          </w:tcPr>
          <w:p w14:paraId="37ED0D24">
            <w:pPr>
              <w:widowControl w:val="0"/>
              <w:jc w:val="left"/>
              <w:rPr>
                <w:rFonts w:hint="default"/>
                <w:sz w:val="18"/>
                <w:szCs w:val="18"/>
                <w:lang w:val="en-US" w:eastAsia="zh-CN"/>
              </w:rPr>
            </w:pPr>
            <w:r>
              <w:rPr>
                <w:rFonts w:hint="default"/>
                <w:sz w:val="18"/>
                <w:szCs w:val="18"/>
                <w:lang w:val="en-US" w:eastAsia="zh-CN"/>
              </w:rPr>
              <w:t>纸质+电子</w:t>
            </w:r>
          </w:p>
        </w:tc>
      </w:tr>
      <w:tr w14:paraId="2E450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12983CFE">
            <w:pPr>
              <w:widowControl w:val="0"/>
              <w:jc w:val="left"/>
              <w:rPr>
                <w:rFonts w:hint="default"/>
                <w:sz w:val="18"/>
                <w:szCs w:val="18"/>
                <w:lang w:val="en-US" w:eastAsia="zh-CN"/>
              </w:rPr>
            </w:pPr>
          </w:p>
        </w:tc>
        <w:tc>
          <w:tcPr>
            <w:tcW w:w="3597" w:type="dxa"/>
            <w:vAlign w:val="center"/>
          </w:tcPr>
          <w:p w14:paraId="04508667">
            <w:pPr>
              <w:widowControl w:val="0"/>
              <w:jc w:val="left"/>
              <w:rPr>
                <w:rFonts w:hint="default"/>
                <w:sz w:val="18"/>
                <w:szCs w:val="18"/>
                <w:lang w:val="en-US" w:eastAsia="zh-CN"/>
              </w:rPr>
            </w:pPr>
            <w:r>
              <w:rPr>
                <w:rFonts w:hint="default"/>
                <w:sz w:val="18"/>
                <w:szCs w:val="18"/>
                <w:lang w:val="en-US" w:eastAsia="zh-CN"/>
              </w:rPr>
              <w:t>监理</w:t>
            </w:r>
            <w:r>
              <w:rPr>
                <w:rFonts w:hint="eastAsia"/>
                <w:sz w:val="18"/>
                <w:szCs w:val="18"/>
                <w:lang w:val="en-US" w:eastAsia="zh-CN"/>
              </w:rPr>
              <w:t>周报、</w:t>
            </w:r>
            <w:r>
              <w:rPr>
                <w:rFonts w:hint="default"/>
                <w:sz w:val="18"/>
                <w:szCs w:val="18"/>
                <w:lang w:val="en-US" w:eastAsia="zh-CN"/>
              </w:rPr>
              <w:t>月报</w:t>
            </w:r>
          </w:p>
        </w:tc>
        <w:tc>
          <w:tcPr>
            <w:tcW w:w="1668" w:type="dxa"/>
            <w:vAlign w:val="center"/>
          </w:tcPr>
          <w:p w14:paraId="165E1D9D">
            <w:pPr>
              <w:widowControl w:val="0"/>
              <w:jc w:val="left"/>
              <w:rPr>
                <w:rFonts w:hint="default"/>
                <w:sz w:val="18"/>
                <w:szCs w:val="18"/>
                <w:lang w:val="en-US" w:eastAsia="zh-CN"/>
              </w:rPr>
            </w:pPr>
            <w:r>
              <w:rPr>
                <w:rFonts w:hint="default"/>
                <w:sz w:val="18"/>
                <w:szCs w:val="18"/>
                <w:lang w:val="en-US" w:eastAsia="zh-CN"/>
              </w:rPr>
              <w:t>总监</w:t>
            </w:r>
            <w:r>
              <w:rPr>
                <w:rFonts w:hint="eastAsia"/>
                <w:sz w:val="18"/>
                <w:szCs w:val="18"/>
                <w:lang w:val="en-US" w:eastAsia="zh-CN"/>
              </w:rPr>
              <w:t>、专监</w:t>
            </w:r>
          </w:p>
        </w:tc>
        <w:tc>
          <w:tcPr>
            <w:tcW w:w="1449" w:type="dxa"/>
            <w:vAlign w:val="center"/>
          </w:tcPr>
          <w:p w14:paraId="499CFD08">
            <w:pPr>
              <w:widowControl w:val="0"/>
              <w:jc w:val="left"/>
              <w:rPr>
                <w:rFonts w:hint="eastAsia"/>
                <w:sz w:val="18"/>
                <w:szCs w:val="18"/>
                <w:lang w:val="en-US" w:eastAsia="zh-CN"/>
              </w:rPr>
            </w:pPr>
            <w:r>
              <w:rPr>
                <w:rFonts w:hint="default"/>
                <w:sz w:val="18"/>
                <w:szCs w:val="18"/>
                <w:lang w:val="en-US" w:eastAsia="zh-CN"/>
              </w:rPr>
              <w:t>纸质+电子</w:t>
            </w:r>
          </w:p>
        </w:tc>
      </w:tr>
      <w:tr w14:paraId="6585A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05A34705">
            <w:pPr>
              <w:widowControl w:val="0"/>
              <w:jc w:val="left"/>
              <w:rPr>
                <w:rFonts w:hint="default"/>
                <w:sz w:val="18"/>
                <w:szCs w:val="18"/>
                <w:lang w:val="en-US" w:eastAsia="zh-CN"/>
              </w:rPr>
            </w:pPr>
          </w:p>
        </w:tc>
        <w:tc>
          <w:tcPr>
            <w:tcW w:w="3597" w:type="dxa"/>
            <w:vAlign w:val="center"/>
          </w:tcPr>
          <w:p w14:paraId="1CBC5B59">
            <w:pPr>
              <w:widowControl w:val="0"/>
              <w:jc w:val="left"/>
              <w:rPr>
                <w:rFonts w:hint="default"/>
                <w:sz w:val="18"/>
                <w:szCs w:val="18"/>
                <w:lang w:val="en-US" w:eastAsia="zh-CN"/>
              </w:rPr>
            </w:pPr>
            <w:r>
              <w:rPr>
                <w:rFonts w:hint="default"/>
                <w:sz w:val="18"/>
                <w:szCs w:val="18"/>
                <w:lang w:val="en-US" w:eastAsia="zh-CN"/>
              </w:rPr>
              <w:t>监理工作总结</w:t>
            </w:r>
          </w:p>
        </w:tc>
        <w:tc>
          <w:tcPr>
            <w:tcW w:w="1668" w:type="dxa"/>
            <w:vAlign w:val="center"/>
          </w:tcPr>
          <w:p w14:paraId="30DF5C1D">
            <w:pPr>
              <w:widowControl w:val="0"/>
              <w:jc w:val="left"/>
              <w:rPr>
                <w:rFonts w:hint="eastAsia"/>
                <w:sz w:val="18"/>
                <w:szCs w:val="18"/>
                <w:lang w:val="en-US" w:eastAsia="zh-CN"/>
              </w:rPr>
            </w:pPr>
            <w:r>
              <w:rPr>
                <w:rFonts w:hint="default"/>
                <w:sz w:val="18"/>
                <w:szCs w:val="18"/>
                <w:lang w:val="en-US" w:eastAsia="zh-CN"/>
              </w:rPr>
              <w:t>总监</w:t>
            </w:r>
          </w:p>
        </w:tc>
        <w:tc>
          <w:tcPr>
            <w:tcW w:w="1449" w:type="dxa"/>
            <w:shd w:val="clear" w:color="auto" w:fill="auto"/>
            <w:vAlign w:val="center"/>
          </w:tcPr>
          <w:p w14:paraId="11F6AF4A">
            <w:pPr>
              <w:widowControl w:val="0"/>
              <w:jc w:val="left"/>
              <w:rPr>
                <w:rFonts w:hint="eastAsia"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3562B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7E5D02E9">
            <w:pPr>
              <w:widowControl w:val="0"/>
              <w:jc w:val="left"/>
              <w:rPr>
                <w:rFonts w:hint="default"/>
                <w:sz w:val="18"/>
                <w:szCs w:val="18"/>
                <w:lang w:val="en-US" w:eastAsia="zh-CN"/>
              </w:rPr>
            </w:pPr>
          </w:p>
        </w:tc>
        <w:tc>
          <w:tcPr>
            <w:tcW w:w="3597" w:type="dxa"/>
            <w:vAlign w:val="center"/>
          </w:tcPr>
          <w:p w14:paraId="793BA85D">
            <w:pPr>
              <w:widowControl w:val="0"/>
              <w:jc w:val="left"/>
              <w:rPr>
                <w:rFonts w:hint="default"/>
                <w:sz w:val="18"/>
                <w:szCs w:val="18"/>
                <w:lang w:val="en-US" w:eastAsia="zh-CN"/>
              </w:rPr>
            </w:pPr>
            <w:r>
              <w:rPr>
                <w:rFonts w:hint="default"/>
                <w:sz w:val="18"/>
                <w:szCs w:val="18"/>
                <w:lang w:val="en-US" w:eastAsia="zh-CN"/>
              </w:rPr>
              <w:t>监理日志</w:t>
            </w:r>
          </w:p>
        </w:tc>
        <w:tc>
          <w:tcPr>
            <w:tcW w:w="1668" w:type="dxa"/>
            <w:vAlign w:val="center"/>
          </w:tcPr>
          <w:p w14:paraId="13E933E5">
            <w:pPr>
              <w:widowControl w:val="0"/>
              <w:jc w:val="left"/>
              <w:rPr>
                <w:rFonts w:hint="default"/>
                <w:sz w:val="18"/>
                <w:szCs w:val="18"/>
                <w:lang w:val="en-US" w:eastAsia="zh-CN"/>
              </w:rPr>
            </w:pPr>
            <w:r>
              <w:rPr>
                <w:rFonts w:hint="default"/>
                <w:sz w:val="18"/>
                <w:szCs w:val="18"/>
                <w:lang w:val="en-US" w:eastAsia="zh-CN"/>
              </w:rPr>
              <w:t>监理人员</w:t>
            </w:r>
          </w:p>
        </w:tc>
        <w:tc>
          <w:tcPr>
            <w:tcW w:w="1449" w:type="dxa"/>
            <w:shd w:val="clear" w:color="auto" w:fill="auto"/>
            <w:vAlign w:val="center"/>
          </w:tcPr>
          <w:p w14:paraId="17402C83">
            <w:pPr>
              <w:widowControl w:val="0"/>
              <w:jc w:val="left"/>
              <w:rPr>
                <w:rFonts w:hint="eastAsia"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0B4AF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62CBC0CF">
            <w:pPr>
              <w:widowControl w:val="0"/>
              <w:jc w:val="left"/>
              <w:rPr>
                <w:rFonts w:hint="default"/>
                <w:sz w:val="18"/>
                <w:szCs w:val="18"/>
                <w:lang w:val="en-US" w:eastAsia="zh-CN"/>
              </w:rPr>
            </w:pPr>
          </w:p>
        </w:tc>
        <w:tc>
          <w:tcPr>
            <w:tcW w:w="3597" w:type="dxa"/>
            <w:shd w:val="clear" w:color="auto" w:fill="auto"/>
            <w:vAlign w:val="center"/>
          </w:tcPr>
          <w:p w14:paraId="317B58C3">
            <w:pPr>
              <w:widowControl w:val="0"/>
              <w:jc w:val="left"/>
              <w:rPr>
                <w:rFonts w:hint="default"/>
                <w:sz w:val="18"/>
                <w:szCs w:val="18"/>
                <w:lang w:val="en-US" w:eastAsia="zh-CN"/>
              </w:rPr>
            </w:pPr>
            <w:r>
              <w:rPr>
                <w:rFonts w:hint="eastAsia"/>
                <w:sz w:val="18"/>
                <w:szCs w:val="18"/>
                <w:lang w:val="en-US" w:eastAsia="zh-CN"/>
              </w:rPr>
              <w:t>参加设计交底的相关资料</w:t>
            </w:r>
          </w:p>
        </w:tc>
        <w:tc>
          <w:tcPr>
            <w:tcW w:w="1668" w:type="dxa"/>
            <w:shd w:val="clear" w:color="auto" w:fill="auto"/>
            <w:vAlign w:val="center"/>
          </w:tcPr>
          <w:p w14:paraId="18F8423F">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总监</w:t>
            </w:r>
            <w:r>
              <w:rPr>
                <w:rFonts w:hint="eastAsia"/>
                <w:sz w:val="18"/>
                <w:szCs w:val="18"/>
                <w:lang w:val="en-US" w:eastAsia="zh-CN"/>
              </w:rPr>
              <w:t>、专监</w:t>
            </w:r>
          </w:p>
        </w:tc>
        <w:tc>
          <w:tcPr>
            <w:tcW w:w="1449" w:type="dxa"/>
            <w:shd w:val="clear" w:color="auto" w:fill="auto"/>
            <w:vAlign w:val="center"/>
          </w:tcPr>
          <w:p w14:paraId="61A94417">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38291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27C5372D">
            <w:pPr>
              <w:widowControl w:val="0"/>
              <w:jc w:val="left"/>
              <w:rPr>
                <w:rFonts w:hint="default"/>
                <w:sz w:val="18"/>
                <w:szCs w:val="18"/>
                <w:lang w:val="en-US" w:eastAsia="zh-CN"/>
              </w:rPr>
            </w:pPr>
          </w:p>
        </w:tc>
        <w:tc>
          <w:tcPr>
            <w:tcW w:w="3597" w:type="dxa"/>
            <w:shd w:val="clear" w:color="auto" w:fill="auto"/>
            <w:vAlign w:val="center"/>
          </w:tcPr>
          <w:p w14:paraId="6B95BDE7">
            <w:pPr>
              <w:widowControl w:val="0"/>
              <w:jc w:val="left"/>
              <w:rPr>
                <w:rFonts w:hint="eastAsia" w:ascii="Arial" w:hAnsi="Arial" w:eastAsia="Arial" w:cs="Arial"/>
                <w:snapToGrid w:val="0"/>
                <w:color w:val="000000"/>
                <w:kern w:val="0"/>
                <w:sz w:val="18"/>
                <w:szCs w:val="18"/>
                <w:lang w:val="en-US" w:eastAsia="zh-CN" w:bidi="ar-SA"/>
              </w:rPr>
            </w:pPr>
            <w:r>
              <w:rPr>
                <w:rFonts w:hint="eastAsia"/>
                <w:sz w:val="18"/>
                <w:szCs w:val="18"/>
                <w:lang w:val="en-US" w:eastAsia="zh-CN"/>
              </w:rPr>
              <w:t>各标段开工申请资料</w:t>
            </w:r>
          </w:p>
        </w:tc>
        <w:tc>
          <w:tcPr>
            <w:tcW w:w="1668" w:type="dxa"/>
            <w:shd w:val="clear" w:color="auto" w:fill="auto"/>
            <w:vAlign w:val="center"/>
          </w:tcPr>
          <w:p w14:paraId="1CB1DEE1">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总监</w:t>
            </w:r>
          </w:p>
        </w:tc>
        <w:tc>
          <w:tcPr>
            <w:tcW w:w="1449" w:type="dxa"/>
            <w:shd w:val="clear" w:color="auto" w:fill="auto"/>
            <w:vAlign w:val="center"/>
          </w:tcPr>
          <w:p w14:paraId="399DD06A">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0B443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1ABDE22E">
            <w:pPr>
              <w:widowControl w:val="0"/>
              <w:jc w:val="left"/>
              <w:rPr>
                <w:rFonts w:hint="default"/>
                <w:sz w:val="18"/>
                <w:szCs w:val="18"/>
                <w:lang w:val="en-US" w:eastAsia="zh-CN"/>
              </w:rPr>
            </w:pPr>
          </w:p>
        </w:tc>
        <w:tc>
          <w:tcPr>
            <w:tcW w:w="3597" w:type="dxa"/>
            <w:vAlign w:val="center"/>
          </w:tcPr>
          <w:p w14:paraId="4FD67815">
            <w:pPr>
              <w:widowControl w:val="0"/>
              <w:jc w:val="left"/>
              <w:rPr>
                <w:rFonts w:hint="default"/>
                <w:sz w:val="18"/>
                <w:szCs w:val="18"/>
                <w:lang w:val="en-US" w:eastAsia="zh-CN"/>
              </w:rPr>
            </w:pPr>
            <w:r>
              <w:rPr>
                <w:rFonts w:hint="eastAsia"/>
                <w:sz w:val="18"/>
                <w:szCs w:val="18"/>
                <w:lang w:val="en-US" w:eastAsia="zh-CN"/>
              </w:rPr>
              <w:t>工程项目变更设计资料</w:t>
            </w:r>
          </w:p>
        </w:tc>
        <w:tc>
          <w:tcPr>
            <w:tcW w:w="1668" w:type="dxa"/>
            <w:shd w:val="clear" w:color="auto" w:fill="auto"/>
            <w:vAlign w:val="center"/>
          </w:tcPr>
          <w:p w14:paraId="12296BD8">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总监</w:t>
            </w:r>
          </w:p>
        </w:tc>
        <w:tc>
          <w:tcPr>
            <w:tcW w:w="1449" w:type="dxa"/>
            <w:shd w:val="clear" w:color="auto" w:fill="auto"/>
            <w:vAlign w:val="center"/>
          </w:tcPr>
          <w:p w14:paraId="0B66961C">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6062A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Align w:val="center"/>
          </w:tcPr>
          <w:p w14:paraId="20738CBA">
            <w:pPr>
              <w:widowControl w:val="0"/>
              <w:numPr>
                <w:ilvl w:val="0"/>
                <w:numId w:val="3"/>
              </w:numPr>
              <w:ind w:left="0" w:leftChars="0" w:firstLine="0" w:firstLineChars="0"/>
              <w:jc w:val="left"/>
              <w:rPr>
                <w:rFonts w:hint="eastAsia"/>
                <w:sz w:val="18"/>
                <w:szCs w:val="18"/>
                <w:lang w:val="en-US" w:eastAsia="zh-CN"/>
              </w:rPr>
            </w:pPr>
            <w:r>
              <w:rPr>
                <w:rFonts w:hint="eastAsia"/>
                <w:sz w:val="18"/>
                <w:szCs w:val="18"/>
                <w:lang w:val="en-US" w:eastAsia="zh-CN"/>
              </w:rPr>
              <w:t>各类监理用表</w:t>
            </w:r>
          </w:p>
          <w:p w14:paraId="6F063D57">
            <w:pPr>
              <w:widowControl w:val="0"/>
              <w:numPr>
                <w:ilvl w:val="0"/>
                <w:numId w:val="0"/>
              </w:numPr>
              <w:ind w:leftChars="0"/>
              <w:jc w:val="left"/>
              <w:rPr>
                <w:rFonts w:hint="default"/>
                <w:sz w:val="18"/>
                <w:szCs w:val="18"/>
                <w:lang w:val="en-US" w:eastAsia="zh-CN"/>
              </w:rPr>
            </w:pPr>
            <w:r>
              <w:rPr>
                <w:rFonts w:hint="eastAsia"/>
                <w:sz w:val="18"/>
                <w:szCs w:val="18"/>
                <w:lang w:val="en-US" w:eastAsia="zh-CN"/>
              </w:rPr>
              <w:t>（资料员分标段建台账）</w:t>
            </w:r>
          </w:p>
        </w:tc>
        <w:tc>
          <w:tcPr>
            <w:tcW w:w="3597" w:type="dxa"/>
            <w:vAlign w:val="center"/>
          </w:tcPr>
          <w:p w14:paraId="4EB95FBF">
            <w:pPr>
              <w:widowControl w:val="0"/>
              <w:jc w:val="left"/>
              <w:rPr>
                <w:rFonts w:hint="eastAsia"/>
                <w:sz w:val="18"/>
                <w:szCs w:val="18"/>
                <w:lang w:val="en-US" w:eastAsia="zh-CN"/>
              </w:rPr>
            </w:pPr>
            <w:r>
              <w:rPr>
                <w:rFonts w:hint="eastAsia"/>
                <w:sz w:val="18"/>
                <w:szCs w:val="18"/>
                <w:lang w:val="en-US" w:eastAsia="zh-CN"/>
              </w:rPr>
              <w:t>按照监理规范编制的表格</w:t>
            </w:r>
          </w:p>
          <w:p w14:paraId="12F145CD">
            <w:pPr>
              <w:widowControl w:val="0"/>
              <w:jc w:val="left"/>
              <w:rPr>
                <w:rFonts w:hint="default"/>
                <w:sz w:val="18"/>
                <w:szCs w:val="18"/>
                <w:lang w:val="en-US" w:eastAsia="zh-CN"/>
              </w:rPr>
            </w:pPr>
            <w:r>
              <w:rPr>
                <w:rFonts w:hint="eastAsia"/>
                <w:sz w:val="18"/>
                <w:szCs w:val="18"/>
                <w:lang w:val="en-US" w:eastAsia="zh-CN"/>
              </w:rPr>
              <w:t>分标段提交监理规范用表</w:t>
            </w:r>
          </w:p>
        </w:tc>
        <w:tc>
          <w:tcPr>
            <w:tcW w:w="1668" w:type="dxa"/>
            <w:vAlign w:val="center"/>
          </w:tcPr>
          <w:p w14:paraId="1AB524BB">
            <w:pPr>
              <w:widowControl w:val="0"/>
              <w:jc w:val="left"/>
              <w:rPr>
                <w:rFonts w:hint="default"/>
                <w:sz w:val="18"/>
                <w:szCs w:val="18"/>
                <w:lang w:val="en-US" w:eastAsia="zh-CN"/>
              </w:rPr>
            </w:pPr>
            <w:r>
              <w:rPr>
                <w:rFonts w:hint="default"/>
                <w:sz w:val="18"/>
                <w:szCs w:val="18"/>
                <w:lang w:val="en-US" w:eastAsia="zh-CN"/>
              </w:rPr>
              <w:t>总监</w:t>
            </w:r>
            <w:r>
              <w:rPr>
                <w:rFonts w:hint="eastAsia"/>
                <w:sz w:val="18"/>
                <w:szCs w:val="18"/>
                <w:lang w:val="en-US" w:eastAsia="zh-CN"/>
              </w:rPr>
              <w:t>、专监、监理员、资料员</w:t>
            </w:r>
          </w:p>
        </w:tc>
        <w:tc>
          <w:tcPr>
            <w:tcW w:w="1449" w:type="dxa"/>
            <w:shd w:val="clear" w:color="auto" w:fill="auto"/>
            <w:vAlign w:val="center"/>
          </w:tcPr>
          <w:p w14:paraId="10F037AD">
            <w:pPr>
              <w:widowControl w:val="0"/>
              <w:jc w:val="left"/>
              <w:rPr>
                <w:rFonts w:hint="default"/>
                <w:sz w:val="18"/>
                <w:szCs w:val="18"/>
                <w:lang w:val="en-US" w:eastAsia="zh-CN"/>
              </w:rPr>
            </w:pPr>
            <w:r>
              <w:rPr>
                <w:rFonts w:hint="default"/>
                <w:sz w:val="18"/>
                <w:szCs w:val="18"/>
                <w:lang w:val="en-US" w:eastAsia="zh-CN"/>
              </w:rPr>
              <w:t>纸质+电子</w:t>
            </w:r>
          </w:p>
        </w:tc>
      </w:tr>
      <w:tr w14:paraId="7C55F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restart"/>
            <w:vAlign w:val="center"/>
          </w:tcPr>
          <w:p w14:paraId="13F416A5">
            <w:pPr>
              <w:widowControl w:val="0"/>
              <w:numPr>
                <w:ilvl w:val="0"/>
                <w:numId w:val="4"/>
              </w:numPr>
              <w:jc w:val="left"/>
              <w:rPr>
                <w:rFonts w:hint="default"/>
                <w:sz w:val="18"/>
                <w:szCs w:val="18"/>
                <w:lang w:val="en-US" w:eastAsia="zh-CN"/>
              </w:rPr>
            </w:pPr>
            <w:r>
              <w:rPr>
                <w:rFonts w:hint="default"/>
                <w:sz w:val="18"/>
                <w:szCs w:val="18"/>
                <w:lang w:val="en-US" w:eastAsia="zh-CN"/>
              </w:rPr>
              <w:t>质量控制资料</w:t>
            </w:r>
          </w:p>
          <w:p w14:paraId="650357F8">
            <w:pPr>
              <w:widowControl w:val="0"/>
              <w:numPr>
                <w:ilvl w:val="0"/>
                <w:numId w:val="0"/>
              </w:numPr>
              <w:jc w:val="left"/>
              <w:rPr>
                <w:rFonts w:hint="default"/>
                <w:sz w:val="18"/>
                <w:szCs w:val="18"/>
                <w:lang w:val="en-US" w:eastAsia="zh-CN"/>
              </w:rPr>
            </w:pPr>
            <w:r>
              <w:rPr>
                <w:rFonts w:hint="eastAsia"/>
                <w:sz w:val="18"/>
                <w:szCs w:val="18"/>
                <w:lang w:val="en-US" w:eastAsia="zh-CN"/>
              </w:rPr>
              <w:t>（资料员分标段建台账）</w:t>
            </w:r>
          </w:p>
        </w:tc>
        <w:tc>
          <w:tcPr>
            <w:tcW w:w="3597" w:type="dxa"/>
            <w:vAlign w:val="center"/>
          </w:tcPr>
          <w:p w14:paraId="6FD910C4">
            <w:pPr>
              <w:widowControl w:val="0"/>
              <w:jc w:val="left"/>
              <w:rPr>
                <w:rFonts w:hint="default"/>
                <w:sz w:val="18"/>
                <w:szCs w:val="18"/>
                <w:lang w:val="en-US" w:eastAsia="zh-CN"/>
              </w:rPr>
            </w:pPr>
            <w:r>
              <w:rPr>
                <w:rFonts w:hint="eastAsia"/>
                <w:sz w:val="18"/>
                <w:szCs w:val="18"/>
                <w:lang w:val="en-US" w:eastAsia="zh-CN"/>
              </w:rPr>
              <w:t>施工单位编制的《</w:t>
            </w:r>
            <w:r>
              <w:rPr>
                <w:rFonts w:hint="default"/>
                <w:sz w:val="18"/>
                <w:szCs w:val="18"/>
                <w:lang w:val="en-US" w:eastAsia="zh-CN"/>
              </w:rPr>
              <w:t>施工组织设计</w:t>
            </w:r>
            <w:r>
              <w:rPr>
                <w:rFonts w:hint="eastAsia"/>
                <w:sz w:val="18"/>
                <w:szCs w:val="18"/>
                <w:lang w:val="en-US" w:eastAsia="zh-CN"/>
              </w:rPr>
              <w:t>》</w:t>
            </w:r>
          </w:p>
        </w:tc>
        <w:tc>
          <w:tcPr>
            <w:tcW w:w="1668" w:type="dxa"/>
            <w:vAlign w:val="center"/>
          </w:tcPr>
          <w:p w14:paraId="31553D16">
            <w:pPr>
              <w:widowControl w:val="0"/>
              <w:jc w:val="left"/>
              <w:rPr>
                <w:rFonts w:hint="default"/>
                <w:sz w:val="18"/>
                <w:szCs w:val="18"/>
                <w:lang w:val="en-US" w:eastAsia="zh-CN"/>
              </w:rPr>
            </w:pPr>
            <w:r>
              <w:rPr>
                <w:rFonts w:hint="default"/>
                <w:sz w:val="18"/>
                <w:szCs w:val="18"/>
                <w:lang w:val="en-US" w:eastAsia="zh-CN"/>
              </w:rPr>
              <w:t>专监</w:t>
            </w:r>
          </w:p>
        </w:tc>
        <w:tc>
          <w:tcPr>
            <w:tcW w:w="1449" w:type="dxa"/>
            <w:shd w:val="clear" w:color="auto" w:fill="auto"/>
            <w:vAlign w:val="center"/>
          </w:tcPr>
          <w:p w14:paraId="3E4D7749">
            <w:pPr>
              <w:widowControl w:val="0"/>
              <w:jc w:val="left"/>
              <w:rPr>
                <w:rFonts w:hint="eastAsia"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548EE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5635F865">
            <w:pPr>
              <w:widowControl w:val="0"/>
              <w:jc w:val="left"/>
              <w:rPr>
                <w:rFonts w:hint="default"/>
                <w:sz w:val="18"/>
                <w:szCs w:val="18"/>
                <w:lang w:val="en-US" w:eastAsia="zh-CN"/>
              </w:rPr>
            </w:pPr>
          </w:p>
        </w:tc>
        <w:tc>
          <w:tcPr>
            <w:tcW w:w="3597" w:type="dxa"/>
            <w:vAlign w:val="center"/>
          </w:tcPr>
          <w:p w14:paraId="04637A96">
            <w:pPr>
              <w:widowControl w:val="0"/>
              <w:jc w:val="left"/>
              <w:rPr>
                <w:rFonts w:hint="default"/>
                <w:sz w:val="18"/>
                <w:szCs w:val="18"/>
                <w:lang w:val="en-US" w:eastAsia="zh-CN"/>
              </w:rPr>
            </w:pPr>
            <w:r>
              <w:rPr>
                <w:rFonts w:hint="default"/>
                <w:sz w:val="18"/>
                <w:szCs w:val="18"/>
                <w:lang w:val="en-US" w:eastAsia="zh-CN"/>
              </w:rPr>
              <w:t>施工组织设计审批</w:t>
            </w:r>
            <w:r>
              <w:rPr>
                <w:rFonts w:hint="eastAsia"/>
                <w:sz w:val="18"/>
                <w:szCs w:val="18"/>
                <w:lang w:val="en-US" w:eastAsia="zh-CN"/>
              </w:rPr>
              <w:t>资料</w:t>
            </w:r>
          </w:p>
        </w:tc>
        <w:tc>
          <w:tcPr>
            <w:tcW w:w="1668" w:type="dxa"/>
            <w:vAlign w:val="center"/>
          </w:tcPr>
          <w:p w14:paraId="112C3428">
            <w:pPr>
              <w:widowControl w:val="0"/>
              <w:jc w:val="left"/>
              <w:rPr>
                <w:rFonts w:hint="default"/>
                <w:sz w:val="18"/>
                <w:szCs w:val="18"/>
                <w:lang w:val="en-US" w:eastAsia="zh-CN"/>
              </w:rPr>
            </w:pPr>
            <w:r>
              <w:rPr>
                <w:rFonts w:hint="default"/>
                <w:sz w:val="18"/>
                <w:szCs w:val="18"/>
                <w:lang w:val="en-US" w:eastAsia="zh-CN"/>
              </w:rPr>
              <w:t>专监</w:t>
            </w:r>
          </w:p>
        </w:tc>
        <w:tc>
          <w:tcPr>
            <w:tcW w:w="1449" w:type="dxa"/>
            <w:shd w:val="clear" w:color="auto" w:fill="auto"/>
            <w:vAlign w:val="center"/>
          </w:tcPr>
          <w:p w14:paraId="4EE1DD24">
            <w:pPr>
              <w:widowControl w:val="0"/>
              <w:jc w:val="left"/>
              <w:rPr>
                <w:rFonts w:hint="eastAsia"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330CF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04C3EE1D">
            <w:pPr>
              <w:widowControl w:val="0"/>
              <w:jc w:val="left"/>
              <w:rPr>
                <w:rFonts w:hint="default"/>
                <w:sz w:val="18"/>
                <w:szCs w:val="18"/>
                <w:lang w:val="en-US" w:eastAsia="zh-CN"/>
              </w:rPr>
            </w:pPr>
          </w:p>
        </w:tc>
        <w:tc>
          <w:tcPr>
            <w:tcW w:w="3597" w:type="dxa"/>
            <w:vAlign w:val="center"/>
          </w:tcPr>
          <w:p w14:paraId="07F81258">
            <w:pPr>
              <w:widowControl w:val="0"/>
              <w:jc w:val="left"/>
              <w:rPr>
                <w:rFonts w:hint="default"/>
                <w:sz w:val="18"/>
                <w:szCs w:val="18"/>
                <w:lang w:val="en-US" w:eastAsia="zh-CN"/>
              </w:rPr>
            </w:pPr>
            <w:r>
              <w:rPr>
                <w:rFonts w:hint="eastAsia"/>
                <w:sz w:val="18"/>
                <w:szCs w:val="18"/>
                <w:lang w:val="en-US" w:eastAsia="zh-CN"/>
              </w:rPr>
              <w:t>施工单位</w:t>
            </w:r>
            <w:r>
              <w:rPr>
                <w:rFonts w:hint="default"/>
                <w:sz w:val="18"/>
                <w:szCs w:val="18"/>
                <w:lang w:val="en-US" w:eastAsia="zh-CN"/>
              </w:rPr>
              <w:t>材料/苗木报审</w:t>
            </w:r>
            <w:r>
              <w:rPr>
                <w:rFonts w:hint="eastAsia"/>
                <w:sz w:val="18"/>
                <w:szCs w:val="18"/>
                <w:lang w:val="en-US" w:eastAsia="zh-CN"/>
              </w:rPr>
              <w:t>资料</w:t>
            </w:r>
          </w:p>
        </w:tc>
        <w:tc>
          <w:tcPr>
            <w:tcW w:w="1668" w:type="dxa"/>
            <w:vAlign w:val="center"/>
          </w:tcPr>
          <w:p w14:paraId="21BE11F8">
            <w:pPr>
              <w:widowControl w:val="0"/>
              <w:jc w:val="left"/>
              <w:rPr>
                <w:rFonts w:hint="default"/>
                <w:sz w:val="18"/>
                <w:szCs w:val="18"/>
                <w:lang w:val="en-US" w:eastAsia="zh-CN"/>
              </w:rPr>
            </w:pPr>
            <w:r>
              <w:rPr>
                <w:rFonts w:hint="default"/>
                <w:sz w:val="18"/>
                <w:szCs w:val="18"/>
                <w:lang w:val="en-US" w:eastAsia="zh-CN"/>
              </w:rPr>
              <w:t>专监</w:t>
            </w:r>
          </w:p>
        </w:tc>
        <w:tc>
          <w:tcPr>
            <w:tcW w:w="1449" w:type="dxa"/>
            <w:shd w:val="clear" w:color="auto" w:fill="auto"/>
            <w:vAlign w:val="center"/>
          </w:tcPr>
          <w:p w14:paraId="167A1D4B">
            <w:pPr>
              <w:widowControl w:val="0"/>
              <w:jc w:val="left"/>
              <w:rPr>
                <w:rFonts w:hint="eastAsia"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0AF9D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628F4878">
            <w:pPr>
              <w:widowControl w:val="0"/>
              <w:jc w:val="left"/>
              <w:rPr>
                <w:rFonts w:hint="default"/>
                <w:sz w:val="18"/>
                <w:szCs w:val="18"/>
                <w:lang w:val="en-US" w:eastAsia="zh-CN"/>
              </w:rPr>
            </w:pPr>
          </w:p>
        </w:tc>
        <w:tc>
          <w:tcPr>
            <w:tcW w:w="3597" w:type="dxa"/>
            <w:vAlign w:val="center"/>
          </w:tcPr>
          <w:p w14:paraId="05F33EFC">
            <w:pPr>
              <w:widowControl w:val="0"/>
              <w:jc w:val="left"/>
              <w:rPr>
                <w:rFonts w:hint="default"/>
                <w:sz w:val="18"/>
                <w:szCs w:val="18"/>
                <w:lang w:val="en-US" w:eastAsia="zh-CN"/>
              </w:rPr>
            </w:pPr>
            <w:r>
              <w:rPr>
                <w:rFonts w:hint="eastAsia"/>
                <w:sz w:val="18"/>
                <w:szCs w:val="18"/>
                <w:lang w:val="en-US" w:eastAsia="zh-CN"/>
              </w:rPr>
              <w:t>施工单位自检资料、验收申请资料</w:t>
            </w:r>
          </w:p>
        </w:tc>
        <w:tc>
          <w:tcPr>
            <w:tcW w:w="1668" w:type="dxa"/>
            <w:vAlign w:val="center"/>
          </w:tcPr>
          <w:p w14:paraId="3C7094AE">
            <w:pPr>
              <w:widowControl w:val="0"/>
              <w:jc w:val="left"/>
              <w:rPr>
                <w:rFonts w:hint="default"/>
                <w:sz w:val="18"/>
                <w:szCs w:val="18"/>
                <w:lang w:val="en-US" w:eastAsia="zh-CN"/>
              </w:rPr>
            </w:pPr>
            <w:r>
              <w:rPr>
                <w:rFonts w:hint="default"/>
                <w:sz w:val="18"/>
                <w:szCs w:val="18"/>
                <w:lang w:val="en-US" w:eastAsia="zh-CN"/>
              </w:rPr>
              <w:t>专监</w:t>
            </w:r>
          </w:p>
        </w:tc>
        <w:tc>
          <w:tcPr>
            <w:tcW w:w="1449" w:type="dxa"/>
            <w:shd w:val="clear" w:color="auto" w:fill="auto"/>
            <w:vAlign w:val="center"/>
          </w:tcPr>
          <w:p w14:paraId="535AC8AF">
            <w:pPr>
              <w:widowControl w:val="0"/>
              <w:jc w:val="left"/>
              <w:rPr>
                <w:rFonts w:hint="eastAsia"/>
                <w:sz w:val="18"/>
                <w:szCs w:val="18"/>
                <w:lang w:val="en-US" w:eastAsia="zh-CN"/>
              </w:rPr>
            </w:pPr>
            <w:r>
              <w:rPr>
                <w:rFonts w:hint="default"/>
                <w:sz w:val="18"/>
                <w:szCs w:val="18"/>
                <w:lang w:val="en-US" w:eastAsia="zh-CN"/>
              </w:rPr>
              <w:t>纸质+电子</w:t>
            </w:r>
          </w:p>
        </w:tc>
      </w:tr>
      <w:tr w14:paraId="12181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260461A5">
            <w:pPr>
              <w:widowControl w:val="0"/>
              <w:jc w:val="left"/>
              <w:rPr>
                <w:rFonts w:hint="default"/>
                <w:sz w:val="18"/>
                <w:szCs w:val="18"/>
                <w:lang w:val="en-US" w:eastAsia="zh-CN"/>
              </w:rPr>
            </w:pPr>
          </w:p>
        </w:tc>
        <w:tc>
          <w:tcPr>
            <w:tcW w:w="3597" w:type="dxa"/>
            <w:shd w:val="clear" w:color="auto" w:fill="auto"/>
            <w:vAlign w:val="center"/>
          </w:tcPr>
          <w:p w14:paraId="4DD09CAD">
            <w:pPr>
              <w:widowControl w:val="0"/>
              <w:jc w:val="left"/>
              <w:rPr>
                <w:rFonts w:hint="default" w:ascii="Arial" w:hAnsi="Arial" w:eastAsia="Arial" w:cs="Arial"/>
                <w:snapToGrid w:val="0"/>
                <w:color w:val="000000"/>
                <w:kern w:val="0"/>
                <w:sz w:val="18"/>
                <w:szCs w:val="18"/>
                <w:lang w:val="en-US" w:eastAsia="zh-CN" w:bidi="ar-SA"/>
              </w:rPr>
            </w:pPr>
            <w:r>
              <w:rPr>
                <w:rFonts w:hint="eastAsia"/>
                <w:sz w:val="18"/>
                <w:szCs w:val="18"/>
                <w:lang w:val="en-US" w:eastAsia="zh-CN"/>
              </w:rPr>
              <w:t>监理单位</w:t>
            </w:r>
            <w:r>
              <w:rPr>
                <w:rFonts w:hint="default"/>
                <w:sz w:val="18"/>
                <w:szCs w:val="18"/>
                <w:lang w:val="en-US" w:eastAsia="zh-CN"/>
              </w:rPr>
              <w:t>旁站监理记录表</w:t>
            </w:r>
          </w:p>
        </w:tc>
        <w:tc>
          <w:tcPr>
            <w:tcW w:w="1668" w:type="dxa"/>
            <w:shd w:val="clear" w:color="auto" w:fill="auto"/>
            <w:vAlign w:val="center"/>
          </w:tcPr>
          <w:p w14:paraId="3F29D99F">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监理员</w:t>
            </w:r>
          </w:p>
        </w:tc>
        <w:tc>
          <w:tcPr>
            <w:tcW w:w="1449" w:type="dxa"/>
            <w:shd w:val="clear" w:color="auto" w:fill="auto"/>
            <w:vAlign w:val="center"/>
          </w:tcPr>
          <w:p w14:paraId="04728457">
            <w:pPr>
              <w:widowControl w:val="0"/>
              <w:jc w:val="left"/>
              <w:rPr>
                <w:rFonts w:hint="eastAsia"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3ADB5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0F40CB38">
            <w:pPr>
              <w:widowControl w:val="0"/>
              <w:jc w:val="left"/>
              <w:rPr>
                <w:rFonts w:hint="default"/>
                <w:sz w:val="18"/>
                <w:szCs w:val="18"/>
                <w:lang w:val="en-US" w:eastAsia="zh-CN"/>
              </w:rPr>
            </w:pPr>
          </w:p>
        </w:tc>
        <w:tc>
          <w:tcPr>
            <w:tcW w:w="3597" w:type="dxa"/>
            <w:shd w:val="clear" w:color="auto" w:fill="auto"/>
            <w:vAlign w:val="center"/>
          </w:tcPr>
          <w:p w14:paraId="28294B0C">
            <w:pPr>
              <w:widowControl w:val="0"/>
              <w:jc w:val="left"/>
              <w:rPr>
                <w:rFonts w:hint="default" w:ascii="Arial" w:hAnsi="Arial" w:eastAsia="Arial" w:cs="Arial"/>
                <w:snapToGrid w:val="0"/>
                <w:color w:val="000000"/>
                <w:kern w:val="0"/>
                <w:sz w:val="18"/>
                <w:szCs w:val="18"/>
                <w:lang w:val="en-US" w:eastAsia="zh-CN" w:bidi="ar-SA"/>
              </w:rPr>
            </w:pPr>
            <w:r>
              <w:rPr>
                <w:rFonts w:hint="eastAsia"/>
                <w:sz w:val="18"/>
                <w:szCs w:val="18"/>
                <w:lang w:val="en-US" w:eastAsia="zh-CN"/>
              </w:rPr>
              <w:t>监理单位</w:t>
            </w:r>
            <w:r>
              <w:rPr>
                <w:rFonts w:hint="default"/>
                <w:sz w:val="18"/>
                <w:szCs w:val="18"/>
                <w:lang w:val="en-US" w:eastAsia="zh-CN"/>
              </w:rPr>
              <w:t>隐蔽工程验收记录</w:t>
            </w:r>
          </w:p>
        </w:tc>
        <w:tc>
          <w:tcPr>
            <w:tcW w:w="1668" w:type="dxa"/>
            <w:shd w:val="clear" w:color="auto" w:fill="auto"/>
            <w:vAlign w:val="center"/>
          </w:tcPr>
          <w:p w14:paraId="080C714C">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专监</w:t>
            </w:r>
            <w:r>
              <w:rPr>
                <w:rFonts w:hint="eastAsia"/>
                <w:sz w:val="18"/>
                <w:szCs w:val="18"/>
                <w:lang w:val="en-US" w:eastAsia="zh-CN"/>
              </w:rPr>
              <w:t>、</w:t>
            </w:r>
            <w:r>
              <w:rPr>
                <w:rFonts w:hint="default"/>
                <w:sz w:val="18"/>
                <w:szCs w:val="18"/>
                <w:lang w:val="en-US" w:eastAsia="zh-CN"/>
              </w:rPr>
              <w:t>监理员</w:t>
            </w:r>
          </w:p>
        </w:tc>
        <w:tc>
          <w:tcPr>
            <w:tcW w:w="1449" w:type="dxa"/>
            <w:shd w:val="clear" w:color="auto" w:fill="auto"/>
            <w:vAlign w:val="center"/>
          </w:tcPr>
          <w:p w14:paraId="6D8CE0DF">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3A3DC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5F581A2F">
            <w:pPr>
              <w:widowControl w:val="0"/>
              <w:jc w:val="left"/>
              <w:rPr>
                <w:rFonts w:hint="default"/>
                <w:sz w:val="18"/>
                <w:szCs w:val="18"/>
                <w:lang w:val="en-US" w:eastAsia="zh-CN"/>
              </w:rPr>
            </w:pPr>
          </w:p>
        </w:tc>
        <w:tc>
          <w:tcPr>
            <w:tcW w:w="3597" w:type="dxa"/>
            <w:vAlign w:val="center"/>
          </w:tcPr>
          <w:p w14:paraId="7A1041A8">
            <w:pPr>
              <w:widowControl w:val="0"/>
              <w:jc w:val="left"/>
              <w:rPr>
                <w:rFonts w:hint="default"/>
                <w:sz w:val="18"/>
                <w:szCs w:val="18"/>
                <w:lang w:val="en-US" w:eastAsia="zh-CN"/>
              </w:rPr>
            </w:pPr>
            <w:r>
              <w:rPr>
                <w:rFonts w:hint="eastAsia"/>
                <w:sz w:val="18"/>
                <w:szCs w:val="18"/>
                <w:lang w:val="en-US" w:eastAsia="zh-CN"/>
              </w:rPr>
              <w:t>工程缺陷和工程质量事故监理资料</w:t>
            </w:r>
          </w:p>
        </w:tc>
        <w:tc>
          <w:tcPr>
            <w:tcW w:w="1668" w:type="dxa"/>
            <w:shd w:val="clear" w:color="auto" w:fill="auto"/>
            <w:vAlign w:val="center"/>
          </w:tcPr>
          <w:p w14:paraId="5E6F41CD">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专监</w:t>
            </w:r>
            <w:r>
              <w:rPr>
                <w:rFonts w:hint="eastAsia"/>
                <w:sz w:val="18"/>
                <w:szCs w:val="18"/>
                <w:lang w:val="en-US" w:eastAsia="zh-CN"/>
              </w:rPr>
              <w:t>、</w:t>
            </w:r>
            <w:r>
              <w:rPr>
                <w:rFonts w:hint="default"/>
                <w:sz w:val="18"/>
                <w:szCs w:val="18"/>
                <w:lang w:val="en-US" w:eastAsia="zh-CN"/>
              </w:rPr>
              <w:t>监理员</w:t>
            </w:r>
          </w:p>
        </w:tc>
        <w:tc>
          <w:tcPr>
            <w:tcW w:w="1449" w:type="dxa"/>
            <w:shd w:val="clear" w:color="auto" w:fill="auto"/>
            <w:vAlign w:val="center"/>
          </w:tcPr>
          <w:p w14:paraId="47727801">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5B6D2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624F45C0">
            <w:pPr>
              <w:widowControl w:val="0"/>
              <w:jc w:val="left"/>
              <w:rPr>
                <w:rFonts w:hint="default"/>
                <w:sz w:val="18"/>
                <w:szCs w:val="18"/>
                <w:lang w:val="en-US" w:eastAsia="zh-CN"/>
              </w:rPr>
            </w:pPr>
          </w:p>
        </w:tc>
        <w:tc>
          <w:tcPr>
            <w:tcW w:w="3597" w:type="dxa"/>
            <w:vAlign w:val="center"/>
          </w:tcPr>
          <w:p w14:paraId="093EB570">
            <w:pPr>
              <w:widowControl w:val="0"/>
              <w:jc w:val="left"/>
              <w:rPr>
                <w:rFonts w:hint="default"/>
                <w:sz w:val="18"/>
                <w:szCs w:val="18"/>
                <w:lang w:val="en-US" w:eastAsia="zh-CN"/>
              </w:rPr>
            </w:pPr>
            <w:r>
              <w:rPr>
                <w:rFonts w:hint="eastAsia"/>
                <w:sz w:val="18"/>
                <w:szCs w:val="18"/>
                <w:lang w:val="en-US" w:eastAsia="zh-CN"/>
              </w:rPr>
              <w:t>监理单位</w:t>
            </w:r>
            <w:r>
              <w:rPr>
                <w:rFonts w:hint="default"/>
                <w:sz w:val="18"/>
                <w:szCs w:val="18"/>
                <w:lang w:val="en-US" w:eastAsia="zh-CN"/>
              </w:rPr>
              <w:t>工程质量</w:t>
            </w:r>
            <w:r>
              <w:rPr>
                <w:rFonts w:hint="eastAsia"/>
                <w:sz w:val="18"/>
                <w:szCs w:val="18"/>
                <w:lang w:val="en-US" w:eastAsia="zh-CN"/>
              </w:rPr>
              <w:t>评估</w:t>
            </w:r>
            <w:r>
              <w:rPr>
                <w:rFonts w:hint="default"/>
                <w:sz w:val="18"/>
                <w:szCs w:val="18"/>
                <w:lang w:val="en-US" w:eastAsia="zh-CN"/>
              </w:rPr>
              <w:t>报告</w:t>
            </w:r>
          </w:p>
        </w:tc>
        <w:tc>
          <w:tcPr>
            <w:tcW w:w="1668" w:type="dxa"/>
            <w:vAlign w:val="center"/>
          </w:tcPr>
          <w:p w14:paraId="07E2DA5B">
            <w:pPr>
              <w:widowControl w:val="0"/>
              <w:jc w:val="left"/>
              <w:rPr>
                <w:rFonts w:hint="default"/>
                <w:sz w:val="18"/>
                <w:szCs w:val="18"/>
                <w:lang w:val="en-US" w:eastAsia="zh-CN"/>
              </w:rPr>
            </w:pPr>
            <w:r>
              <w:rPr>
                <w:rFonts w:hint="default"/>
                <w:sz w:val="18"/>
                <w:szCs w:val="18"/>
                <w:lang w:val="en-US" w:eastAsia="zh-CN"/>
              </w:rPr>
              <w:t>总监</w:t>
            </w:r>
          </w:p>
        </w:tc>
        <w:tc>
          <w:tcPr>
            <w:tcW w:w="1449" w:type="dxa"/>
            <w:shd w:val="clear" w:color="auto" w:fill="auto"/>
            <w:vAlign w:val="center"/>
          </w:tcPr>
          <w:p w14:paraId="5B16A8FA">
            <w:pPr>
              <w:widowControl w:val="0"/>
              <w:jc w:val="left"/>
              <w:rPr>
                <w:rFonts w:hint="eastAsia"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2E92E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restart"/>
            <w:vAlign w:val="center"/>
          </w:tcPr>
          <w:p w14:paraId="3CA86D63">
            <w:pPr>
              <w:widowControl w:val="0"/>
              <w:numPr>
                <w:ilvl w:val="0"/>
                <w:numId w:val="4"/>
              </w:numPr>
              <w:ind w:left="0" w:leftChars="0" w:firstLine="0" w:firstLineChars="0"/>
              <w:jc w:val="left"/>
              <w:rPr>
                <w:rFonts w:hint="default"/>
                <w:sz w:val="18"/>
                <w:szCs w:val="18"/>
                <w:lang w:val="en-US" w:eastAsia="zh-CN"/>
              </w:rPr>
            </w:pPr>
            <w:r>
              <w:rPr>
                <w:rFonts w:hint="default"/>
                <w:sz w:val="18"/>
                <w:szCs w:val="18"/>
                <w:lang w:val="en-US" w:eastAsia="zh-CN"/>
              </w:rPr>
              <w:t>进度控制资料</w:t>
            </w:r>
          </w:p>
          <w:p w14:paraId="6BEEA720">
            <w:pPr>
              <w:widowControl w:val="0"/>
              <w:numPr>
                <w:ilvl w:val="0"/>
                <w:numId w:val="0"/>
              </w:numPr>
              <w:ind w:leftChars="0"/>
              <w:jc w:val="left"/>
              <w:rPr>
                <w:rFonts w:hint="default"/>
                <w:sz w:val="18"/>
                <w:szCs w:val="18"/>
                <w:lang w:val="en-US" w:eastAsia="zh-CN"/>
              </w:rPr>
            </w:pPr>
            <w:r>
              <w:rPr>
                <w:rFonts w:hint="eastAsia"/>
                <w:sz w:val="18"/>
                <w:szCs w:val="18"/>
                <w:lang w:val="en-US" w:eastAsia="zh-CN"/>
              </w:rPr>
              <w:t>（资料员分标段建台账）</w:t>
            </w:r>
          </w:p>
        </w:tc>
        <w:tc>
          <w:tcPr>
            <w:tcW w:w="3597" w:type="dxa"/>
            <w:shd w:val="clear" w:color="auto" w:fill="auto"/>
            <w:vAlign w:val="center"/>
          </w:tcPr>
          <w:p w14:paraId="5CAC416F">
            <w:pPr>
              <w:widowControl w:val="0"/>
              <w:jc w:val="left"/>
              <w:rPr>
                <w:rFonts w:hint="default"/>
                <w:sz w:val="18"/>
                <w:szCs w:val="18"/>
                <w:lang w:val="en-US" w:eastAsia="zh-CN"/>
              </w:rPr>
            </w:pPr>
            <w:r>
              <w:rPr>
                <w:rFonts w:hint="eastAsia"/>
                <w:sz w:val="18"/>
                <w:szCs w:val="18"/>
                <w:lang w:val="en-US" w:eastAsia="zh-CN"/>
              </w:rPr>
              <w:t>各标段施工</w:t>
            </w:r>
            <w:r>
              <w:rPr>
                <w:rFonts w:hint="default"/>
                <w:sz w:val="18"/>
                <w:szCs w:val="18"/>
                <w:lang w:val="en-US" w:eastAsia="zh-CN"/>
              </w:rPr>
              <w:t>进度计划</w:t>
            </w:r>
            <w:r>
              <w:rPr>
                <w:rFonts w:hint="eastAsia"/>
                <w:sz w:val="18"/>
                <w:szCs w:val="18"/>
                <w:lang w:val="en-US" w:eastAsia="zh-CN"/>
              </w:rPr>
              <w:t>及</w:t>
            </w:r>
            <w:r>
              <w:rPr>
                <w:rFonts w:hint="default"/>
                <w:sz w:val="18"/>
                <w:szCs w:val="18"/>
                <w:lang w:val="en-US" w:eastAsia="zh-CN"/>
              </w:rPr>
              <w:t>审批</w:t>
            </w:r>
            <w:r>
              <w:rPr>
                <w:rFonts w:hint="eastAsia"/>
                <w:sz w:val="18"/>
                <w:szCs w:val="18"/>
                <w:lang w:val="en-US" w:eastAsia="zh-CN"/>
              </w:rPr>
              <w:t>资料</w:t>
            </w:r>
          </w:p>
        </w:tc>
        <w:tc>
          <w:tcPr>
            <w:tcW w:w="1668" w:type="dxa"/>
            <w:shd w:val="clear" w:color="auto" w:fill="auto"/>
            <w:vAlign w:val="center"/>
          </w:tcPr>
          <w:p w14:paraId="7640B9CB">
            <w:pPr>
              <w:widowControl w:val="0"/>
              <w:jc w:val="left"/>
              <w:rPr>
                <w:rFonts w:hint="default"/>
                <w:sz w:val="18"/>
                <w:szCs w:val="18"/>
                <w:lang w:val="en-US" w:eastAsia="zh-CN"/>
              </w:rPr>
            </w:pPr>
            <w:r>
              <w:rPr>
                <w:rFonts w:hint="default"/>
                <w:sz w:val="18"/>
                <w:szCs w:val="18"/>
                <w:lang w:val="en-US" w:eastAsia="zh-CN"/>
              </w:rPr>
              <w:t>专监</w:t>
            </w:r>
          </w:p>
        </w:tc>
        <w:tc>
          <w:tcPr>
            <w:tcW w:w="1449" w:type="dxa"/>
            <w:shd w:val="clear" w:color="auto" w:fill="auto"/>
            <w:vAlign w:val="center"/>
          </w:tcPr>
          <w:p w14:paraId="4836A56E">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2AB6E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67D0106B">
            <w:pPr>
              <w:widowControl w:val="0"/>
              <w:jc w:val="left"/>
              <w:rPr>
                <w:rFonts w:hint="default"/>
                <w:sz w:val="18"/>
                <w:szCs w:val="18"/>
                <w:lang w:val="en-US" w:eastAsia="zh-CN"/>
              </w:rPr>
            </w:pPr>
          </w:p>
        </w:tc>
        <w:tc>
          <w:tcPr>
            <w:tcW w:w="3597" w:type="dxa"/>
            <w:vAlign w:val="center"/>
          </w:tcPr>
          <w:p w14:paraId="0B1B8372">
            <w:pPr>
              <w:widowControl w:val="0"/>
              <w:jc w:val="left"/>
              <w:rPr>
                <w:rFonts w:hint="default"/>
                <w:sz w:val="18"/>
                <w:szCs w:val="18"/>
                <w:lang w:val="en-US" w:eastAsia="zh-CN"/>
              </w:rPr>
            </w:pPr>
            <w:r>
              <w:rPr>
                <w:rFonts w:hint="eastAsia"/>
                <w:sz w:val="18"/>
                <w:szCs w:val="18"/>
                <w:lang w:val="en-US" w:eastAsia="zh-CN"/>
              </w:rPr>
              <w:t>各标段施工</w:t>
            </w:r>
            <w:r>
              <w:rPr>
                <w:rFonts w:hint="default"/>
                <w:sz w:val="18"/>
                <w:szCs w:val="18"/>
                <w:lang w:val="en-US" w:eastAsia="zh-CN"/>
              </w:rPr>
              <w:t>进度月度进度计划</w:t>
            </w:r>
          </w:p>
        </w:tc>
        <w:tc>
          <w:tcPr>
            <w:tcW w:w="1668" w:type="dxa"/>
            <w:vAlign w:val="center"/>
          </w:tcPr>
          <w:p w14:paraId="06119A84">
            <w:pPr>
              <w:widowControl w:val="0"/>
              <w:jc w:val="left"/>
              <w:rPr>
                <w:rFonts w:hint="default"/>
                <w:sz w:val="18"/>
                <w:szCs w:val="18"/>
                <w:lang w:val="en-US" w:eastAsia="zh-CN"/>
              </w:rPr>
            </w:pPr>
            <w:r>
              <w:rPr>
                <w:rFonts w:hint="default"/>
                <w:sz w:val="18"/>
                <w:szCs w:val="18"/>
                <w:lang w:val="en-US" w:eastAsia="zh-CN"/>
              </w:rPr>
              <w:t>总监</w:t>
            </w:r>
          </w:p>
        </w:tc>
        <w:tc>
          <w:tcPr>
            <w:tcW w:w="1449" w:type="dxa"/>
            <w:shd w:val="clear" w:color="auto" w:fill="auto"/>
            <w:vAlign w:val="center"/>
          </w:tcPr>
          <w:p w14:paraId="3D6096CE">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48E83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5D1E435D">
            <w:pPr>
              <w:widowControl w:val="0"/>
              <w:jc w:val="left"/>
              <w:rPr>
                <w:rFonts w:hint="default"/>
                <w:sz w:val="18"/>
                <w:szCs w:val="18"/>
                <w:lang w:val="en-US" w:eastAsia="zh-CN"/>
              </w:rPr>
            </w:pPr>
          </w:p>
        </w:tc>
        <w:tc>
          <w:tcPr>
            <w:tcW w:w="3597" w:type="dxa"/>
            <w:vAlign w:val="center"/>
          </w:tcPr>
          <w:p w14:paraId="466D3324">
            <w:pPr>
              <w:widowControl w:val="0"/>
              <w:jc w:val="left"/>
              <w:rPr>
                <w:rFonts w:hint="default"/>
                <w:sz w:val="18"/>
                <w:szCs w:val="18"/>
                <w:lang w:val="en-US" w:eastAsia="zh-CN"/>
              </w:rPr>
            </w:pPr>
            <w:r>
              <w:rPr>
                <w:rFonts w:hint="eastAsia"/>
                <w:sz w:val="18"/>
                <w:szCs w:val="18"/>
                <w:lang w:val="en-US" w:eastAsia="zh-CN"/>
              </w:rPr>
              <w:t>各标段施工</w:t>
            </w:r>
            <w:r>
              <w:rPr>
                <w:rFonts w:hint="default"/>
                <w:sz w:val="18"/>
                <w:szCs w:val="18"/>
                <w:lang w:val="en-US" w:eastAsia="zh-CN"/>
              </w:rPr>
              <w:t>进度检查记录</w:t>
            </w:r>
          </w:p>
        </w:tc>
        <w:tc>
          <w:tcPr>
            <w:tcW w:w="1668" w:type="dxa"/>
            <w:vAlign w:val="center"/>
          </w:tcPr>
          <w:p w14:paraId="709AEC06">
            <w:pPr>
              <w:widowControl w:val="0"/>
              <w:jc w:val="left"/>
              <w:rPr>
                <w:rFonts w:hint="default"/>
                <w:sz w:val="18"/>
                <w:szCs w:val="18"/>
                <w:lang w:val="en-US" w:eastAsia="zh-CN"/>
              </w:rPr>
            </w:pPr>
            <w:r>
              <w:rPr>
                <w:rFonts w:hint="default"/>
                <w:sz w:val="18"/>
                <w:szCs w:val="18"/>
                <w:lang w:val="en-US" w:eastAsia="zh-CN"/>
              </w:rPr>
              <w:t>专监</w:t>
            </w:r>
          </w:p>
        </w:tc>
        <w:tc>
          <w:tcPr>
            <w:tcW w:w="1449" w:type="dxa"/>
            <w:shd w:val="clear" w:color="auto" w:fill="auto"/>
            <w:vAlign w:val="center"/>
          </w:tcPr>
          <w:p w14:paraId="4401D908">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75ED6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1420113D">
            <w:pPr>
              <w:widowControl w:val="0"/>
              <w:jc w:val="left"/>
              <w:rPr>
                <w:rFonts w:hint="default"/>
                <w:sz w:val="18"/>
                <w:szCs w:val="18"/>
                <w:lang w:val="en-US" w:eastAsia="zh-CN"/>
              </w:rPr>
            </w:pPr>
          </w:p>
        </w:tc>
        <w:tc>
          <w:tcPr>
            <w:tcW w:w="3597" w:type="dxa"/>
            <w:vAlign w:val="center"/>
          </w:tcPr>
          <w:p w14:paraId="253FD31D">
            <w:pPr>
              <w:widowControl w:val="0"/>
              <w:jc w:val="left"/>
              <w:rPr>
                <w:rFonts w:hint="default"/>
                <w:sz w:val="18"/>
                <w:szCs w:val="18"/>
                <w:lang w:val="en-US" w:eastAsia="zh-CN"/>
              </w:rPr>
            </w:pPr>
            <w:r>
              <w:rPr>
                <w:rFonts w:hint="default"/>
                <w:sz w:val="18"/>
                <w:szCs w:val="18"/>
                <w:lang w:val="en-US" w:eastAsia="zh-CN"/>
              </w:rPr>
              <w:t>进度偏差分析报告</w:t>
            </w:r>
          </w:p>
        </w:tc>
        <w:tc>
          <w:tcPr>
            <w:tcW w:w="1668" w:type="dxa"/>
            <w:vAlign w:val="center"/>
          </w:tcPr>
          <w:p w14:paraId="0CF9BD7B">
            <w:pPr>
              <w:widowControl w:val="0"/>
              <w:jc w:val="left"/>
              <w:rPr>
                <w:rFonts w:hint="default"/>
                <w:sz w:val="18"/>
                <w:szCs w:val="18"/>
                <w:lang w:val="en-US" w:eastAsia="zh-CN"/>
              </w:rPr>
            </w:pPr>
            <w:r>
              <w:rPr>
                <w:rFonts w:hint="default"/>
                <w:sz w:val="18"/>
                <w:szCs w:val="18"/>
                <w:lang w:val="en-US" w:eastAsia="zh-CN"/>
              </w:rPr>
              <w:t>专监</w:t>
            </w:r>
          </w:p>
        </w:tc>
        <w:tc>
          <w:tcPr>
            <w:tcW w:w="1449" w:type="dxa"/>
            <w:shd w:val="clear" w:color="auto" w:fill="auto"/>
            <w:vAlign w:val="center"/>
          </w:tcPr>
          <w:p w14:paraId="0D49FB51">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2037D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restart"/>
            <w:vAlign w:val="center"/>
          </w:tcPr>
          <w:p w14:paraId="1209C6F9">
            <w:pPr>
              <w:widowControl w:val="0"/>
              <w:numPr>
                <w:ilvl w:val="0"/>
                <w:numId w:val="4"/>
              </w:numPr>
              <w:ind w:left="0" w:leftChars="0" w:firstLine="0" w:firstLineChars="0"/>
              <w:jc w:val="left"/>
              <w:rPr>
                <w:rFonts w:hint="default"/>
                <w:sz w:val="18"/>
                <w:szCs w:val="18"/>
                <w:lang w:val="en-US" w:eastAsia="zh-CN"/>
              </w:rPr>
            </w:pPr>
            <w:r>
              <w:rPr>
                <w:rFonts w:hint="default"/>
                <w:sz w:val="18"/>
                <w:szCs w:val="18"/>
                <w:lang w:val="en-US" w:eastAsia="zh-CN"/>
              </w:rPr>
              <w:t>投资控制资料</w:t>
            </w:r>
          </w:p>
          <w:p w14:paraId="51AF9A89">
            <w:pPr>
              <w:widowControl w:val="0"/>
              <w:numPr>
                <w:ilvl w:val="0"/>
                <w:numId w:val="0"/>
              </w:numPr>
              <w:ind w:leftChars="0"/>
              <w:jc w:val="left"/>
              <w:rPr>
                <w:rFonts w:hint="default"/>
                <w:sz w:val="18"/>
                <w:szCs w:val="18"/>
                <w:lang w:val="en-US" w:eastAsia="zh-CN"/>
              </w:rPr>
            </w:pPr>
            <w:r>
              <w:rPr>
                <w:rFonts w:hint="eastAsia"/>
                <w:sz w:val="18"/>
                <w:szCs w:val="18"/>
                <w:lang w:val="en-US" w:eastAsia="zh-CN"/>
              </w:rPr>
              <w:t>（资料员分标段建台账）</w:t>
            </w:r>
          </w:p>
        </w:tc>
        <w:tc>
          <w:tcPr>
            <w:tcW w:w="3597" w:type="dxa"/>
            <w:vAlign w:val="center"/>
          </w:tcPr>
          <w:p w14:paraId="5F9E8824">
            <w:pPr>
              <w:widowControl w:val="0"/>
              <w:jc w:val="left"/>
              <w:rPr>
                <w:rFonts w:hint="default"/>
                <w:sz w:val="18"/>
                <w:szCs w:val="18"/>
                <w:lang w:val="en-US" w:eastAsia="zh-CN"/>
              </w:rPr>
            </w:pPr>
            <w:r>
              <w:rPr>
                <w:rFonts w:hint="eastAsia"/>
                <w:sz w:val="18"/>
                <w:szCs w:val="18"/>
                <w:lang w:val="en-US" w:eastAsia="zh-CN"/>
              </w:rPr>
              <w:t>造价单位提交的相关资料</w:t>
            </w:r>
          </w:p>
        </w:tc>
        <w:tc>
          <w:tcPr>
            <w:tcW w:w="1668" w:type="dxa"/>
            <w:shd w:val="clear" w:color="auto" w:fill="auto"/>
            <w:vAlign w:val="center"/>
          </w:tcPr>
          <w:p w14:paraId="45DD40CD">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总监</w:t>
            </w:r>
          </w:p>
        </w:tc>
        <w:tc>
          <w:tcPr>
            <w:tcW w:w="1449" w:type="dxa"/>
            <w:shd w:val="clear" w:color="auto" w:fill="auto"/>
            <w:vAlign w:val="center"/>
          </w:tcPr>
          <w:p w14:paraId="34CA6D9D">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21B17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0836CD5F">
            <w:pPr>
              <w:widowControl w:val="0"/>
              <w:jc w:val="left"/>
              <w:rPr>
                <w:rFonts w:hint="default"/>
                <w:sz w:val="18"/>
                <w:szCs w:val="18"/>
                <w:lang w:val="en-US" w:eastAsia="zh-CN"/>
              </w:rPr>
            </w:pPr>
          </w:p>
        </w:tc>
        <w:tc>
          <w:tcPr>
            <w:tcW w:w="3597" w:type="dxa"/>
            <w:shd w:val="clear" w:color="auto" w:fill="auto"/>
            <w:vAlign w:val="center"/>
          </w:tcPr>
          <w:p w14:paraId="21D172B4">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工程计量报审表</w:t>
            </w:r>
          </w:p>
        </w:tc>
        <w:tc>
          <w:tcPr>
            <w:tcW w:w="1668" w:type="dxa"/>
            <w:shd w:val="clear" w:color="auto" w:fill="auto"/>
            <w:vAlign w:val="center"/>
          </w:tcPr>
          <w:p w14:paraId="1B516CE3">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专监</w:t>
            </w:r>
          </w:p>
        </w:tc>
        <w:tc>
          <w:tcPr>
            <w:tcW w:w="1449" w:type="dxa"/>
            <w:shd w:val="clear" w:color="auto" w:fill="auto"/>
            <w:vAlign w:val="center"/>
          </w:tcPr>
          <w:p w14:paraId="1F5C9AD7">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096DD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37F61C0E">
            <w:pPr>
              <w:widowControl w:val="0"/>
              <w:jc w:val="left"/>
              <w:rPr>
                <w:rFonts w:hint="default"/>
                <w:sz w:val="18"/>
                <w:szCs w:val="18"/>
                <w:lang w:val="en-US" w:eastAsia="zh-CN"/>
              </w:rPr>
            </w:pPr>
          </w:p>
        </w:tc>
        <w:tc>
          <w:tcPr>
            <w:tcW w:w="3597" w:type="dxa"/>
            <w:vAlign w:val="center"/>
          </w:tcPr>
          <w:p w14:paraId="234A64DB">
            <w:pPr>
              <w:widowControl w:val="0"/>
              <w:jc w:val="left"/>
              <w:rPr>
                <w:rFonts w:hint="default"/>
                <w:sz w:val="18"/>
                <w:szCs w:val="18"/>
                <w:lang w:val="en-US" w:eastAsia="zh-CN"/>
              </w:rPr>
            </w:pPr>
            <w:r>
              <w:rPr>
                <w:rFonts w:hint="default"/>
                <w:sz w:val="18"/>
                <w:szCs w:val="18"/>
                <w:lang w:val="en-US" w:eastAsia="zh-CN"/>
              </w:rPr>
              <w:t>工程款支付证书</w:t>
            </w:r>
          </w:p>
        </w:tc>
        <w:tc>
          <w:tcPr>
            <w:tcW w:w="1668" w:type="dxa"/>
            <w:vAlign w:val="center"/>
          </w:tcPr>
          <w:p w14:paraId="4613B4D4">
            <w:pPr>
              <w:widowControl w:val="0"/>
              <w:jc w:val="left"/>
              <w:rPr>
                <w:rFonts w:hint="default"/>
                <w:sz w:val="18"/>
                <w:szCs w:val="18"/>
                <w:lang w:val="en-US" w:eastAsia="zh-CN"/>
              </w:rPr>
            </w:pPr>
            <w:r>
              <w:rPr>
                <w:rFonts w:hint="default"/>
                <w:sz w:val="18"/>
                <w:szCs w:val="18"/>
                <w:lang w:val="en-US" w:eastAsia="zh-CN"/>
              </w:rPr>
              <w:t>总监</w:t>
            </w:r>
          </w:p>
        </w:tc>
        <w:tc>
          <w:tcPr>
            <w:tcW w:w="1449" w:type="dxa"/>
            <w:shd w:val="clear" w:color="auto" w:fill="auto"/>
            <w:vAlign w:val="center"/>
          </w:tcPr>
          <w:p w14:paraId="1BC5B86C">
            <w:pPr>
              <w:widowControl w:val="0"/>
              <w:jc w:val="left"/>
              <w:rPr>
                <w:rFonts w:hint="default"/>
                <w:sz w:val="18"/>
                <w:szCs w:val="18"/>
                <w:lang w:val="en-US" w:eastAsia="zh-CN"/>
              </w:rPr>
            </w:pPr>
            <w:r>
              <w:rPr>
                <w:rFonts w:hint="default"/>
                <w:sz w:val="18"/>
                <w:szCs w:val="18"/>
                <w:lang w:val="en-US" w:eastAsia="zh-CN"/>
              </w:rPr>
              <w:t>纸质+电子</w:t>
            </w:r>
          </w:p>
        </w:tc>
      </w:tr>
      <w:tr w14:paraId="0323D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1BF7034F">
            <w:pPr>
              <w:widowControl w:val="0"/>
              <w:jc w:val="left"/>
              <w:rPr>
                <w:rFonts w:hint="default"/>
                <w:sz w:val="18"/>
                <w:szCs w:val="18"/>
                <w:lang w:val="en-US" w:eastAsia="zh-CN"/>
              </w:rPr>
            </w:pPr>
          </w:p>
        </w:tc>
        <w:tc>
          <w:tcPr>
            <w:tcW w:w="3597" w:type="dxa"/>
            <w:vAlign w:val="center"/>
          </w:tcPr>
          <w:p w14:paraId="3626152B">
            <w:pPr>
              <w:widowControl w:val="0"/>
              <w:jc w:val="left"/>
              <w:rPr>
                <w:rFonts w:hint="default"/>
                <w:sz w:val="18"/>
                <w:szCs w:val="18"/>
                <w:lang w:val="en-US" w:eastAsia="zh-CN"/>
              </w:rPr>
            </w:pPr>
            <w:r>
              <w:rPr>
                <w:rFonts w:hint="default"/>
                <w:sz w:val="18"/>
                <w:szCs w:val="18"/>
                <w:lang w:val="en-US" w:eastAsia="zh-CN"/>
              </w:rPr>
              <w:t>工程变更费用审核</w:t>
            </w:r>
          </w:p>
        </w:tc>
        <w:tc>
          <w:tcPr>
            <w:tcW w:w="1668" w:type="dxa"/>
            <w:vAlign w:val="center"/>
          </w:tcPr>
          <w:p w14:paraId="21610708">
            <w:pPr>
              <w:widowControl w:val="0"/>
              <w:jc w:val="left"/>
              <w:rPr>
                <w:rFonts w:hint="eastAsia"/>
                <w:sz w:val="18"/>
                <w:szCs w:val="18"/>
                <w:lang w:val="en-US" w:eastAsia="zh-CN"/>
              </w:rPr>
            </w:pPr>
            <w:r>
              <w:rPr>
                <w:rFonts w:hint="default"/>
                <w:sz w:val="18"/>
                <w:szCs w:val="18"/>
                <w:lang w:val="en-US" w:eastAsia="zh-CN"/>
              </w:rPr>
              <w:t>专监</w:t>
            </w:r>
          </w:p>
        </w:tc>
        <w:tc>
          <w:tcPr>
            <w:tcW w:w="1449" w:type="dxa"/>
            <w:shd w:val="clear" w:color="auto" w:fill="auto"/>
            <w:vAlign w:val="center"/>
          </w:tcPr>
          <w:p w14:paraId="2E9CDB57">
            <w:pPr>
              <w:widowControl w:val="0"/>
              <w:jc w:val="left"/>
              <w:rPr>
                <w:rFonts w:hint="eastAsia"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40C74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7E6BA1F9">
            <w:pPr>
              <w:widowControl w:val="0"/>
              <w:jc w:val="left"/>
              <w:rPr>
                <w:rFonts w:hint="default"/>
                <w:sz w:val="18"/>
                <w:szCs w:val="18"/>
                <w:lang w:val="en-US" w:eastAsia="zh-CN"/>
              </w:rPr>
            </w:pPr>
          </w:p>
        </w:tc>
        <w:tc>
          <w:tcPr>
            <w:tcW w:w="3597" w:type="dxa"/>
            <w:vAlign w:val="center"/>
          </w:tcPr>
          <w:p w14:paraId="5E93D65A">
            <w:pPr>
              <w:widowControl w:val="0"/>
              <w:jc w:val="left"/>
              <w:rPr>
                <w:rFonts w:hint="default"/>
                <w:sz w:val="18"/>
                <w:szCs w:val="18"/>
                <w:lang w:val="en-US" w:eastAsia="zh-CN"/>
              </w:rPr>
            </w:pPr>
            <w:r>
              <w:rPr>
                <w:rFonts w:hint="default"/>
                <w:sz w:val="18"/>
                <w:szCs w:val="18"/>
                <w:lang w:val="en-US" w:eastAsia="zh-CN"/>
              </w:rPr>
              <w:t>工程索赔审核意见</w:t>
            </w:r>
          </w:p>
        </w:tc>
        <w:tc>
          <w:tcPr>
            <w:tcW w:w="1668" w:type="dxa"/>
            <w:vAlign w:val="center"/>
          </w:tcPr>
          <w:p w14:paraId="7E55ADAA">
            <w:pPr>
              <w:widowControl w:val="0"/>
              <w:jc w:val="left"/>
              <w:rPr>
                <w:rFonts w:hint="eastAsia"/>
                <w:sz w:val="18"/>
                <w:szCs w:val="18"/>
                <w:lang w:val="en-US" w:eastAsia="zh-CN"/>
              </w:rPr>
            </w:pPr>
            <w:r>
              <w:rPr>
                <w:rFonts w:hint="default"/>
                <w:sz w:val="18"/>
                <w:szCs w:val="18"/>
                <w:lang w:val="en-US" w:eastAsia="zh-CN"/>
              </w:rPr>
              <w:t>总监</w:t>
            </w:r>
          </w:p>
        </w:tc>
        <w:tc>
          <w:tcPr>
            <w:tcW w:w="1449" w:type="dxa"/>
            <w:shd w:val="clear" w:color="auto" w:fill="auto"/>
            <w:vAlign w:val="center"/>
          </w:tcPr>
          <w:p w14:paraId="1F0901B8">
            <w:pPr>
              <w:widowControl w:val="0"/>
              <w:jc w:val="left"/>
              <w:rPr>
                <w:rFonts w:hint="eastAsia"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47D0B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restart"/>
            <w:vAlign w:val="center"/>
          </w:tcPr>
          <w:p w14:paraId="29425D3D">
            <w:pPr>
              <w:widowControl w:val="0"/>
              <w:numPr>
                <w:ilvl w:val="0"/>
                <w:numId w:val="4"/>
              </w:numPr>
              <w:ind w:left="0" w:leftChars="0" w:firstLine="0" w:firstLineChars="0"/>
              <w:jc w:val="left"/>
              <w:rPr>
                <w:rFonts w:hint="default"/>
                <w:sz w:val="18"/>
                <w:szCs w:val="18"/>
                <w:lang w:val="en-US" w:eastAsia="zh-CN"/>
              </w:rPr>
            </w:pPr>
            <w:r>
              <w:rPr>
                <w:rFonts w:hint="default"/>
                <w:sz w:val="18"/>
                <w:szCs w:val="18"/>
                <w:lang w:val="en-US" w:eastAsia="zh-CN"/>
              </w:rPr>
              <w:t>安全管理资料</w:t>
            </w:r>
          </w:p>
          <w:p w14:paraId="2AE3D9B8">
            <w:pPr>
              <w:widowControl w:val="0"/>
              <w:numPr>
                <w:ilvl w:val="0"/>
                <w:numId w:val="0"/>
              </w:numPr>
              <w:ind w:leftChars="0"/>
              <w:jc w:val="left"/>
              <w:rPr>
                <w:rFonts w:hint="default"/>
                <w:sz w:val="18"/>
                <w:szCs w:val="18"/>
                <w:lang w:val="en-US" w:eastAsia="zh-CN"/>
              </w:rPr>
            </w:pPr>
            <w:r>
              <w:rPr>
                <w:rFonts w:hint="eastAsia"/>
                <w:sz w:val="18"/>
                <w:szCs w:val="18"/>
                <w:lang w:val="en-US" w:eastAsia="zh-CN"/>
              </w:rPr>
              <w:t>（资料员分标段建台账）</w:t>
            </w:r>
          </w:p>
        </w:tc>
        <w:tc>
          <w:tcPr>
            <w:tcW w:w="3597" w:type="dxa"/>
            <w:vAlign w:val="center"/>
          </w:tcPr>
          <w:p w14:paraId="02747408">
            <w:pPr>
              <w:widowControl w:val="0"/>
              <w:jc w:val="left"/>
              <w:rPr>
                <w:rFonts w:hint="default"/>
                <w:sz w:val="18"/>
                <w:szCs w:val="18"/>
                <w:lang w:val="en-US" w:eastAsia="zh-CN"/>
              </w:rPr>
            </w:pPr>
            <w:r>
              <w:rPr>
                <w:rFonts w:hint="default"/>
                <w:sz w:val="18"/>
                <w:szCs w:val="18"/>
                <w:lang w:val="en-US" w:eastAsia="zh-CN"/>
              </w:rPr>
              <w:t>安全专项方案审批记录</w:t>
            </w:r>
          </w:p>
        </w:tc>
        <w:tc>
          <w:tcPr>
            <w:tcW w:w="1668" w:type="dxa"/>
            <w:vAlign w:val="center"/>
          </w:tcPr>
          <w:p w14:paraId="2CA3346E">
            <w:pPr>
              <w:widowControl w:val="0"/>
              <w:jc w:val="left"/>
              <w:rPr>
                <w:rFonts w:hint="eastAsia"/>
                <w:sz w:val="18"/>
                <w:szCs w:val="18"/>
                <w:lang w:val="en-US" w:eastAsia="zh-CN"/>
              </w:rPr>
            </w:pPr>
            <w:r>
              <w:rPr>
                <w:rFonts w:hint="default"/>
                <w:sz w:val="18"/>
                <w:szCs w:val="18"/>
                <w:lang w:val="en-US" w:eastAsia="zh-CN"/>
              </w:rPr>
              <w:t>专监</w:t>
            </w:r>
          </w:p>
        </w:tc>
        <w:tc>
          <w:tcPr>
            <w:tcW w:w="1449" w:type="dxa"/>
            <w:shd w:val="clear" w:color="auto" w:fill="auto"/>
            <w:vAlign w:val="center"/>
          </w:tcPr>
          <w:p w14:paraId="20D407A0">
            <w:pPr>
              <w:widowControl w:val="0"/>
              <w:jc w:val="left"/>
              <w:rPr>
                <w:rFonts w:hint="eastAsia"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275CE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20E4E823">
            <w:pPr>
              <w:widowControl w:val="0"/>
              <w:jc w:val="left"/>
              <w:rPr>
                <w:rFonts w:hint="default"/>
                <w:sz w:val="18"/>
                <w:szCs w:val="18"/>
                <w:lang w:val="en-US" w:eastAsia="zh-CN"/>
              </w:rPr>
            </w:pPr>
          </w:p>
        </w:tc>
        <w:tc>
          <w:tcPr>
            <w:tcW w:w="3597" w:type="dxa"/>
            <w:vAlign w:val="center"/>
          </w:tcPr>
          <w:p w14:paraId="6B8D8675">
            <w:pPr>
              <w:widowControl w:val="0"/>
              <w:jc w:val="left"/>
              <w:rPr>
                <w:rFonts w:hint="default"/>
                <w:sz w:val="18"/>
                <w:szCs w:val="18"/>
                <w:lang w:val="en-US" w:eastAsia="zh-CN"/>
              </w:rPr>
            </w:pPr>
            <w:r>
              <w:rPr>
                <w:rFonts w:hint="default"/>
                <w:sz w:val="18"/>
                <w:szCs w:val="18"/>
                <w:lang w:val="en-US" w:eastAsia="zh-CN"/>
              </w:rPr>
              <w:t>安全检查记录</w:t>
            </w:r>
          </w:p>
        </w:tc>
        <w:tc>
          <w:tcPr>
            <w:tcW w:w="1668" w:type="dxa"/>
            <w:vAlign w:val="center"/>
          </w:tcPr>
          <w:p w14:paraId="1B1AB6FE">
            <w:pPr>
              <w:widowControl w:val="0"/>
              <w:jc w:val="left"/>
              <w:rPr>
                <w:rFonts w:hint="eastAsia"/>
                <w:sz w:val="18"/>
                <w:szCs w:val="18"/>
                <w:lang w:val="en-US" w:eastAsia="zh-CN"/>
              </w:rPr>
            </w:pPr>
            <w:r>
              <w:rPr>
                <w:rFonts w:hint="default"/>
                <w:sz w:val="18"/>
                <w:szCs w:val="18"/>
                <w:lang w:val="en-US" w:eastAsia="zh-CN"/>
              </w:rPr>
              <w:t>专监</w:t>
            </w:r>
          </w:p>
        </w:tc>
        <w:tc>
          <w:tcPr>
            <w:tcW w:w="1449" w:type="dxa"/>
            <w:shd w:val="clear" w:color="auto" w:fill="auto"/>
            <w:vAlign w:val="center"/>
          </w:tcPr>
          <w:p w14:paraId="4A9EFD44">
            <w:pPr>
              <w:widowControl w:val="0"/>
              <w:jc w:val="left"/>
              <w:rPr>
                <w:rFonts w:hint="eastAsia"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382FE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5B4D8F6D">
            <w:pPr>
              <w:widowControl w:val="0"/>
              <w:jc w:val="left"/>
              <w:rPr>
                <w:rFonts w:hint="default"/>
                <w:sz w:val="18"/>
                <w:szCs w:val="18"/>
                <w:lang w:val="en-US" w:eastAsia="zh-CN"/>
              </w:rPr>
            </w:pPr>
          </w:p>
        </w:tc>
        <w:tc>
          <w:tcPr>
            <w:tcW w:w="3597" w:type="dxa"/>
            <w:vAlign w:val="center"/>
          </w:tcPr>
          <w:p w14:paraId="0EE7F439">
            <w:pPr>
              <w:widowControl w:val="0"/>
              <w:jc w:val="left"/>
              <w:rPr>
                <w:rFonts w:hint="default"/>
                <w:sz w:val="18"/>
                <w:szCs w:val="18"/>
                <w:lang w:val="en-US" w:eastAsia="zh-CN"/>
              </w:rPr>
            </w:pPr>
            <w:r>
              <w:rPr>
                <w:rFonts w:hint="default"/>
                <w:sz w:val="18"/>
                <w:szCs w:val="18"/>
                <w:lang w:val="en-US" w:eastAsia="zh-CN"/>
              </w:rPr>
              <w:t>安全隐患整改通知单</w:t>
            </w:r>
          </w:p>
        </w:tc>
        <w:tc>
          <w:tcPr>
            <w:tcW w:w="1668" w:type="dxa"/>
            <w:vAlign w:val="center"/>
          </w:tcPr>
          <w:p w14:paraId="79B21579">
            <w:pPr>
              <w:widowControl w:val="0"/>
              <w:jc w:val="left"/>
              <w:rPr>
                <w:rFonts w:hint="eastAsia"/>
                <w:sz w:val="18"/>
                <w:szCs w:val="18"/>
                <w:lang w:val="en-US" w:eastAsia="zh-CN"/>
              </w:rPr>
            </w:pPr>
            <w:r>
              <w:rPr>
                <w:rFonts w:hint="default"/>
                <w:sz w:val="18"/>
                <w:szCs w:val="18"/>
                <w:lang w:val="en-US" w:eastAsia="zh-CN"/>
              </w:rPr>
              <w:t>专监</w:t>
            </w:r>
          </w:p>
        </w:tc>
        <w:tc>
          <w:tcPr>
            <w:tcW w:w="1449" w:type="dxa"/>
            <w:shd w:val="clear" w:color="auto" w:fill="auto"/>
            <w:vAlign w:val="center"/>
          </w:tcPr>
          <w:p w14:paraId="09757ECC">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4B652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22A50F69">
            <w:pPr>
              <w:widowControl w:val="0"/>
              <w:jc w:val="left"/>
              <w:rPr>
                <w:rFonts w:hint="default"/>
                <w:sz w:val="18"/>
                <w:szCs w:val="18"/>
                <w:lang w:val="en-US" w:eastAsia="zh-CN"/>
              </w:rPr>
            </w:pPr>
          </w:p>
        </w:tc>
        <w:tc>
          <w:tcPr>
            <w:tcW w:w="3597" w:type="dxa"/>
            <w:vAlign w:val="center"/>
          </w:tcPr>
          <w:p w14:paraId="49E3A004">
            <w:pPr>
              <w:widowControl w:val="0"/>
              <w:jc w:val="left"/>
              <w:rPr>
                <w:rFonts w:hint="default"/>
                <w:sz w:val="18"/>
                <w:szCs w:val="18"/>
                <w:lang w:val="en-US" w:eastAsia="zh-CN"/>
              </w:rPr>
            </w:pPr>
            <w:r>
              <w:rPr>
                <w:rFonts w:hint="default"/>
                <w:sz w:val="18"/>
                <w:szCs w:val="18"/>
                <w:lang w:val="en-US" w:eastAsia="zh-CN"/>
              </w:rPr>
              <w:t>安全会议纪要</w:t>
            </w:r>
          </w:p>
        </w:tc>
        <w:tc>
          <w:tcPr>
            <w:tcW w:w="1668" w:type="dxa"/>
            <w:vAlign w:val="center"/>
          </w:tcPr>
          <w:p w14:paraId="6B179FAB">
            <w:pPr>
              <w:widowControl w:val="0"/>
              <w:jc w:val="left"/>
              <w:rPr>
                <w:rFonts w:hint="eastAsia"/>
                <w:sz w:val="18"/>
                <w:szCs w:val="18"/>
                <w:lang w:val="en-US" w:eastAsia="zh-CN"/>
              </w:rPr>
            </w:pPr>
            <w:r>
              <w:rPr>
                <w:rFonts w:hint="default"/>
                <w:sz w:val="18"/>
                <w:szCs w:val="18"/>
                <w:lang w:val="en-US" w:eastAsia="zh-CN"/>
              </w:rPr>
              <w:t>资料员</w:t>
            </w:r>
          </w:p>
        </w:tc>
        <w:tc>
          <w:tcPr>
            <w:tcW w:w="1449" w:type="dxa"/>
            <w:shd w:val="clear" w:color="auto" w:fill="auto"/>
            <w:vAlign w:val="center"/>
          </w:tcPr>
          <w:p w14:paraId="3FFAC819">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2CA51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restart"/>
            <w:vAlign w:val="center"/>
          </w:tcPr>
          <w:p w14:paraId="36949639">
            <w:pPr>
              <w:widowControl w:val="0"/>
              <w:numPr>
                <w:ilvl w:val="0"/>
                <w:numId w:val="4"/>
              </w:numPr>
              <w:ind w:left="0" w:leftChars="0" w:firstLine="0" w:firstLineChars="0"/>
              <w:jc w:val="left"/>
              <w:rPr>
                <w:rFonts w:hint="default"/>
                <w:sz w:val="18"/>
                <w:szCs w:val="18"/>
                <w:lang w:val="en-US" w:eastAsia="zh-CN"/>
              </w:rPr>
            </w:pPr>
            <w:r>
              <w:rPr>
                <w:rFonts w:hint="default"/>
                <w:sz w:val="18"/>
                <w:szCs w:val="18"/>
                <w:lang w:val="en-US" w:eastAsia="zh-CN"/>
              </w:rPr>
              <w:t>环境保护资料</w:t>
            </w:r>
          </w:p>
          <w:p w14:paraId="7CE65F3B">
            <w:pPr>
              <w:widowControl w:val="0"/>
              <w:numPr>
                <w:ilvl w:val="0"/>
                <w:numId w:val="0"/>
              </w:numPr>
              <w:ind w:leftChars="0"/>
              <w:jc w:val="left"/>
              <w:rPr>
                <w:rFonts w:hint="default"/>
                <w:sz w:val="18"/>
                <w:szCs w:val="18"/>
                <w:lang w:val="en-US" w:eastAsia="zh-CN"/>
              </w:rPr>
            </w:pPr>
            <w:r>
              <w:rPr>
                <w:rFonts w:hint="eastAsia"/>
                <w:sz w:val="18"/>
                <w:szCs w:val="18"/>
                <w:lang w:val="en-US" w:eastAsia="zh-CN"/>
              </w:rPr>
              <w:t>（资料员分标段建台账）</w:t>
            </w:r>
          </w:p>
        </w:tc>
        <w:tc>
          <w:tcPr>
            <w:tcW w:w="3597" w:type="dxa"/>
            <w:vAlign w:val="center"/>
          </w:tcPr>
          <w:p w14:paraId="6AE84F03">
            <w:pPr>
              <w:widowControl w:val="0"/>
              <w:jc w:val="left"/>
              <w:rPr>
                <w:rFonts w:hint="default"/>
                <w:sz w:val="18"/>
                <w:szCs w:val="18"/>
                <w:lang w:val="en-US" w:eastAsia="zh-CN"/>
              </w:rPr>
            </w:pPr>
            <w:r>
              <w:rPr>
                <w:rFonts w:hint="default"/>
                <w:sz w:val="18"/>
                <w:szCs w:val="18"/>
                <w:lang w:val="en-US" w:eastAsia="zh-CN"/>
              </w:rPr>
              <w:t>环保专项方案审批记录</w:t>
            </w:r>
          </w:p>
        </w:tc>
        <w:tc>
          <w:tcPr>
            <w:tcW w:w="1668" w:type="dxa"/>
            <w:vAlign w:val="center"/>
          </w:tcPr>
          <w:p w14:paraId="6304EBB0">
            <w:pPr>
              <w:widowControl w:val="0"/>
              <w:jc w:val="left"/>
              <w:rPr>
                <w:rFonts w:hint="eastAsia"/>
                <w:sz w:val="18"/>
                <w:szCs w:val="18"/>
                <w:lang w:val="en-US" w:eastAsia="zh-CN"/>
              </w:rPr>
            </w:pPr>
            <w:r>
              <w:rPr>
                <w:rFonts w:hint="default"/>
                <w:sz w:val="18"/>
                <w:szCs w:val="18"/>
                <w:lang w:val="en-US" w:eastAsia="zh-CN"/>
              </w:rPr>
              <w:t>专监</w:t>
            </w:r>
          </w:p>
        </w:tc>
        <w:tc>
          <w:tcPr>
            <w:tcW w:w="1449" w:type="dxa"/>
            <w:shd w:val="clear" w:color="auto" w:fill="auto"/>
            <w:vAlign w:val="center"/>
          </w:tcPr>
          <w:p w14:paraId="1D32FE5F">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3EFCB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6CF99340">
            <w:pPr>
              <w:widowControl w:val="0"/>
              <w:jc w:val="left"/>
              <w:rPr>
                <w:rFonts w:hint="default"/>
                <w:sz w:val="18"/>
                <w:szCs w:val="18"/>
                <w:lang w:val="en-US" w:eastAsia="zh-CN"/>
              </w:rPr>
            </w:pPr>
          </w:p>
        </w:tc>
        <w:tc>
          <w:tcPr>
            <w:tcW w:w="3597" w:type="dxa"/>
            <w:vAlign w:val="center"/>
          </w:tcPr>
          <w:p w14:paraId="4204E75D">
            <w:pPr>
              <w:widowControl w:val="0"/>
              <w:jc w:val="left"/>
              <w:rPr>
                <w:rFonts w:hint="default"/>
                <w:sz w:val="18"/>
                <w:szCs w:val="18"/>
                <w:lang w:val="en-US" w:eastAsia="zh-CN"/>
              </w:rPr>
            </w:pPr>
            <w:r>
              <w:rPr>
                <w:rFonts w:hint="default"/>
                <w:sz w:val="18"/>
                <w:szCs w:val="18"/>
                <w:lang w:val="en-US" w:eastAsia="zh-CN"/>
              </w:rPr>
              <w:t>环保检查记录</w:t>
            </w:r>
          </w:p>
        </w:tc>
        <w:tc>
          <w:tcPr>
            <w:tcW w:w="1668" w:type="dxa"/>
            <w:vAlign w:val="center"/>
          </w:tcPr>
          <w:p w14:paraId="4F87528C">
            <w:pPr>
              <w:widowControl w:val="0"/>
              <w:jc w:val="left"/>
              <w:rPr>
                <w:rFonts w:hint="eastAsia"/>
                <w:sz w:val="18"/>
                <w:szCs w:val="18"/>
                <w:lang w:val="en-US" w:eastAsia="zh-CN"/>
              </w:rPr>
            </w:pPr>
            <w:r>
              <w:rPr>
                <w:rFonts w:hint="default"/>
                <w:sz w:val="18"/>
                <w:szCs w:val="18"/>
                <w:lang w:val="en-US" w:eastAsia="zh-CN"/>
              </w:rPr>
              <w:t>专监</w:t>
            </w:r>
          </w:p>
        </w:tc>
        <w:tc>
          <w:tcPr>
            <w:tcW w:w="1449" w:type="dxa"/>
            <w:shd w:val="clear" w:color="auto" w:fill="auto"/>
            <w:vAlign w:val="center"/>
          </w:tcPr>
          <w:p w14:paraId="1D8A0B98">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48D2E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28EED335">
            <w:pPr>
              <w:widowControl w:val="0"/>
              <w:jc w:val="left"/>
              <w:rPr>
                <w:rFonts w:hint="default"/>
                <w:sz w:val="18"/>
                <w:szCs w:val="18"/>
                <w:lang w:val="en-US" w:eastAsia="zh-CN"/>
              </w:rPr>
            </w:pPr>
          </w:p>
        </w:tc>
        <w:tc>
          <w:tcPr>
            <w:tcW w:w="3597" w:type="dxa"/>
            <w:vAlign w:val="center"/>
          </w:tcPr>
          <w:p w14:paraId="6110CDF2">
            <w:pPr>
              <w:widowControl w:val="0"/>
              <w:jc w:val="left"/>
              <w:rPr>
                <w:rFonts w:hint="default"/>
                <w:sz w:val="18"/>
                <w:szCs w:val="18"/>
                <w:lang w:val="en-US" w:eastAsia="zh-CN"/>
              </w:rPr>
            </w:pPr>
            <w:r>
              <w:rPr>
                <w:rFonts w:hint="default"/>
                <w:sz w:val="18"/>
                <w:szCs w:val="18"/>
                <w:lang w:val="en-US" w:eastAsia="zh-CN"/>
              </w:rPr>
              <w:t>环保问题整改记录</w:t>
            </w:r>
          </w:p>
        </w:tc>
        <w:tc>
          <w:tcPr>
            <w:tcW w:w="1668" w:type="dxa"/>
            <w:vAlign w:val="center"/>
          </w:tcPr>
          <w:p w14:paraId="561971D6">
            <w:pPr>
              <w:widowControl w:val="0"/>
              <w:jc w:val="left"/>
              <w:rPr>
                <w:rFonts w:hint="eastAsia"/>
                <w:sz w:val="18"/>
                <w:szCs w:val="18"/>
                <w:lang w:val="en-US" w:eastAsia="zh-CN"/>
              </w:rPr>
            </w:pPr>
            <w:r>
              <w:rPr>
                <w:rFonts w:hint="default"/>
                <w:sz w:val="18"/>
                <w:szCs w:val="18"/>
                <w:lang w:val="en-US" w:eastAsia="zh-CN"/>
              </w:rPr>
              <w:t>专监</w:t>
            </w:r>
          </w:p>
        </w:tc>
        <w:tc>
          <w:tcPr>
            <w:tcW w:w="1449" w:type="dxa"/>
            <w:shd w:val="clear" w:color="auto" w:fill="auto"/>
            <w:vAlign w:val="center"/>
          </w:tcPr>
          <w:p w14:paraId="44F349EB">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39CA2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restart"/>
            <w:vAlign w:val="center"/>
          </w:tcPr>
          <w:p w14:paraId="2ED38D09">
            <w:pPr>
              <w:widowControl w:val="0"/>
              <w:numPr>
                <w:ilvl w:val="0"/>
                <w:numId w:val="4"/>
              </w:numPr>
              <w:ind w:left="0" w:leftChars="0" w:firstLine="0" w:firstLineChars="0"/>
              <w:jc w:val="left"/>
              <w:rPr>
                <w:rFonts w:hint="default"/>
                <w:sz w:val="18"/>
                <w:szCs w:val="18"/>
                <w:lang w:val="en-US" w:eastAsia="zh-CN"/>
              </w:rPr>
            </w:pPr>
            <w:r>
              <w:rPr>
                <w:rFonts w:hint="eastAsia"/>
                <w:sz w:val="18"/>
                <w:szCs w:val="18"/>
                <w:lang w:val="en-US" w:eastAsia="zh-CN"/>
              </w:rPr>
              <w:t>工程</w:t>
            </w:r>
            <w:r>
              <w:rPr>
                <w:rFonts w:hint="default"/>
                <w:sz w:val="18"/>
                <w:szCs w:val="18"/>
                <w:lang w:val="en-US" w:eastAsia="zh-CN"/>
              </w:rPr>
              <w:t>验收资料</w:t>
            </w:r>
          </w:p>
          <w:p w14:paraId="6F28E88D">
            <w:pPr>
              <w:widowControl w:val="0"/>
              <w:numPr>
                <w:ilvl w:val="0"/>
                <w:numId w:val="0"/>
              </w:numPr>
              <w:ind w:leftChars="0"/>
              <w:jc w:val="left"/>
              <w:rPr>
                <w:rFonts w:hint="default"/>
                <w:sz w:val="18"/>
                <w:szCs w:val="18"/>
                <w:lang w:val="en-US" w:eastAsia="zh-CN"/>
              </w:rPr>
            </w:pPr>
            <w:r>
              <w:rPr>
                <w:rFonts w:hint="eastAsia"/>
                <w:sz w:val="18"/>
                <w:szCs w:val="18"/>
                <w:lang w:val="en-US" w:eastAsia="zh-CN"/>
              </w:rPr>
              <w:t>（资料员分标段建台账）</w:t>
            </w:r>
          </w:p>
        </w:tc>
        <w:tc>
          <w:tcPr>
            <w:tcW w:w="3597" w:type="dxa"/>
            <w:vAlign w:val="center"/>
          </w:tcPr>
          <w:p w14:paraId="4CD2D110">
            <w:pPr>
              <w:widowControl w:val="0"/>
              <w:jc w:val="left"/>
              <w:rPr>
                <w:rFonts w:hint="default"/>
                <w:sz w:val="18"/>
                <w:szCs w:val="18"/>
                <w:lang w:val="en-US" w:eastAsia="zh-CN"/>
              </w:rPr>
            </w:pPr>
            <w:r>
              <w:rPr>
                <w:rFonts w:hint="eastAsia"/>
                <w:sz w:val="18"/>
                <w:szCs w:val="18"/>
                <w:lang w:val="en-US" w:eastAsia="zh-CN"/>
              </w:rPr>
              <w:t>各标段项目预验收申请资料</w:t>
            </w:r>
          </w:p>
        </w:tc>
        <w:tc>
          <w:tcPr>
            <w:tcW w:w="1668" w:type="dxa"/>
            <w:shd w:val="clear" w:color="auto" w:fill="auto"/>
            <w:vAlign w:val="center"/>
          </w:tcPr>
          <w:p w14:paraId="6E4E5CAD">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总监</w:t>
            </w:r>
          </w:p>
        </w:tc>
        <w:tc>
          <w:tcPr>
            <w:tcW w:w="1449" w:type="dxa"/>
            <w:shd w:val="clear" w:color="auto" w:fill="auto"/>
            <w:vAlign w:val="center"/>
          </w:tcPr>
          <w:p w14:paraId="4F310024">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3F20A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3873500E">
            <w:pPr>
              <w:widowControl w:val="0"/>
              <w:jc w:val="left"/>
              <w:rPr>
                <w:rFonts w:hint="default"/>
                <w:sz w:val="18"/>
                <w:szCs w:val="18"/>
                <w:lang w:val="en-US" w:eastAsia="zh-CN"/>
              </w:rPr>
            </w:pPr>
          </w:p>
        </w:tc>
        <w:tc>
          <w:tcPr>
            <w:tcW w:w="3597" w:type="dxa"/>
            <w:shd w:val="clear" w:color="auto" w:fill="auto"/>
            <w:vAlign w:val="center"/>
          </w:tcPr>
          <w:p w14:paraId="1D6E02ED">
            <w:pPr>
              <w:widowControl w:val="0"/>
              <w:jc w:val="left"/>
              <w:rPr>
                <w:rFonts w:hint="default" w:ascii="Arial" w:hAnsi="Arial" w:eastAsia="Arial" w:cs="Arial"/>
                <w:snapToGrid w:val="0"/>
                <w:color w:val="000000"/>
                <w:kern w:val="0"/>
                <w:sz w:val="18"/>
                <w:szCs w:val="18"/>
                <w:lang w:val="en-US" w:eastAsia="zh-CN" w:bidi="ar-SA"/>
              </w:rPr>
            </w:pPr>
            <w:r>
              <w:rPr>
                <w:rFonts w:hint="eastAsia"/>
                <w:sz w:val="18"/>
                <w:szCs w:val="18"/>
                <w:lang w:val="en-US" w:eastAsia="zh-CN"/>
              </w:rPr>
              <w:t>各标段项目</w:t>
            </w:r>
            <w:r>
              <w:rPr>
                <w:rFonts w:hint="default"/>
                <w:sz w:val="18"/>
                <w:szCs w:val="18"/>
                <w:lang w:val="en-US" w:eastAsia="zh-CN"/>
              </w:rPr>
              <w:t>预验收记录</w:t>
            </w:r>
          </w:p>
        </w:tc>
        <w:tc>
          <w:tcPr>
            <w:tcW w:w="1668" w:type="dxa"/>
            <w:shd w:val="clear" w:color="auto" w:fill="auto"/>
            <w:vAlign w:val="center"/>
          </w:tcPr>
          <w:p w14:paraId="2F81D391">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专监/总监</w:t>
            </w:r>
          </w:p>
        </w:tc>
        <w:tc>
          <w:tcPr>
            <w:tcW w:w="1449" w:type="dxa"/>
            <w:shd w:val="clear" w:color="auto" w:fill="auto"/>
            <w:vAlign w:val="center"/>
          </w:tcPr>
          <w:p w14:paraId="6D7A3731">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70639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169B3B69">
            <w:pPr>
              <w:widowControl w:val="0"/>
              <w:jc w:val="left"/>
              <w:rPr>
                <w:rFonts w:hint="default"/>
                <w:sz w:val="18"/>
                <w:szCs w:val="18"/>
                <w:lang w:val="en-US" w:eastAsia="zh-CN"/>
              </w:rPr>
            </w:pPr>
          </w:p>
        </w:tc>
        <w:tc>
          <w:tcPr>
            <w:tcW w:w="3597" w:type="dxa"/>
            <w:shd w:val="clear" w:color="auto" w:fill="auto"/>
            <w:vAlign w:val="center"/>
          </w:tcPr>
          <w:p w14:paraId="7784AEB8">
            <w:pPr>
              <w:widowControl w:val="0"/>
              <w:jc w:val="left"/>
              <w:rPr>
                <w:rFonts w:hint="default" w:ascii="Arial" w:hAnsi="Arial" w:eastAsia="Arial" w:cs="Arial"/>
                <w:snapToGrid w:val="0"/>
                <w:color w:val="000000"/>
                <w:kern w:val="0"/>
                <w:sz w:val="18"/>
                <w:szCs w:val="18"/>
                <w:lang w:val="en-US" w:eastAsia="zh-CN" w:bidi="ar-SA"/>
              </w:rPr>
            </w:pPr>
            <w:r>
              <w:rPr>
                <w:rFonts w:hint="eastAsia"/>
                <w:sz w:val="18"/>
                <w:szCs w:val="18"/>
                <w:lang w:val="en-US" w:eastAsia="zh-CN"/>
              </w:rPr>
              <w:t>各标段项目</w:t>
            </w:r>
            <w:r>
              <w:rPr>
                <w:rFonts w:hint="default"/>
                <w:sz w:val="18"/>
                <w:szCs w:val="18"/>
                <w:lang w:val="en-US" w:eastAsia="zh-CN"/>
              </w:rPr>
              <w:t>预验收问题整改记录</w:t>
            </w:r>
          </w:p>
        </w:tc>
        <w:tc>
          <w:tcPr>
            <w:tcW w:w="1668" w:type="dxa"/>
            <w:shd w:val="clear" w:color="auto" w:fill="auto"/>
            <w:vAlign w:val="center"/>
          </w:tcPr>
          <w:p w14:paraId="799A0185">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专监/总监</w:t>
            </w:r>
          </w:p>
        </w:tc>
        <w:tc>
          <w:tcPr>
            <w:tcW w:w="1449" w:type="dxa"/>
            <w:shd w:val="clear" w:color="auto" w:fill="auto"/>
            <w:vAlign w:val="center"/>
          </w:tcPr>
          <w:p w14:paraId="21F9AF00">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715C8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16915D02">
            <w:pPr>
              <w:widowControl w:val="0"/>
              <w:numPr>
                <w:ilvl w:val="0"/>
                <w:numId w:val="0"/>
              </w:numPr>
              <w:ind w:leftChars="0"/>
              <w:jc w:val="left"/>
              <w:rPr>
                <w:rFonts w:hint="eastAsia"/>
                <w:sz w:val="18"/>
                <w:szCs w:val="18"/>
                <w:lang w:val="en-US" w:eastAsia="zh-CN"/>
              </w:rPr>
            </w:pPr>
          </w:p>
        </w:tc>
        <w:tc>
          <w:tcPr>
            <w:tcW w:w="3597" w:type="dxa"/>
            <w:shd w:val="clear" w:color="auto" w:fill="auto"/>
            <w:vAlign w:val="center"/>
          </w:tcPr>
          <w:p w14:paraId="17723771">
            <w:pPr>
              <w:widowControl w:val="0"/>
              <w:jc w:val="left"/>
              <w:rPr>
                <w:rFonts w:hint="default" w:ascii="Arial" w:hAnsi="Arial" w:eastAsia="Arial" w:cs="Arial"/>
                <w:snapToGrid w:val="0"/>
                <w:color w:val="000000"/>
                <w:kern w:val="0"/>
                <w:sz w:val="18"/>
                <w:szCs w:val="18"/>
                <w:lang w:val="en-US" w:eastAsia="zh-CN" w:bidi="ar-SA"/>
              </w:rPr>
            </w:pPr>
            <w:r>
              <w:rPr>
                <w:rFonts w:hint="eastAsia"/>
                <w:sz w:val="18"/>
                <w:szCs w:val="18"/>
                <w:lang w:val="en-US" w:eastAsia="zh-CN"/>
              </w:rPr>
              <w:t>各标段项目</w:t>
            </w:r>
            <w:r>
              <w:rPr>
                <w:rFonts w:hint="default"/>
                <w:sz w:val="18"/>
                <w:szCs w:val="18"/>
                <w:lang w:val="en-US" w:eastAsia="zh-CN"/>
              </w:rPr>
              <w:t>预验收验收报告</w:t>
            </w:r>
          </w:p>
        </w:tc>
        <w:tc>
          <w:tcPr>
            <w:tcW w:w="1668" w:type="dxa"/>
            <w:shd w:val="clear" w:color="auto" w:fill="auto"/>
            <w:vAlign w:val="center"/>
          </w:tcPr>
          <w:p w14:paraId="47652505">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总监</w:t>
            </w:r>
          </w:p>
        </w:tc>
        <w:tc>
          <w:tcPr>
            <w:tcW w:w="1449" w:type="dxa"/>
            <w:shd w:val="clear" w:color="auto" w:fill="auto"/>
            <w:vAlign w:val="center"/>
          </w:tcPr>
          <w:p w14:paraId="0C3149EA">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5FD9A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restart"/>
            <w:vAlign w:val="center"/>
          </w:tcPr>
          <w:p w14:paraId="004DC500">
            <w:pPr>
              <w:widowControl w:val="0"/>
              <w:numPr>
                <w:ilvl w:val="0"/>
                <w:numId w:val="4"/>
              </w:numPr>
              <w:ind w:left="0" w:leftChars="0" w:firstLine="0" w:firstLineChars="0"/>
              <w:jc w:val="left"/>
              <w:rPr>
                <w:rFonts w:hint="default"/>
                <w:sz w:val="18"/>
                <w:szCs w:val="18"/>
                <w:lang w:val="en-US" w:eastAsia="zh-CN"/>
              </w:rPr>
            </w:pPr>
            <w:r>
              <w:rPr>
                <w:rFonts w:hint="default"/>
                <w:sz w:val="18"/>
                <w:szCs w:val="18"/>
                <w:lang w:val="en-US" w:eastAsia="zh-CN"/>
              </w:rPr>
              <w:t>往来函件</w:t>
            </w:r>
          </w:p>
          <w:p w14:paraId="461E1945">
            <w:pPr>
              <w:widowControl w:val="0"/>
              <w:numPr>
                <w:ilvl w:val="0"/>
                <w:numId w:val="0"/>
              </w:numPr>
              <w:ind w:leftChars="0"/>
              <w:jc w:val="left"/>
              <w:rPr>
                <w:rFonts w:hint="default"/>
                <w:sz w:val="18"/>
                <w:szCs w:val="18"/>
                <w:lang w:val="en-US" w:eastAsia="zh-CN"/>
              </w:rPr>
            </w:pPr>
            <w:r>
              <w:rPr>
                <w:rFonts w:hint="eastAsia"/>
                <w:sz w:val="18"/>
                <w:szCs w:val="18"/>
                <w:lang w:val="en-US" w:eastAsia="zh-CN"/>
              </w:rPr>
              <w:t>（监理单位统一收集，由资料员建台账）</w:t>
            </w:r>
          </w:p>
        </w:tc>
        <w:tc>
          <w:tcPr>
            <w:tcW w:w="3597" w:type="dxa"/>
            <w:vAlign w:val="center"/>
          </w:tcPr>
          <w:p w14:paraId="6297ED3B">
            <w:pPr>
              <w:widowControl w:val="0"/>
              <w:jc w:val="left"/>
              <w:rPr>
                <w:rFonts w:hint="default"/>
                <w:sz w:val="18"/>
                <w:szCs w:val="18"/>
                <w:lang w:val="en-US" w:eastAsia="zh-CN"/>
              </w:rPr>
            </w:pPr>
            <w:r>
              <w:rPr>
                <w:rFonts w:hint="eastAsia"/>
                <w:sz w:val="18"/>
                <w:szCs w:val="18"/>
                <w:lang w:val="en-US" w:eastAsia="zh-CN"/>
              </w:rPr>
              <w:t>建设单位下发的各类文件</w:t>
            </w:r>
          </w:p>
        </w:tc>
        <w:tc>
          <w:tcPr>
            <w:tcW w:w="1668" w:type="dxa"/>
            <w:shd w:val="clear" w:color="auto" w:fill="auto"/>
            <w:vAlign w:val="center"/>
          </w:tcPr>
          <w:p w14:paraId="42768C1A">
            <w:pPr>
              <w:widowControl w:val="0"/>
              <w:jc w:val="left"/>
              <w:rPr>
                <w:rFonts w:hint="eastAsia" w:ascii="Arial" w:hAnsi="Arial" w:eastAsia="Arial" w:cs="Arial"/>
                <w:snapToGrid w:val="0"/>
                <w:color w:val="000000"/>
                <w:kern w:val="0"/>
                <w:sz w:val="18"/>
                <w:szCs w:val="18"/>
                <w:lang w:val="en-US" w:eastAsia="zh-CN" w:bidi="ar-SA"/>
              </w:rPr>
            </w:pPr>
            <w:r>
              <w:rPr>
                <w:rFonts w:hint="default"/>
                <w:sz w:val="18"/>
                <w:szCs w:val="18"/>
                <w:lang w:val="en-US" w:eastAsia="zh-CN"/>
              </w:rPr>
              <w:t>专监/总监</w:t>
            </w:r>
          </w:p>
        </w:tc>
        <w:tc>
          <w:tcPr>
            <w:tcW w:w="1449" w:type="dxa"/>
            <w:shd w:val="clear" w:color="auto" w:fill="auto"/>
            <w:vAlign w:val="center"/>
          </w:tcPr>
          <w:p w14:paraId="792D843C">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0E768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75CB7C09">
            <w:pPr>
              <w:widowControl w:val="0"/>
              <w:jc w:val="left"/>
              <w:rPr>
                <w:rFonts w:hint="default"/>
                <w:sz w:val="18"/>
                <w:szCs w:val="18"/>
                <w:lang w:val="en-US" w:eastAsia="zh-CN"/>
              </w:rPr>
            </w:pPr>
          </w:p>
        </w:tc>
        <w:tc>
          <w:tcPr>
            <w:tcW w:w="3597" w:type="dxa"/>
            <w:vAlign w:val="center"/>
          </w:tcPr>
          <w:p w14:paraId="605B8E39">
            <w:pPr>
              <w:widowControl w:val="0"/>
              <w:jc w:val="left"/>
              <w:rPr>
                <w:rFonts w:hint="default"/>
                <w:sz w:val="18"/>
                <w:szCs w:val="18"/>
                <w:lang w:val="en-US" w:eastAsia="zh-CN"/>
              </w:rPr>
            </w:pPr>
            <w:r>
              <w:rPr>
                <w:rFonts w:hint="eastAsia"/>
                <w:sz w:val="18"/>
                <w:szCs w:val="18"/>
                <w:lang w:val="en-US" w:eastAsia="zh-CN"/>
              </w:rPr>
              <w:t>建设单位召开的各类会议通知</w:t>
            </w:r>
          </w:p>
        </w:tc>
        <w:tc>
          <w:tcPr>
            <w:tcW w:w="1668" w:type="dxa"/>
            <w:shd w:val="clear" w:color="auto" w:fill="auto"/>
            <w:vAlign w:val="center"/>
          </w:tcPr>
          <w:p w14:paraId="18F11583">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专监/总监</w:t>
            </w:r>
          </w:p>
        </w:tc>
        <w:tc>
          <w:tcPr>
            <w:tcW w:w="1449" w:type="dxa"/>
            <w:shd w:val="clear" w:color="auto" w:fill="auto"/>
            <w:vAlign w:val="center"/>
          </w:tcPr>
          <w:p w14:paraId="103B9BB2">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28E3F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09F9C216">
            <w:pPr>
              <w:widowControl w:val="0"/>
              <w:jc w:val="left"/>
              <w:rPr>
                <w:rFonts w:hint="default"/>
                <w:sz w:val="18"/>
                <w:szCs w:val="18"/>
                <w:lang w:val="en-US" w:eastAsia="zh-CN"/>
              </w:rPr>
            </w:pPr>
          </w:p>
        </w:tc>
        <w:tc>
          <w:tcPr>
            <w:tcW w:w="3597" w:type="dxa"/>
            <w:shd w:val="clear" w:color="auto" w:fill="auto"/>
            <w:vAlign w:val="center"/>
          </w:tcPr>
          <w:p w14:paraId="7D1C77FF">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监理通知单</w:t>
            </w:r>
          </w:p>
        </w:tc>
        <w:tc>
          <w:tcPr>
            <w:tcW w:w="1668" w:type="dxa"/>
            <w:shd w:val="clear" w:color="auto" w:fill="auto"/>
            <w:vAlign w:val="center"/>
          </w:tcPr>
          <w:p w14:paraId="19D47887">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专监/总监</w:t>
            </w:r>
          </w:p>
        </w:tc>
        <w:tc>
          <w:tcPr>
            <w:tcW w:w="1449" w:type="dxa"/>
            <w:shd w:val="clear" w:color="auto" w:fill="auto"/>
            <w:vAlign w:val="center"/>
          </w:tcPr>
          <w:p w14:paraId="0B7F7BF2">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纸质+电子</w:t>
            </w:r>
          </w:p>
        </w:tc>
      </w:tr>
      <w:tr w14:paraId="2205E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3531254C">
            <w:pPr>
              <w:widowControl w:val="0"/>
              <w:jc w:val="left"/>
              <w:rPr>
                <w:rFonts w:hint="default"/>
                <w:sz w:val="18"/>
                <w:szCs w:val="18"/>
                <w:lang w:val="en-US" w:eastAsia="zh-CN"/>
              </w:rPr>
            </w:pPr>
          </w:p>
        </w:tc>
        <w:tc>
          <w:tcPr>
            <w:tcW w:w="3597" w:type="dxa"/>
            <w:vAlign w:val="center"/>
          </w:tcPr>
          <w:p w14:paraId="3FD7AC55">
            <w:pPr>
              <w:widowControl w:val="0"/>
              <w:jc w:val="left"/>
              <w:rPr>
                <w:rFonts w:hint="default"/>
                <w:sz w:val="18"/>
                <w:szCs w:val="18"/>
                <w:lang w:val="en-US" w:eastAsia="zh-CN"/>
              </w:rPr>
            </w:pPr>
            <w:r>
              <w:rPr>
                <w:rFonts w:hint="default"/>
                <w:sz w:val="18"/>
                <w:szCs w:val="18"/>
                <w:lang w:val="en-US" w:eastAsia="zh-CN"/>
              </w:rPr>
              <w:t>监理通知回复单</w:t>
            </w:r>
          </w:p>
        </w:tc>
        <w:tc>
          <w:tcPr>
            <w:tcW w:w="1668" w:type="dxa"/>
            <w:vAlign w:val="center"/>
          </w:tcPr>
          <w:p w14:paraId="226EC423">
            <w:pPr>
              <w:widowControl w:val="0"/>
              <w:jc w:val="left"/>
              <w:rPr>
                <w:rFonts w:hint="eastAsia"/>
                <w:sz w:val="18"/>
                <w:szCs w:val="18"/>
                <w:lang w:val="en-US" w:eastAsia="zh-CN"/>
              </w:rPr>
            </w:pPr>
            <w:r>
              <w:rPr>
                <w:rFonts w:hint="default"/>
                <w:sz w:val="18"/>
                <w:szCs w:val="18"/>
                <w:lang w:val="en-US" w:eastAsia="zh-CN"/>
              </w:rPr>
              <w:t>专监</w:t>
            </w:r>
          </w:p>
        </w:tc>
        <w:tc>
          <w:tcPr>
            <w:tcW w:w="1449" w:type="dxa"/>
            <w:shd w:val="clear" w:color="auto" w:fill="auto"/>
            <w:vAlign w:val="center"/>
          </w:tcPr>
          <w:p w14:paraId="07623E8E">
            <w:pPr>
              <w:widowControl w:val="0"/>
              <w:jc w:val="left"/>
              <w:rPr>
                <w:rFonts w:hint="default"/>
                <w:sz w:val="18"/>
                <w:szCs w:val="18"/>
                <w:lang w:val="en-US" w:eastAsia="zh-CN"/>
              </w:rPr>
            </w:pPr>
            <w:r>
              <w:rPr>
                <w:rFonts w:hint="default"/>
                <w:sz w:val="18"/>
                <w:szCs w:val="18"/>
                <w:lang w:val="en-US" w:eastAsia="zh-CN"/>
              </w:rPr>
              <w:t>纸质+电子</w:t>
            </w:r>
          </w:p>
        </w:tc>
      </w:tr>
      <w:tr w14:paraId="06525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7537AABB">
            <w:pPr>
              <w:widowControl w:val="0"/>
              <w:jc w:val="left"/>
              <w:rPr>
                <w:rFonts w:hint="default"/>
                <w:sz w:val="18"/>
                <w:szCs w:val="18"/>
                <w:lang w:val="en-US" w:eastAsia="zh-CN"/>
              </w:rPr>
            </w:pPr>
          </w:p>
        </w:tc>
        <w:tc>
          <w:tcPr>
            <w:tcW w:w="3597" w:type="dxa"/>
            <w:vAlign w:val="center"/>
          </w:tcPr>
          <w:p w14:paraId="31CFD586">
            <w:pPr>
              <w:widowControl w:val="0"/>
              <w:jc w:val="left"/>
              <w:rPr>
                <w:rFonts w:hint="default"/>
                <w:sz w:val="18"/>
                <w:szCs w:val="18"/>
                <w:lang w:val="en-US" w:eastAsia="zh-CN"/>
              </w:rPr>
            </w:pPr>
            <w:r>
              <w:rPr>
                <w:rFonts w:hint="default"/>
                <w:sz w:val="18"/>
                <w:szCs w:val="18"/>
                <w:lang w:val="en-US" w:eastAsia="zh-CN"/>
              </w:rPr>
              <w:t>监理工作联系单</w:t>
            </w:r>
          </w:p>
        </w:tc>
        <w:tc>
          <w:tcPr>
            <w:tcW w:w="1668" w:type="dxa"/>
            <w:vAlign w:val="center"/>
          </w:tcPr>
          <w:p w14:paraId="6C1404C7">
            <w:pPr>
              <w:widowControl w:val="0"/>
              <w:jc w:val="left"/>
              <w:rPr>
                <w:rFonts w:hint="eastAsia"/>
                <w:sz w:val="18"/>
                <w:szCs w:val="18"/>
                <w:lang w:val="en-US" w:eastAsia="zh-CN"/>
              </w:rPr>
            </w:pPr>
            <w:r>
              <w:rPr>
                <w:rFonts w:hint="default"/>
                <w:sz w:val="18"/>
                <w:szCs w:val="18"/>
                <w:lang w:val="en-US" w:eastAsia="zh-CN"/>
              </w:rPr>
              <w:t>总监</w:t>
            </w:r>
          </w:p>
        </w:tc>
        <w:tc>
          <w:tcPr>
            <w:tcW w:w="1449" w:type="dxa"/>
            <w:shd w:val="clear" w:color="auto" w:fill="auto"/>
            <w:vAlign w:val="center"/>
          </w:tcPr>
          <w:p w14:paraId="3976417D">
            <w:pPr>
              <w:widowControl w:val="0"/>
              <w:jc w:val="left"/>
              <w:rPr>
                <w:rFonts w:hint="default"/>
                <w:sz w:val="18"/>
                <w:szCs w:val="18"/>
                <w:lang w:val="en-US" w:eastAsia="zh-CN"/>
              </w:rPr>
            </w:pPr>
            <w:r>
              <w:rPr>
                <w:rFonts w:hint="default"/>
                <w:sz w:val="18"/>
                <w:szCs w:val="18"/>
                <w:lang w:val="en-US" w:eastAsia="zh-CN"/>
              </w:rPr>
              <w:t>纸质+电子</w:t>
            </w:r>
          </w:p>
        </w:tc>
      </w:tr>
      <w:tr w14:paraId="5C883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539694F4">
            <w:pPr>
              <w:widowControl w:val="0"/>
              <w:jc w:val="left"/>
              <w:rPr>
                <w:rFonts w:hint="default"/>
                <w:sz w:val="18"/>
                <w:szCs w:val="18"/>
                <w:lang w:val="en-US" w:eastAsia="zh-CN"/>
              </w:rPr>
            </w:pPr>
          </w:p>
        </w:tc>
        <w:tc>
          <w:tcPr>
            <w:tcW w:w="3597" w:type="dxa"/>
            <w:vAlign w:val="center"/>
          </w:tcPr>
          <w:p w14:paraId="00A0D25E">
            <w:pPr>
              <w:widowControl w:val="0"/>
              <w:jc w:val="left"/>
              <w:rPr>
                <w:rFonts w:hint="default"/>
                <w:sz w:val="18"/>
                <w:szCs w:val="18"/>
                <w:lang w:val="en-US" w:eastAsia="zh-CN"/>
              </w:rPr>
            </w:pPr>
            <w:r>
              <w:rPr>
                <w:rFonts w:hint="default"/>
                <w:sz w:val="18"/>
                <w:szCs w:val="18"/>
                <w:lang w:val="en-US" w:eastAsia="zh-CN"/>
              </w:rPr>
              <w:t>工程暂停令</w:t>
            </w:r>
            <w:r>
              <w:rPr>
                <w:rFonts w:hint="eastAsia"/>
                <w:sz w:val="18"/>
                <w:szCs w:val="18"/>
                <w:lang w:val="en-US" w:eastAsia="zh-CN"/>
              </w:rPr>
              <w:t>、</w:t>
            </w:r>
            <w:r>
              <w:rPr>
                <w:rFonts w:hint="default"/>
                <w:sz w:val="18"/>
                <w:szCs w:val="18"/>
                <w:lang w:val="en-US" w:eastAsia="zh-CN"/>
              </w:rPr>
              <w:t>复工令</w:t>
            </w:r>
          </w:p>
        </w:tc>
        <w:tc>
          <w:tcPr>
            <w:tcW w:w="1668" w:type="dxa"/>
            <w:vAlign w:val="center"/>
          </w:tcPr>
          <w:p w14:paraId="3FFCCCA4">
            <w:pPr>
              <w:widowControl w:val="0"/>
              <w:jc w:val="left"/>
              <w:rPr>
                <w:rFonts w:hint="eastAsia"/>
                <w:sz w:val="18"/>
                <w:szCs w:val="18"/>
                <w:lang w:val="en-US" w:eastAsia="zh-CN"/>
              </w:rPr>
            </w:pPr>
            <w:r>
              <w:rPr>
                <w:rFonts w:hint="default"/>
                <w:sz w:val="18"/>
                <w:szCs w:val="18"/>
                <w:lang w:val="en-US" w:eastAsia="zh-CN"/>
              </w:rPr>
              <w:t>总监</w:t>
            </w:r>
          </w:p>
        </w:tc>
        <w:tc>
          <w:tcPr>
            <w:tcW w:w="1449" w:type="dxa"/>
            <w:shd w:val="clear" w:color="auto" w:fill="auto"/>
            <w:vAlign w:val="center"/>
          </w:tcPr>
          <w:p w14:paraId="1E9CCCC9">
            <w:pPr>
              <w:widowControl w:val="0"/>
              <w:jc w:val="left"/>
              <w:rPr>
                <w:rFonts w:hint="default"/>
                <w:sz w:val="18"/>
                <w:szCs w:val="18"/>
                <w:lang w:val="en-US" w:eastAsia="zh-CN"/>
              </w:rPr>
            </w:pPr>
            <w:r>
              <w:rPr>
                <w:rFonts w:hint="default"/>
                <w:sz w:val="18"/>
                <w:szCs w:val="18"/>
                <w:lang w:val="en-US" w:eastAsia="zh-CN"/>
              </w:rPr>
              <w:t>纸质+电子</w:t>
            </w:r>
          </w:p>
        </w:tc>
      </w:tr>
      <w:tr w14:paraId="2E72C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restart"/>
            <w:vAlign w:val="center"/>
          </w:tcPr>
          <w:p w14:paraId="5F5DEAB8">
            <w:pPr>
              <w:widowControl w:val="0"/>
              <w:numPr>
                <w:ilvl w:val="0"/>
                <w:numId w:val="4"/>
              </w:numPr>
              <w:ind w:left="0" w:leftChars="0" w:firstLine="0" w:firstLineChars="0"/>
              <w:jc w:val="left"/>
              <w:rPr>
                <w:rFonts w:hint="default"/>
                <w:sz w:val="18"/>
                <w:szCs w:val="18"/>
                <w:lang w:val="en-US" w:eastAsia="zh-CN"/>
              </w:rPr>
            </w:pPr>
            <w:r>
              <w:rPr>
                <w:rFonts w:hint="default"/>
                <w:sz w:val="18"/>
                <w:szCs w:val="18"/>
                <w:lang w:val="en-US" w:eastAsia="zh-CN"/>
              </w:rPr>
              <w:t>影像资料清单</w:t>
            </w:r>
          </w:p>
          <w:p w14:paraId="317398AC">
            <w:pPr>
              <w:widowControl w:val="0"/>
              <w:numPr>
                <w:ilvl w:val="0"/>
                <w:numId w:val="0"/>
              </w:numPr>
              <w:ind w:leftChars="0"/>
              <w:jc w:val="left"/>
              <w:rPr>
                <w:rFonts w:hint="default"/>
                <w:sz w:val="18"/>
                <w:szCs w:val="18"/>
                <w:lang w:val="en-US" w:eastAsia="zh-CN"/>
              </w:rPr>
            </w:pPr>
            <w:r>
              <w:rPr>
                <w:rFonts w:hint="eastAsia"/>
                <w:sz w:val="18"/>
                <w:szCs w:val="18"/>
                <w:lang w:val="en-US" w:eastAsia="zh-CN"/>
              </w:rPr>
              <w:t>（监理单位统一收集，由资料员建台账）</w:t>
            </w:r>
          </w:p>
        </w:tc>
        <w:tc>
          <w:tcPr>
            <w:tcW w:w="3597" w:type="dxa"/>
            <w:shd w:val="clear" w:color="auto" w:fill="auto"/>
            <w:vAlign w:val="center"/>
          </w:tcPr>
          <w:p w14:paraId="3536204B">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会议现场全景、参会人员照片</w:t>
            </w:r>
          </w:p>
        </w:tc>
        <w:tc>
          <w:tcPr>
            <w:tcW w:w="1668" w:type="dxa"/>
            <w:shd w:val="clear" w:color="auto" w:fill="auto"/>
            <w:vAlign w:val="center"/>
          </w:tcPr>
          <w:p w14:paraId="66D5ABF6">
            <w:pPr>
              <w:widowControl w:val="0"/>
              <w:jc w:val="left"/>
              <w:rPr>
                <w:rFonts w:hint="default" w:ascii="Arial" w:hAnsi="Arial" w:eastAsia="Arial" w:cs="Arial"/>
                <w:snapToGrid w:val="0"/>
                <w:color w:val="000000"/>
                <w:kern w:val="0"/>
                <w:sz w:val="18"/>
                <w:szCs w:val="18"/>
                <w:lang w:val="en-US" w:eastAsia="zh-CN" w:bidi="ar-SA"/>
              </w:rPr>
            </w:pPr>
            <w:r>
              <w:rPr>
                <w:rFonts w:hint="eastAsia"/>
                <w:sz w:val="18"/>
                <w:szCs w:val="18"/>
                <w:lang w:val="en-US" w:eastAsia="zh-CN"/>
              </w:rPr>
              <w:t>资料员</w:t>
            </w:r>
          </w:p>
        </w:tc>
        <w:tc>
          <w:tcPr>
            <w:tcW w:w="1449" w:type="dxa"/>
            <w:shd w:val="clear" w:color="auto" w:fill="auto"/>
            <w:vAlign w:val="center"/>
          </w:tcPr>
          <w:p w14:paraId="3F1DE86A">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电子</w:t>
            </w:r>
          </w:p>
        </w:tc>
      </w:tr>
      <w:tr w14:paraId="5130C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34F9831C">
            <w:pPr>
              <w:widowControl w:val="0"/>
              <w:jc w:val="left"/>
              <w:rPr>
                <w:rFonts w:hint="default"/>
                <w:sz w:val="18"/>
                <w:szCs w:val="18"/>
                <w:lang w:val="en-US" w:eastAsia="zh-CN"/>
              </w:rPr>
            </w:pPr>
          </w:p>
        </w:tc>
        <w:tc>
          <w:tcPr>
            <w:tcW w:w="3597" w:type="dxa"/>
            <w:shd w:val="clear" w:color="auto" w:fill="auto"/>
            <w:vAlign w:val="center"/>
          </w:tcPr>
          <w:p w14:paraId="703B606F">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材料/苗木进场验收拍摄</w:t>
            </w:r>
          </w:p>
        </w:tc>
        <w:tc>
          <w:tcPr>
            <w:tcW w:w="1668" w:type="dxa"/>
            <w:shd w:val="clear" w:color="auto" w:fill="auto"/>
            <w:vAlign w:val="center"/>
          </w:tcPr>
          <w:p w14:paraId="744C0732">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专监</w:t>
            </w:r>
            <w:r>
              <w:rPr>
                <w:rFonts w:hint="eastAsia"/>
                <w:sz w:val="18"/>
                <w:szCs w:val="18"/>
                <w:lang w:val="en-US" w:eastAsia="zh-CN"/>
              </w:rPr>
              <w:t>、监理员</w:t>
            </w:r>
          </w:p>
        </w:tc>
        <w:tc>
          <w:tcPr>
            <w:tcW w:w="1449" w:type="dxa"/>
            <w:shd w:val="clear" w:color="auto" w:fill="auto"/>
            <w:vAlign w:val="center"/>
          </w:tcPr>
          <w:p w14:paraId="69EB1D97">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电子</w:t>
            </w:r>
          </w:p>
        </w:tc>
      </w:tr>
      <w:tr w14:paraId="28F23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4049E40F">
            <w:pPr>
              <w:widowControl w:val="0"/>
              <w:jc w:val="left"/>
              <w:rPr>
                <w:rFonts w:hint="default"/>
                <w:sz w:val="18"/>
                <w:szCs w:val="18"/>
                <w:lang w:val="en-US" w:eastAsia="zh-CN"/>
              </w:rPr>
            </w:pPr>
          </w:p>
        </w:tc>
        <w:tc>
          <w:tcPr>
            <w:tcW w:w="3597" w:type="dxa"/>
            <w:shd w:val="clear" w:color="auto" w:fill="auto"/>
            <w:vAlign w:val="center"/>
          </w:tcPr>
          <w:p w14:paraId="19CD2762">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隐蔽工程验收拍摄</w:t>
            </w:r>
          </w:p>
        </w:tc>
        <w:tc>
          <w:tcPr>
            <w:tcW w:w="1668" w:type="dxa"/>
            <w:shd w:val="clear" w:color="auto" w:fill="auto"/>
            <w:vAlign w:val="center"/>
          </w:tcPr>
          <w:p w14:paraId="77C32627">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专监</w:t>
            </w:r>
            <w:r>
              <w:rPr>
                <w:rFonts w:hint="eastAsia"/>
                <w:sz w:val="18"/>
                <w:szCs w:val="18"/>
                <w:lang w:val="en-US" w:eastAsia="zh-CN"/>
              </w:rPr>
              <w:t>、</w:t>
            </w:r>
          </w:p>
        </w:tc>
        <w:tc>
          <w:tcPr>
            <w:tcW w:w="1449" w:type="dxa"/>
            <w:shd w:val="clear" w:color="auto" w:fill="auto"/>
            <w:vAlign w:val="center"/>
          </w:tcPr>
          <w:p w14:paraId="45858544">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电子</w:t>
            </w:r>
          </w:p>
        </w:tc>
      </w:tr>
      <w:tr w14:paraId="056F8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4EA9F3FB">
            <w:pPr>
              <w:widowControl w:val="0"/>
              <w:jc w:val="left"/>
              <w:rPr>
                <w:rFonts w:hint="default"/>
                <w:sz w:val="18"/>
                <w:szCs w:val="18"/>
                <w:lang w:val="en-US" w:eastAsia="zh-CN"/>
              </w:rPr>
            </w:pPr>
          </w:p>
        </w:tc>
        <w:tc>
          <w:tcPr>
            <w:tcW w:w="3597" w:type="dxa"/>
            <w:shd w:val="clear" w:color="auto" w:fill="auto"/>
            <w:vAlign w:val="center"/>
          </w:tcPr>
          <w:p w14:paraId="424B3542">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关键工序施工旁站过程照片</w:t>
            </w:r>
          </w:p>
        </w:tc>
        <w:tc>
          <w:tcPr>
            <w:tcW w:w="1668" w:type="dxa"/>
            <w:shd w:val="clear" w:color="auto" w:fill="auto"/>
            <w:vAlign w:val="center"/>
          </w:tcPr>
          <w:p w14:paraId="4E157970">
            <w:pPr>
              <w:widowControl w:val="0"/>
              <w:jc w:val="left"/>
              <w:rPr>
                <w:rFonts w:hint="default" w:ascii="Arial" w:hAnsi="Arial" w:eastAsia="Arial" w:cs="Arial"/>
                <w:snapToGrid w:val="0"/>
                <w:color w:val="000000"/>
                <w:kern w:val="0"/>
                <w:sz w:val="18"/>
                <w:szCs w:val="18"/>
                <w:lang w:val="en-US" w:eastAsia="zh-CN" w:bidi="ar-SA"/>
              </w:rPr>
            </w:pPr>
            <w:r>
              <w:rPr>
                <w:rFonts w:hint="eastAsia"/>
                <w:sz w:val="18"/>
                <w:szCs w:val="18"/>
                <w:lang w:val="en-US" w:eastAsia="zh-CN"/>
              </w:rPr>
              <w:t>监理员</w:t>
            </w:r>
          </w:p>
        </w:tc>
        <w:tc>
          <w:tcPr>
            <w:tcW w:w="1449" w:type="dxa"/>
            <w:shd w:val="clear" w:color="auto" w:fill="auto"/>
            <w:vAlign w:val="center"/>
          </w:tcPr>
          <w:p w14:paraId="3F5B3A40">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电子</w:t>
            </w:r>
          </w:p>
        </w:tc>
      </w:tr>
      <w:tr w14:paraId="0F863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5DE354A9">
            <w:pPr>
              <w:widowControl w:val="0"/>
              <w:jc w:val="left"/>
              <w:rPr>
                <w:rFonts w:hint="default"/>
                <w:sz w:val="18"/>
                <w:szCs w:val="18"/>
                <w:lang w:val="en-US" w:eastAsia="zh-CN"/>
              </w:rPr>
            </w:pPr>
          </w:p>
        </w:tc>
        <w:tc>
          <w:tcPr>
            <w:tcW w:w="3597" w:type="dxa"/>
            <w:shd w:val="clear" w:color="auto" w:fill="auto"/>
            <w:vAlign w:val="center"/>
          </w:tcPr>
          <w:p w14:paraId="66F5A60D">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质量问题整改前后对比照片</w:t>
            </w:r>
          </w:p>
        </w:tc>
        <w:tc>
          <w:tcPr>
            <w:tcW w:w="1668" w:type="dxa"/>
            <w:shd w:val="clear" w:color="auto" w:fill="auto"/>
            <w:vAlign w:val="center"/>
          </w:tcPr>
          <w:p w14:paraId="7A7CA5D2">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专监</w:t>
            </w:r>
            <w:r>
              <w:rPr>
                <w:rFonts w:hint="eastAsia"/>
                <w:sz w:val="18"/>
                <w:szCs w:val="18"/>
                <w:lang w:val="en-US" w:eastAsia="zh-CN"/>
              </w:rPr>
              <w:t>、监理员</w:t>
            </w:r>
          </w:p>
        </w:tc>
        <w:tc>
          <w:tcPr>
            <w:tcW w:w="1449" w:type="dxa"/>
            <w:shd w:val="clear" w:color="auto" w:fill="auto"/>
            <w:vAlign w:val="center"/>
          </w:tcPr>
          <w:p w14:paraId="181C650F">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电子</w:t>
            </w:r>
          </w:p>
        </w:tc>
      </w:tr>
      <w:tr w14:paraId="1B7CA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370EC90F">
            <w:pPr>
              <w:widowControl w:val="0"/>
              <w:jc w:val="left"/>
              <w:rPr>
                <w:rFonts w:hint="eastAsia"/>
                <w:sz w:val="18"/>
                <w:szCs w:val="18"/>
                <w:lang w:val="en-US" w:eastAsia="zh-CN"/>
              </w:rPr>
            </w:pPr>
          </w:p>
        </w:tc>
        <w:tc>
          <w:tcPr>
            <w:tcW w:w="3597" w:type="dxa"/>
            <w:shd w:val="clear" w:color="auto" w:fill="auto"/>
            <w:vAlign w:val="center"/>
          </w:tcPr>
          <w:p w14:paraId="73AC598F">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安全/环保检查现场、问题点照片</w:t>
            </w:r>
          </w:p>
        </w:tc>
        <w:tc>
          <w:tcPr>
            <w:tcW w:w="1668" w:type="dxa"/>
            <w:shd w:val="clear" w:color="auto" w:fill="auto"/>
            <w:vAlign w:val="center"/>
          </w:tcPr>
          <w:p w14:paraId="2A1F40E2">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专监</w:t>
            </w:r>
            <w:r>
              <w:rPr>
                <w:rFonts w:hint="eastAsia"/>
                <w:sz w:val="18"/>
                <w:szCs w:val="18"/>
                <w:lang w:val="en-US" w:eastAsia="zh-CN"/>
              </w:rPr>
              <w:t>、监理员</w:t>
            </w:r>
          </w:p>
        </w:tc>
        <w:tc>
          <w:tcPr>
            <w:tcW w:w="1449" w:type="dxa"/>
            <w:shd w:val="clear" w:color="auto" w:fill="auto"/>
            <w:vAlign w:val="center"/>
          </w:tcPr>
          <w:p w14:paraId="06934F3E">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电子</w:t>
            </w:r>
          </w:p>
        </w:tc>
      </w:tr>
      <w:tr w14:paraId="230D3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07E3F4FD">
            <w:pPr>
              <w:widowControl w:val="0"/>
              <w:jc w:val="left"/>
              <w:rPr>
                <w:rFonts w:hint="eastAsia"/>
                <w:sz w:val="18"/>
                <w:szCs w:val="18"/>
                <w:lang w:val="en-US" w:eastAsia="zh-CN"/>
              </w:rPr>
            </w:pPr>
          </w:p>
        </w:tc>
        <w:tc>
          <w:tcPr>
            <w:tcW w:w="3597" w:type="dxa"/>
            <w:shd w:val="clear" w:color="auto" w:fill="auto"/>
            <w:vAlign w:val="center"/>
          </w:tcPr>
          <w:p w14:paraId="433E51AD">
            <w:pPr>
              <w:widowControl w:val="0"/>
              <w:jc w:val="left"/>
              <w:rPr>
                <w:rFonts w:hint="default" w:ascii="Arial" w:hAnsi="Arial" w:eastAsia="Arial" w:cs="Arial"/>
                <w:snapToGrid w:val="0"/>
                <w:color w:val="000000"/>
                <w:kern w:val="0"/>
                <w:sz w:val="18"/>
                <w:szCs w:val="18"/>
                <w:lang w:val="en-US" w:eastAsia="zh-CN" w:bidi="ar-SA"/>
              </w:rPr>
            </w:pPr>
            <w:r>
              <w:rPr>
                <w:rFonts w:hint="eastAsia"/>
                <w:sz w:val="18"/>
                <w:szCs w:val="18"/>
                <w:lang w:val="en-US" w:eastAsia="zh-CN"/>
              </w:rPr>
              <w:t>各项检查</w:t>
            </w:r>
            <w:r>
              <w:rPr>
                <w:rFonts w:hint="default"/>
                <w:sz w:val="18"/>
                <w:szCs w:val="18"/>
                <w:lang w:val="en-US" w:eastAsia="zh-CN"/>
              </w:rPr>
              <w:t>验收现场、验收过程照片</w:t>
            </w:r>
          </w:p>
        </w:tc>
        <w:tc>
          <w:tcPr>
            <w:tcW w:w="1668" w:type="dxa"/>
            <w:shd w:val="clear" w:color="auto" w:fill="auto"/>
            <w:vAlign w:val="center"/>
          </w:tcPr>
          <w:p w14:paraId="7469574B">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专监</w:t>
            </w:r>
            <w:r>
              <w:rPr>
                <w:rFonts w:hint="eastAsia"/>
                <w:sz w:val="18"/>
                <w:szCs w:val="18"/>
                <w:lang w:val="en-US" w:eastAsia="zh-CN"/>
              </w:rPr>
              <w:t>、监理员</w:t>
            </w:r>
          </w:p>
        </w:tc>
        <w:tc>
          <w:tcPr>
            <w:tcW w:w="1449" w:type="dxa"/>
            <w:shd w:val="clear" w:color="auto" w:fill="auto"/>
            <w:vAlign w:val="center"/>
          </w:tcPr>
          <w:p w14:paraId="79A840F0">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电子</w:t>
            </w:r>
          </w:p>
        </w:tc>
      </w:tr>
      <w:tr w14:paraId="4CD7C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3E7603FB">
            <w:pPr>
              <w:widowControl w:val="0"/>
              <w:jc w:val="left"/>
              <w:rPr>
                <w:rFonts w:hint="eastAsia"/>
                <w:sz w:val="18"/>
                <w:szCs w:val="18"/>
                <w:lang w:val="en-US" w:eastAsia="zh-CN"/>
              </w:rPr>
            </w:pPr>
          </w:p>
        </w:tc>
        <w:tc>
          <w:tcPr>
            <w:tcW w:w="3597" w:type="dxa"/>
            <w:vAlign w:val="center"/>
          </w:tcPr>
          <w:p w14:paraId="77BC8D5C">
            <w:pPr>
              <w:widowControl w:val="0"/>
              <w:jc w:val="left"/>
              <w:rPr>
                <w:rFonts w:hint="default"/>
                <w:sz w:val="18"/>
                <w:szCs w:val="18"/>
                <w:lang w:val="en-US" w:eastAsia="zh-CN"/>
              </w:rPr>
            </w:pPr>
            <w:r>
              <w:rPr>
                <w:rFonts w:hint="eastAsia"/>
                <w:sz w:val="18"/>
                <w:szCs w:val="18"/>
                <w:lang w:val="en-US" w:eastAsia="zh-CN"/>
              </w:rPr>
              <w:t>施工单位项目施工前近远景照片</w:t>
            </w:r>
          </w:p>
        </w:tc>
        <w:tc>
          <w:tcPr>
            <w:tcW w:w="1668" w:type="dxa"/>
            <w:shd w:val="clear" w:color="auto" w:fill="auto"/>
            <w:vAlign w:val="center"/>
          </w:tcPr>
          <w:p w14:paraId="6D9EE918">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专监</w:t>
            </w:r>
            <w:r>
              <w:rPr>
                <w:rFonts w:hint="eastAsia"/>
                <w:sz w:val="18"/>
                <w:szCs w:val="18"/>
                <w:lang w:val="en-US" w:eastAsia="zh-CN"/>
              </w:rPr>
              <w:t>、监理员</w:t>
            </w:r>
          </w:p>
        </w:tc>
        <w:tc>
          <w:tcPr>
            <w:tcW w:w="1449" w:type="dxa"/>
            <w:shd w:val="clear" w:color="auto" w:fill="auto"/>
            <w:vAlign w:val="center"/>
          </w:tcPr>
          <w:p w14:paraId="0A057517">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电子</w:t>
            </w:r>
          </w:p>
        </w:tc>
      </w:tr>
      <w:tr w14:paraId="38800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133" w:type="dxa"/>
            <w:vMerge w:val="continue"/>
            <w:vAlign w:val="center"/>
          </w:tcPr>
          <w:p w14:paraId="1D53FA58">
            <w:pPr>
              <w:widowControl w:val="0"/>
              <w:jc w:val="left"/>
              <w:rPr>
                <w:rFonts w:hint="eastAsia"/>
                <w:sz w:val="18"/>
                <w:szCs w:val="18"/>
                <w:lang w:val="en-US" w:eastAsia="zh-CN"/>
              </w:rPr>
            </w:pPr>
          </w:p>
        </w:tc>
        <w:tc>
          <w:tcPr>
            <w:tcW w:w="3597" w:type="dxa"/>
            <w:vAlign w:val="center"/>
          </w:tcPr>
          <w:p w14:paraId="269D55D1">
            <w:pPr>
              <w:widowControl w:val="0"/>
              <w:jc w:val="left"/>
              <w:rPr>
                <w:rFonts w:hint="default"/>
                <w:sz w:val="18"/>
                <w:szCs w:val="18"/>
                <w:lang w:val="en-US" w:eastAsia="zh-CN"/>
              </w:rPr>
            </w:pPr>
            <w:r>
              <w:rPr>
                <w:rFonts w:hint="eastAsia"/>
                <w:sz w:val="18"/>
                <w:szCs w:val="18"/>
                <w:lang w:val="en-US" w:eastAsia="zh-CN"/>
              </w:rPr>
              <w:t>施工单位项目施工过程中小班近远景照片</w:t>
            </w:r>
          </w:p>
        </w:tc>
        <w:tc>
          <w:tcPr>
            <w:tcW w:w="1668" w:type="dxa"/>
            <w:shd w:val="clear" w:color="auto" w:fill="auto"/>
            <w:vAlign w:val="center"/>
          </w:tcPr>
          <w:p w14:paraId="3937B111">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专监</w:t>
            </w:r>
            <w:r>
              <w:rPr>
                <w:rFonts w:hint="eastAsia"/>
                <w:sz w:val="18"/>
                <w:szCs w:val="18"/>
                <w:lang w:val="en-US" w:eastAsia="zh-CN"/>
              </w:rPr>
              <w:t>、监理员</w:t>
            </w:r>
          </w:p>
        </w:tc>
        <w:tc>
          <w:tcPr>
            <w:tcW w:w="1449" w:type="dxa"/>
            <w:shd w:val="clear" w:color="auto" w:fill="auto"/>
            <w:vAlign w:val="center"/>
          </w:tcPr>
          <w:p w14:paraId="01317607">
            <w:pPr>
              <w:widowControl w:val="0"/>
              <w:jc w:val="left"/>
              <w:rPr>
                <w:rFonts w:hint="default" w:ascii="Arial" w:hAnsi="Arial" w:eastAsia="Arial" w:cs="Arial"/>
                <w:snapToGrid w:val="0"/>
                <w:color w:val="000000"/>
                <w:kern w:val="0"/>
                <w:sz w:val="18"/>
                <w:szCs w:val="18"/>
                <w:lang w:val="en-US" w:eastAsia="zh-CN" w:bidi="ar-SA"/>
              </w:rPr>
            </w:pPr>
            <w:r>
              <w:rPr>
                <w:rFonts w:hint="default"/>
                <w:sz w:val="18"/>
                <w:szCs w:val="18"/>
                <w:lang w:val="en-US" w:eastAsia="zh-CN"/>
              </w:rPr>
              <w:t>电子</w:t>
            </w:r>
          </w:p>
        </w:tc>
      </w:tr>
    </w:tbl>
    <w:p w14:paraId="7F01F922">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86" w:name="_Toc8222"/>
      <w:r>
        <w:rPr>
          <w:rFonts w:hint="eastAsia" w:ascii="黑体" w:hAnsi="黑体" w:cs="黑体"/>
          <w:b w:val="0"/>
          <w:bCs/>
          <w:snapToGrid/>
          <w:kern w:val="2"/>
          <w:szCs w:val="24"/>
          <w:lang w:val="en-US" w:eastAsia="zh-CN"/>
        </w:rPr>
        <w:t>8</w:t>
      </w:r>
      <w:r>
        <w:rPr>
          <w:rFonts w:hint="eastAsia" w:ascii="黑体" w:hAnsi="黑体" w:eastAsia="黑体" w:cs="黑体"/>
          <w:b w:val="0"/>
          <w:bCs/>
          <w:snapToGrid/>
          <w:kern w:val="2"/>
          <w:szCs w:val="24"/>
          <w:lang w:val="en-US" w:eastAsia="zh-CN"/>
        </w:rPr>
        <w:t>.6</w:t>
      </w:r>
      <w:r>
        <w:rPr>
          <w:rFonts w:hint="default" w:ascii="黑体" w:hAnsi="黑体" w:eastAsia="黑体" w:cs="黑体"/>
          <w:b w:val="0"/>
          <w:bCs/>
          <w:snapToGrid/>
          <w:kern w:val="2"/>
          <w:szCs w:val="24"/>
          <w:lang w:val="en-US" w:eastAsia="zh-CN"/>
        </w:rPr>
        <w:t xml:space="preserve"> 监理资料管理流程</w:t>
      </w:r>
      <w:bookmarkEnd w:id="86"/>
    </w:p>
    <w:p w14:paraId="459A638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8.6.1</w:t>
      </w:r>
      <w:r>
        <w:rPr>
          <w:rFonts w:hint="default" w:ascii="方正仿宋_GBK" w:hAnsi="方正仿宋_GBK" w:eastAsia="方正仿宋_GBK" w:cs="方正仿宋_GBK"/>
          <w:b/>
          <w:bCs/>
          <w:snapToGrid/>
          <w:kern w:val="2"/>
          <w:sz w:val="28"/>
          <w:szCs w:val="28"/>
          <w:lang w:val="en-US" w:eastAsia="zh-CN"/>
        </w:rPr>
        <w:t xml:space="preserve"> 监理资料管理总体流程</w:t>
      </w:r>
    </w:p>
    <w:p w14:paraId="6830F0B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资料收集 → 资料整理 → 资料分类 → 资料编号 → 资料登记</w:t>
      </w:r>
      <w:r>
        <w:rPr>
          <w:rFonts w:hint="eastAsia" w:asciiTheme="minorHAnsi" w:hAnsiTheme="minorHAnsi" w:eastAsiaTheme="minorEastAsia" w:cstheme="minorBidi"/>
          <w:snapToGrid/>
          <w:kern w:val="2"/>
          <w:sz w:val="24"/>
          <w:szCs w:val="24"/>
          <w:lang w:val="en-US" w:eastAsia="zh-CN"/>
        </w:rPr>
        <w:t xml:space="preserve"> </w:t>
      </w:r>
      <w:r>
        <w:rPr>
          <w:rFonts w:hint="default" w:asciiTheme="minorHAnsi" w:hAnsiTheme="minorHAnsi" w:eastAsiaTheme="minorEastAsia" w:cstheme="minorBidi"/>
          <w:snapToGrid/>
          <w:kern w:val="2"/>
          <w:sz w:val="24"/>
          <w:szCs w:val="24"/>
          <w:lang w:val="en-US" w:eastAsia="zh-CN"/>
        </w:rPr>
        <w:t>→ 资料归档 → 资料保管 → 资料借阅 → 资料移交</w:t>
      </w:r>
      <w:r>
        <w:rPr>
          <w:rFonts w:hint="eastAsia" w:asciiTheme="minorHAnsi" w:hAnsiTheme="minorHAnsi" w:eastAsiaTheme="minorEastAsia" w:cstheme="minorBidi"/>
          <w:snapToGrid/>
          <w:kern w:val="2"/>
          <w:sz w:val="24"/>
          <w:szCs w:val="24"/>
          <w:lang w:val="en-US" w:eastAsia="zh-CN"/>
        </w:rPr>
        <w:t>。</w:t>
      </w:r>
    </w:p>
    <w:p w14:paraId="2753B26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8.6.</w:t>
      </w:r>
      <w:r>
        <w:rPr>
          <w:rFonts w:hint="default" w:ascii="方正仿宋_GBK" w:hAnsi="方正仿宋_GBK" w:eastAsia="方正仿宋_GBK" w:cs="方正仿宋_GBK"/>
          <w:b/>
          <w:bCs/>
          <w:snapToGrid/>
          <w:kern w:val="2"/>
          <w:sz w:val="28"/>
          <w:szCs w:val="28"/>
          <w:lang w:val="en-US" w:eastAsia="zh-CN"/>
        </w:rPr>
        <w:t>2 资料收集流程</w:t>
      </w:r>
    </w:p>
    <w:p w14:paraId="29A299B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监理人员形成资料 → 专业监理工程师审核 → 资料员收集 →  检查完整性 → 登记台账 → 分类归档</w:t>
      </w:r>
      <w:r>
        <w:rPr>
          <w:rFonts w:hint="eastAsia" w:asciiTheme="minorHAnsi" w:hAnsiTheme="minorHAnsi" w:eastAsiaTheme="minorEastAsia" w:cstheme="minorBidi"/>
          <w:snapToGrid/>
          <w:kern w:val="2"/>
          <w:sz w:val="24"/>
          <w:szCs w:val="24"/>
          <w:lang w:val="en-US" w:eastAsia="zh-CN"/>
        </w:rPr>
        <w:t>。</w:t>
      </w:r>
    </w:p>
    <w:p w14:paraId="276E286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8.6.</w:t>
      </w:r>
      <w:r>
        <w:rPr>
          <w:rFonts w:hint="default" w:ascii="方正仿宋_GBK" w:hAnsi="方正仿宋_GBK" w:eastAsia="方正仿宋_GBK" w:cs="方正仿宋_GBK"/>
          <w:b/>
          <w:bCs/>
          <w:snapToGrid/>
          <w:kern w:val="2"/>
          <w:sz w:val="28"/>
          <w:szCs w:val="28"/>
          <w:lang w:val="en-US" w:eastAsia="zh-CN"/>
        </w:rPr>
        <w:t>3 资料整理流程</w:t>
      </w:r>
    </w:p>
    <w:p w14:paraId="64FBC0F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资料收集完成 → 检查签字盖章 → 编写页号 → 填写卷内目录 → 装订成册 → 归档存放</w:t>
      </w:r>
      <w:r>
        <w:rPr>
          <w:rFonts w:hint="eastAsia" w:asciiTheme="minorHAnsi" w:hAnsiTheme="minorHAnsi" w:eastAsiaTheme="minorEastAsia" w:cstheme="minorBidi"/>
          <w:snapToGrid/>
          <w:kern w:val="2"/>
          <w:sz w:val="24"/>
          <w:szCs w:val="24"/>
          <w:lang w:val="en-US" w:eastAsia="zh-CN"/>
        </w:rPr>
        <w:t>。</w:t>
      </w:r>
    </w:p>
    <w:p w14:paraId="22BAF45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8.6.</w:t>
      </w:r>
      <w:r>
        <w:rPr>
          <w:rFonts w:hint="default" w:ascii="方正仿宋_GBK" w:hAnsi="方正仿宋_GBK" w:eastAsia="方正仿宋_GBK" w:cs="方正仿宋_GBK"/>
          <w:b/>
          <w:bCs/>
          <w:snapToGrid/>
          <w:kern w:val="2"/>
          <w:sz w:val="28"/>
          <w:szCs w:val="28"/>
          <w:lang w:val="en-US" w:eastAsia="zh-CN"/>
        </w:rPr>
        <w:t>4 资料借阅流程</w:t>
      </w:r>
    </w:p>
    <w:p w14:paraId="28BCA0B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借阅人申请 → 资料员审核 → 登记借阅台账 → 借出资料 → 按期归还 → 注销借阅记录</w:t>
      </w:r>
      <w:r>
        <w:rPr>
          <w:rFonts w:hint="eastAsia" w:asciiTheme="minorHAnsi" w:hAnsiTheme="minorHAnsi" w:eastAsiaTheme="minorEastAsia" w:cstheme="minorBidi"/>
          <w:snapToGrid/>
          <w:kern w:val="2"/>
          <w:sz w:val="24"/>
          <w:szCs w:val="24"/>
          <w:lang w:val="en-US" w:eastAsia="zh-CN"/>
        </w:rPr>
        <w:t>。</w:t>
      </w:r>
    </w:p>
    <w:p w14:paraId="07EA63C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8.6.</w:t>
      </w:r>
      <w:r>
        <w:rPr>
          <w:rFonts w:hint="default" w:ascii="方正仿宋_GBK" w:hAnsi="方正仿宋_GBK" w:eastAsia="方正仿宋_GBK" w:cs="方正仿宋_GBK"/>
          <w:b/>
          <w:bCs/>
          <w:snapToGrid/>
          <w:kern w:val="2"/>
          <w:sz w:val="28"/>
          <w:szCs w:val="28"/>
          <w:lang w:val="en-US" w:eastAsia="zh-CN"/>
        </w:rPr>
        <w:t>5 资料移交流程</w:t>
      </w:r>
    </w:p>
    <w:p w14:paraId="602BCC5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 xml:space="preserve">项目完工 → 整理全部资料 → 编制移交清单 → 总监理工程师审核 → </w:t>
      </w:r>
    </w:p>
    <w:p w14:paraId="2C6AF4F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 移交建设单位 → 双方签字确认 → 移交记录归档</w:t>
      </w:r>
      <w:r>
        <w:rPr>
          <w:rFonts w:hint="eastAsia" w:asciiTheme="minorHAnsi" w:hAnsiTheme="minorHAnsi" w:eastAsiaTheme="minorEastAsia" w:cstheme="minorBidi"/>
          <w:snapToGrid/>
          <w:kern w:val="2"/>
          <w:sz w:val="24"/>
          <w:szCs w:val="24"/>
          <w:lang w:val="en-US" w:eastAsia="zh-CN"/>
        </w:rPr>
        <w:t>。</w:t>
      </w:r>
    </w:p>
    <w:p w14:paraId="43796764">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87" w:name="_Toc1378"/>
      <w:r>
        <w:rPr>
          <w:rFonts w:hint="eastAsia" w:ascii="黑体" w:hAnsi="黑体" w:cs="黑体"/>
          <w:b w:val="0"/>
          <w:bCs/>
          <w:snapToGrid/>
          <w:kern w:val="2"/>
          <w:szCs w:val="24"/>
          <w:lang w:val="en-US" w:eastAsia="zh-CN"/>
        </w:rPr>
        <w:t>8</w:t>
      </w:r>
      <w:r>
        <w:rPr>
          <w:rFonts w:hint="eastAsia" w:ascii="黑体" w:hAnsi="黑体" w:eastAsia="黑体" w:cs="黑体"/>
          <w:b w:val="0"/>
          <w:bCs/>
          <w:snapToGrid/>
          <w:kern w:val="2"/>
          <w:szCs w:val="24"/>
          <w:lang w:val="en-US" w:eastAsia="zh-CN"/>
        </w:rPr>
        <w:t>.7</w:t>
      </w:r>
      <w:r>
        <w:rPr>
          <w:rFonts w:hint="default" w:ascii="黑体" w:hAnsi="黑体" w:eastAsia="黑体" w:cs="黑体"/>
          <w:b w:val="0"/>
          <w:bCs/>
          <w:snapToGrid/>
          <w:kern w:val="2"/>
          <w:szCs w:val="24"/>
          <w:lang w:val="en-US" w:eastAsia="zh-CN"/>
        </w:rPr>
        <w:t xml:space="preserve"> 资料保管要求</w:t>
      </w:r>
      <w:bookmarkEnd w:id="87"/>
    </w:p>
    <w:p w14:paraId="1FA634B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（1）</w:t>
      </w:r>
      <w:r>
        <w:rPr>
          <w:rFonts w:hint="default" w:asciiTheme="minorHAnsi" w:hAnsiTheme="minorHAnsi" w:eastAsiaTheme="minorEastAsia" w:cstheme="minorBidi"/>
          <w:snapToGrid/>
          <w:kern w:val="2"/>
          <w:sz w:val="24"/>
          <w:szCs w:val="24"/>
          <w:lang w:val="en-US" w:eastAsia="zh-CN"/>
        </w:rPr>
        <w:t>存放环境</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干燥、通风、防潮、防火、防虫、防鼠</w:t>
      </w:r>
      <w:r>
        <w:rPr>
          <w:rFonts w:hint="eastAsia" w:asciiTheme="minorHAnsi" w:hAnsiTheme="minorHAnsi" w:eastAsiaTheme="minorEastAsia" w:cstheme="minorBidi"/>
          <w:snapToGrid/>
          <w:kern w:val="2"/>
          <w:sz w:val="24"/>
          <w:szCs w:val="24"/>
          <w:lang w:val="en-US" w:eastAsia="zh-CN"/>
        </w:rPr>
        <w:t>。</w:t>
      </w:r>
    </w:p>
    <w:p w14:paraId="5A7AA62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（2）</w:t>
      </w:r>
      <w:r>
        <w:rPr>
          <w:rFonts w:hint="default" w:asciiTheme="minorHAnsi" w:hAnsiTheme="minorHAnsi" w:eastAsiaTheme="minorEastAsia" w:cstheme="minorBidi"/>
          <w:snapToGrid/>
          <w:kern w:val="2"/>
          <w:sz w:val="24"/>
          <w:szCs w:val="24"/>
          <w:lang w:val="en-US" w:eastAsia="zh-CN"/>
        </w:rPr>
        <w:t>存放设备</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专用档案柜，分类存放</w:t>
      </w:r>
      <w:r>
        <w:rPr>
          <w:rFonts w:hint="eastAsia" w:asciiTheme="minorHAnsi" w:hAnsiTheme="minorHAnsi" w:eastAsiaTheme="minorEastAsia" w:cstheme="minorBidi"/>
          <w:snapToGrid/>
          <w:kern w:val="2"/>
          <w:sz w:val="24"/>
          <w:szCs w:val="24"/>
          <w:lang w:val="en-US" w:eastAsia="zh-CN"/>
        </w:rPr>
        <w:t>。</w:t>
      </w:r>
    </w:p>
    <w:p w14:paraId="38FDFA0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（3）</w:t>
      </w:r>
      <w:r>
        <w:rPr>
          <w:rFonts w:hint="default" w:asciiTheme="minorHAnsi" w:hAnsiTheme="minorHAnsi" w:eastAsiaTheme="minorEastAsia" w:cstheme="minorBidi"/>
          <w:snapToGrid/>
          <w:kern w:val="2"/>
          <w:sz w:val="24"/>
          <w:szCs w:val="24"/>
          <w:lang w:val="en-US" w:eastAsia="zh-CN"/>
        </w:rPr>
        <w:t>电子备份</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定期备份至移动硬盘或云存储</w:t>
      </w:r>
      <w:r>
        <w:rPr>
          <w:rFonts w:hint="eastAsia" w:asciiTheme="minorHAnsi" w:hAnsiTheme="minorHAnsi" w:eastAsiaTheme="minorEastAsia" w:cstheme="minorBidi"/>
          <w:snapToGrid/>
          <w:kern w:val="2"/>
          <w:sz w:val="24"/>
          <w:szCs w:val="24"/>
          <w:lang w:val="en-US" w:eastAsia="zh-CN"/>
        </w:rPr>
        <w:t>。</w:t>
      </w:r>
    </w:p>
    <w:p w14:paraId="29552FA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（4）</w:t>
      </w:r>
      <w:r>
        <w:rPr>
          <w:rFonts w:hint="default" w:asciiTheme="minorHAnsi" w:hAnsiTheme="minorHAnsi" w:eastAsiaTheme="minorEastAsia" w:cstheme="minorBidi"/>
          <w:snapToGrid/>
          <w:kern w:val="2"/>
          <w:sz w:val="24"/>
          <w:szCs w:val="24"/>
          <w:lang w:val="en-US" w:eastAsia="zh-CN"/>
        </w:rPr>
        <w:t>保管期限</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项目竣工后移交建设单位，监理部留存备份</w:t>
      </w:r>
      <w:r>
        <w:rPr>
          <w:rFonts w:hint="eastAsia" w:asciiTheme="minorHAnsi" w:hAnsiTheme="minorHAnsi" w:eastAsiaTheme="minorEastAsia" w:cstheme="minorBidi"/>
          <w:snapToGrid/>
          <w:kern w:val="2"/>
          <w:sz w:val="24"/>
          <w:szCs w:val="24"/>
          <w:lang w:val="en-US" w:eastAsia="zh-CN"/>
        </w:rPr>
        <w:t>。</w:t>
      </w:r>
    </w:p>
    <w:p w14:paraId="0DF03CA4">
      <w:pPr>
        <w:pStyle w:val="3"/>
        <w:widowControl w:val="0"/>
        <w:kinsoku/>
        <w:autoSpaceDE/>
        <w:autoSpaceDN/>
        <w:bidi w:val="0"/>
        <w:adjustRightInd/>
        <w:snapToGrid/>
        <w:textAlignment w:val="auto"/>
        <w:rPr>
          <w:rFonts w:hint="default" w:ascii="黑体" w:hAnsi="黑体" w:eastAsia="黑体" w:cs="黑体"/>
          <w:b w:val="0"/>
          <w:bCs/>
          <w:snapToGrid/>
          <w:kern w:val="2"/>
          <w:szCs w:val="24"/>
          <w:lang w:val="en-US" w:eastAsia="zh-CN"/>
        </w:rPr>
      </w:pPr>
      <w:bookmarkStart w:id="88" w:name="_Toc5058"/>
      <w:r>
        <w:rPr>
          <w:rFonts w:hint="eastAsia" w:ascii="黑体" w:hAnsi="黑体" w:cs="黑体"/>
          <w:b w:val="0"/>
          <w:bCs/>
          <w:snapToGrid/>
          <w:kern w:val="2"/>
          <w:szCs w:val="24"/>
          <w:lang w:val="en-US" w:eastAsia="zh-CN"/>
        </w:rPr>
        <w:t>8</w:t>
      </w:r>
      <w:r>
        <w:rPr>
          <w:rFonts w:hint="eastAsia" w:ascii="黑体" w:hAnsi="黑体" w:eastAsia="黑体" w:cs="黑体"/>
          <w:b w:val="0"/>
          <w:bCs/>
          <w:snapToGrid/>
          <w:kern w:val="2"/>
          <w:szCs w:val="24"/>
          <w:lang w:val="en-US" w:eastAsia="zh-CN"/>
        </w:rPr>
        <w:t>.8</w:t>
      </w:r>
      <w:r>
        <w:rPr>
          <w:rFonts w:hint="default" w:ascii="黑体" w:hAnsi="黑体" w:eastAsia="黑体" w:cs="黑体"/>
          <w:b w:val="0"/>
          <w:bCs/>
          <w:snapToGrid/>
          <w:kern w:val="2"/>
          <w:szCs w:val="24"/>
          <w:lang w:val="en-US" w:eastAsia="zh-CN"/>
        </w:rPr>
        <w:t xml:space="preserve"> 监理资料移交</w:t>
      </w:r>
      <w:bookmarkEnd w:id="88"/>
    </w:p>
    <w:p w14:paraId="6D4C887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8.8</w:t>
      </w:r>
      <w:r>
        <w:rPr>
          <w:rFonts w:hint="default" w:ascii="方正仿宋_GBK" w:hAnsi="方正仿宋_GBK" w:eastAsia="方正仿宋_GBK" w:cs="方正仿宋_GBK"/>
          <w:b/>
          <w:bCs/>
          <w:snapToGrid/>
          <w:kern w:val="2"/>
          <w:sz w:val="28"/>
          <w:szCs w:val="28"/>
          <w:lang w:val="en-US" w:eastAsia="zh-CN"/>
        </w:rPr>
        <w:t>.</w:t>
      </w:r>
      <w:r>
        <w:rPr>
          <w:rFonts w:hint="eastAsia" w:ascii="方正仿宋_GBK" w:hAnsi="方正仿宋_GBK" w:eastAsia="方正仿宋_GBK" w:cs="方正仿宋_GBK"/>
          <w:b/>
          <w:bCs/>
          <w:snapToGrid/>
          <w:kern w:val="2"/>
          <w:sz w:val="28"/>
          <w:szCs w:val="28"/>
          <w:lang w:val="en-US" w:eastAsia="zh-CN"/>
        </w:rPr>
        <w:t>1</w:t>
      </w:r>
      <w:r>
        <w:rPr>
          <w:rFonts w:hint="default" w:ascii="方正仿宋_GBK" w:hAnsi="方正仿宋_GBK" w:eastAsia="方正仿宋_GBK" w:cs="方正仿宋_GBK"/>
          <w:b/>
          <w:bCs/>
          <w:snapToGrid/>
          <w:kern w:val="2"/>
          <w:sz w:val="28"/>
          <w:szCs w:val="28"/>
          <w:lang w:val="en-US" w:eastAsia="zh-CN"/>
        </w:rPr>
        <w:t>移交清单内容</w:t>
      </w:r>
    </w:p>
    <w:p w14:paraId="4B01F58B">
      <w:pPr>
        <w:ind w:firstLine="480" w:firstLineChars="200"/>
        <w:rPr>
          <w:rFonts w:hint="default"/>
          <w:sz w:val="24"/>
          <w:szCs w:val="24"/>
          <w:lang w:val="en-US" w:eastAsia="zh-CN"/>
        </w:rPr>
      </w:pPr>
      <w:r>
        <w:rPr>
          <w:rFonts w:hint="eastAsia"/>
          <w:sz w:val="24"/>
          <w:szCs w:val="24"/>
          <w:lang w:val="en-US" w:eastAsia="zh-CN"/>
        </w:rPr>
        <w:t>根据监理工作资料和台账建立情况，确定监理工作资料移交清单。监理工作资料移交清单见下表：</w:t>
      </w:r>
    </w:p>
    <w:p w14:paraId="20F0DC98">
      <w:pPr>
        <w:pStyle w:val="14"/>
        <w:jc w:val="center"/>
        <w:rPr>
          <w:rFonts w:hint="default" w:eastAsiaTheme="minorEastAsia"/>
          <w:b/>
          <w:bCs/>
          <w:sz w:val="24"/>
          <w:szCs w:val="24"/>
          <w:lang w:val="en-US" w:eastAsia="zh-CN"/>
        </w:rPr>
      </w:pPr>
      <w:r>
        <w:rPr>
          <w:rFonts w:hint="eastAsia"/>
          <w:b/>
          <w:bCs/>
          <w:sz w:val="24"/>
          <w:szCs w:val="24"/>
          <w:lang w:val="en-US" w:eastAsia="zh-CN"/>
        </w:rPr>
        <w:t>工作资料移交清单一览表</w:t>
      </w:r>
    </w:p>
    <w:tbl>
      <w:tblPr>
        <w:tblStyle w:val="12"/>
        <w:tblW w:w="80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1"/>
        <w:gridCol w:w="3236"/>
        <w:gridCol w:w="1949"/>
        <w:gridCol w:w="1792"/>
      </w:tblGrid>
      <w:tr w14:paraId="0438A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21" w:type="dxa"/>
          </w:tcPr>
          <w:p w14:paraId="41CE1568">
            <w:pPr>
              <w:pStyle w:val="15"/>
              <w:jc w:val="center"/>
              <w:rPr>
                <w:rFonts w:hint="eastAsia"/>
                <w:b/>
                <w:bCs/>
                <w:sz w:val="21"/>
                <w:szCs w:val="21"/>
                <w:lang w:val="en-US" w:eastAsia="zh-CN"/>
              </w:rPr>
            </w:pPr>
            <w:r>
              <w:rPr>
                <w:rFonts w:hint="default"/>
                <w:b/>
                <w:bCs/>
                <w:sz w:val="21"/>
                <w:szCs w:val="21"/>
                <w:lang w:val="en-US" w:eastAsia="zh-CN"/>
              </w:rPr>
              <w:t>序号</w:t>
            </w:r>
          </w:p>
        </w:tc>
        <w:tc>
          <w:tcPr>
            <w:tcW w:w="3236" w:type="dxa"/>
          </w:tcPr>
          <w:p w14:paraId="53E52469">
            <w:pPr>
              <w:pStyle w:val="15"/>
              <w:jc w:val="center"/>
              <w:rPr>
                <w:rFonts w:hint="eastAsia"/>
                <w:b/>
                <w:bCs/>
                <w:sz w:val="21"/>
                <w:szCs w:val="21"/>
                <w:lang w:val="en-US" w:eastAsia="zh-CN"/>
              </w:rPr>
            </w:pPr>
            <w:r>
              <w:rPr>
                <w:rFonts w:hint="default"/>
                <w:b/>
                <w:bCs/>
                <w:sz w:val="21"/>
                <w:szCs w:val="21"/>
                <w:lang w:val="en-US" w:eastAsia="zh-CN"/>
              </w:rPr>
              <w:t>资料类别</w:t>
            </w:r>
          </w:p>
        </w:tc>
        <w:tc>
          <w:tcPr>
            <w:tcW w:w="1949" w:type="dxa"/>
          </w:tcPr>
          <w:p w14:paraId="05CD6E82">
            <w:pPr>
              <w:pStyle w:val="15"/>
              <w:jc w:val="center"/>
              <w:rPr>
                <w:rFonts w:hint="eastAsia"/>
                <w:b/>
                <w:bCs/>
                <w:sz w:val="21"/>
                <w:szCs w:val="21"/>
                <w:lang w:val="en-US" w:eastAsia="zh-CN"/>
              </w:rPr>
            </w:pPr>
            <w:r>
              <w:rPr>
                <w:rFonts w:hint="default"/>
                <w:b/>
                <w:bCs/>
                <w:sz w:val="21"/>
                <w:szCs w:val="21"/>
                <w:lang w:val="en-US" w:eastAsia="zh-CN"/>
              </w:rPr>
              <w:t>数量</w:t>
            </w:r>
          </w:p>
        </w:tc>
        <w:tc>
          <w:tcPr>
            <w:tcW w:w="1792" w:type="dxa"/>
          </w:tcPr>
          <w:p w14:paraId="7DBF6422">
            <w:pPr>
              <w:pStyle w:val="15"/>
              <w:jc w:val="center"/>
              <w:rPr>
                <w:rFonts w:hint="eastAsia"/>
                <w:b/>
                <w:bCs/>
                <w:sz w:val="21"/>
                <w:szCs w:val="21"/>
                <w:lang w:val="en-US" w:eastAsia="zh-CN"/>
              </w:rPr>
            </w:pPr>
            <w:r>
              <w:rPr>
                <w:rFonts w:hint="eastAsia"/>
                <w:b/>
                <w:bCs/>
                <w:sz w:val="21"/>
                <w:szCs w:val="21"/>
                <w:lang w:val="en-US" w:eastAsia="zh-CN"/>
              </w:rPr>
              <w:t>备注</w:t>
            </w:r>
          </w:p>
        </w:tc>
      </w:tr>
      <w:tr w14:paraId="2C6B2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21" w:type="dxa"/>
            <w:vAlign w:val="center"/>
          </w:tcPr>
          <w:p w14:paraId="5CEE00B7">
            <w:pPr>
              <w:pStyle w:val="15"/>
              <w:jc w:val="center"/>
              <w:rPr>
                <w:rFonts w:hint="eastAsia" w:eastAsia="宋体"/>
                <w:sz w:val="18"/>
                <w:szCs w:val="18"/>
                <w:vertAlign w:val="baseline"/>
                <w:lang w:val="en-US" w:eastAsia="zh-CN"/>
              </w:rPr>
            </w:pPr>
            <w:r>
              <w:rPr>
                <w:rFonts w:hint="eastAsia"/>
                <w:sz w:val="18"/>
                <w:szCs w:val="18"/>
                <w:vertAlign w:val="baseline"/>
                <w:lang w:val="en-US" w:eastAsia="zh-CN"/>
              </w:rPr>
              <w:t>1</w:t>
            </w:r>
          </w:p>
        </w:tc>
        <w:tc>
          <w:tcPr>
            <w:tcW w:w="3236" w:type="dxa"/>
            <w:vAlign w:val="center"/>
          </w:tcPr>
          <w:p w14:paraId="439D9557">
            <w:pPr>
              <w:widowControl w:val="0"/>
              <w:numPr>
                <w:ilvl w:val="0"/>
                <w:numId w:val="0"/>
              </w:numPr>
              <w:jc w:val="left"/>
              <w:rPr>
                <w:rFonts w:hint="eastAsia"/>
                <w:sz w:val="18"/>
                <w:szCs w:val="18"/>
                <w:vertAlign w:val="baseline"/>
                <w:lang w:val="en-US" w:eastAsia="zh-CN"/>
              </w:rPr>
            </w:pPr>
            <w:r>
              <w:rPr>
                <w:rFonts w:hint="default"/>
                <w:sz w:val="18"/>
                <w:szCs w:val="18"/>
                <w:lang w:val="en-US" w:eastAsia="zh-CN"/>
              </w:rPr>
              <w:t>监理管理资料</w:t>
            </w:r>
          </w:p>
        </w:tc>
        <w:tc>
          <w:tcPr>
            <w:tcW w:w="1949" w:type="dxa"/>
            <w:vAlign w:val="center"/>
          </w:tcPr>
          <w:p w14:paraId="0648B266">
            <w:pPr>
              <w:pStyle w:val="15"/>
              <w:jc w:val="center"/>
              <w:rPr>
                <w:rFonts w:hint="eastAsia"/>
                <w:sz w:val="18"/>
                <w:szCs w:val="18"/>
                <w:vertAlign w:val="baseline"/>
                <w:lang w:val="en-US" w:eastAsia="zh-CN"/>
              </w:rPr>
            </w:pPr>
          </w:p>
        </w:tc>
        <w:tc>
          <w:tcPr>
            <w:tcW w:w="1792" w:type="dxa"/>
            <w:vAlign w:val="center"/>
          </w:tcPr>
          <w:p w14:paraId="2485119E">
            <w:pPr>
              <w:pStyle w:val="15"/>
              <w:jc w:val="center"/>
              <w:rPr>
                <w:rFonts w:hint="eastAsia"/>
                <w:sz w:val="18"/>
                <w:szCs w:val="18"/>
                <w:vertAlign w:val="baseline"/>
                <w:lang w:val="en-US" w:eastAsia="zh-CN"/>
              </w:rPr>
            </w:pPr>
          </w:p>
        </w:tc>
      </w:tr>
      <w:tr w14:paraId="65743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1121" w:type="dxa"/>
            <w:shd w:val="clear" w:color="auto" w:fill="auto"/>
            <w:vAlign w:val="center"/>
          </w:tcPr>
          <w:p w14:paraId="4E29DF50">
            <w:pPr>
              <w:pStyle w:val="15"/>
              <w:jc w:val="center"/>
              <w:rPr>
                <w:rFonts w:hint="default"/>
                <w:sz w:val="18"/>
                <w:szCs w:val="18"/>
                <w:vertAlign w:val="baseline"/>
                <w:lang w:val="en-US" w:eastAsia="zh-CN"/>
              </w:rPr>
            </w:pPr>
            <w:r>
              <w:rPr>
                <w:rFonts w:hint="eastAsia"/>
                <w:sz w:val="18"/>
                <w:szCs w:val="18"/>
                <w:vertAlign w:val="baseline"/>
                <w:lang w:val="en-US" w:eastAsia="zh-CN"/>
              </w:rPr>
              <w:t>1.1</w:t>
            </w:r>
          </w:p>
        </w:tc>
        <w:tc>
          <w:tcPr>
            <w:tcW w:w="3236" w:type="dxa"/>
            <w:vAlign w:val="center"/>
          </w:tcPr>
          <w:p w14:paraId="01AFA5BA">
            <w:pPr>
              <w:pStyle w:val="15"/>
              <w:jc w:val="center"/>
              <w:rPr>
                <w:rFonts w:hint="default"/>
                <w:sz w:val="18"/>
                <w:szCs w:val="18"/>
                <w:vertAlign w:val="baseline"/>
                <w:lang w:val="en-US" w:eastAsia="zh-CN"/>
              </w:rPr>
            </w:pPr>
            <w:r>
              <w:rPr>
                <w:rFonts w:hint="eastAsia"/>
                <w:sz w:val="18"/>
                <w:szCs w:val="18"/>
                <w:lang w:val="en-US" w:eastAsia="zh-CN"/>
              </w:rPr>
              <w:t>项目监理和项目施工合同</w:t>
            </w:r>
          </w:p>
        </w:tc>
        <w:tc>
          <w:tcPr>
            <w:tcW w:w="1949" w:type="dxa"/>
            <w:shd w:val="clear" w:color="auto" w:fill="auto"/>
            <w:vAlign w:val="center"/>
          </w:tcPr>
          <w:p w14:paraId="4DDCC37B">
            <w:pPr>
              <w:pStyle w:val="15"/>
              <w:jc w:val="center"/>
              <w:rPr>
                <w:rFonts w:hint="default"/>
                <w:sz w:val="18"/>
                <w:szCs w:val="18"/>
                <w:vertAlign w:val="baseline"/>
                <w:lang w:val="en-US" w:eastAsia="zh-CN"/>
              </w:rPr>
            </w:pPr>
            <w:r>
              <w:rPr>
                <w:rFonts w:hint="eastAsia"/>
                <w:sz w:val="18"/>
                <w:szCs w:val="18"/>
                <w:vertAlign w:val="baseline"/>
                <w:lang w:val="en-US" w:eastAsia="zh-CN"/>
              </w:rPr>
              <w:t>1</w:t>
            </w:r>
            <w:r>
              <w:rPr>
                <w:rFonts w:hint="default"/>
                <w:sz w:val="18"/>
                <w:szCs w:val="18"/>
                <w:vertAlign w:val="baseline"/>
                <w:lang w:val="en-US" w:eastAsia="zh-CN"/>
              </w:rPr>
              <w:t>册</w:t>
            </w:r>
          </w:p>
        </w:tc>
        <w:tc>
          <w:tcPr>
            <w:tcW w:w="1792" w:type="dxa"/>
            <w:shd w:val="clear" w:color="auto" w:fill="auto"/>
            <w:vAlign w:val="center"/>
          </w:tcPr>
          <w:p w14:paraId="2860C576">
            <w:pPr>
              <w:pStyle w:val="15"/>
              <w:jc w:val="center"/>
              <w:rPr>
                <w:rFonts w:hint="default"/>
                <w:sz w:val="18"/>
                <w:szCs w:val="18"/>
                <w:vertAlign w:val="baseline"/>
                <w:lang w:val="en-US" w:eastAsia="zh-CN"/>
              </w:rPr>
            </w:pPr>
            <w:r>
              <w:rPr>
                <w:rFonts w:hint="default"/>
                <w:sz w:val="18"/>
                <w:szCs w:val="18"/>
                <w:vertAlign w:val="baseline"/>
                <w:lang w:val="en-US" w:eastAsia="zh-CN"/>
              </w:rPr>
              <w:t>纸质+电子</w:t>
            </w:r>
          </w:p>
        </w:tc>
      </w:tr>
      <w:tr w14:paraId="42560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1121" w:type="dxa"/>
            <w:shd w:val="clear" w:color="auto" w:fill="auto"/>
            <w:vAlign w:val="center"/>
          </w:tcPr>
          <w:p w14:paraId="7A580E6F">
            <w:pPr>
              <w:pStyle w:val="15"/>
              <w:jc w:val="center"/>
              <w:rPr>
                <w:rFonts w:hint="default"/>
                <w:sz w:val="18"/>
                <w:szCs w:val="18"/>
                <w:vertAlign w:val="baseline"/>
                <w:lang w:val="en-US" w:eastAsia="zh-CN"/>
              </w:rPr>
            </w:pPr>
            <w:r>
              <w:rPr>
                <w:rFonts w:hint="eastAsia"/>
                <w:sz w:val="18"/>
                <w:szCs w:val="18"/>
                <w:vertAlign w:val="baseline"/>
                <w:lang w:val="en-US" w:eastAsia="zh-CN"/>
              </w:rPr>
              <w:t>1.2</w:t>
            </w:r>
          </w:p>
        </w:tc>
        <w:tc>
          <w:tcPr>
            <w:tcW w:w="3236" w:type="dxa"/>
            <w:vAlign w:val="center"/>
          </w:tcPr>
          <w:p w14:paraId="787E1E9F">
            <w:pPr>
              <w:pStyle w:val="15"/>
              <w:jc w:val="center"/>
              <w:rPr>
                <w:rFonts w:hint="eastAsia"/>
                <w:sz w:val="18"/>
                <w:szCs w:val="18"/>
                <w:vertAlign w:val="baseline"/>
                <w:lang w:val="en-US" w:eastAsia="zh-CN"/>
              </w:rPr>
            </w:pPr>
            <w:r>
              <w:rPr>
                <w:rFonts w:hint="default"/>
                <w:sz w:val="18"/>
                <w:szCs w:val="18"/>
                <w:vertAlign w:val="baseline"/>
                <w:lang w:val="en-US" w:eastAsia="zh-CN"/>
              </w:rPr>
              <w:t>监理规划、监理实施细则</w:t>
            </w:r>
          </w:p>
        </w:tc>
        <w:tc>
          <w:tcPr>
            <w:tcW w:w="1949" w:type="dxa"/>
            <w:shd w:val="clear" w:color="auto" w:fill="auto"/>
            <w:vAlign w:val="center"/>
          </w:tcPr>
          <w:p w14:paraId="3F245FAD">
            <w:pPr>
              <w:pStyle w:val="15"/>
              <w:jc w:val="center"/>
              <w:rPr>
                <w:rFonts w:hint="eastAsia" w:ascii="宋体" w:hAnsi="Calibri" w:eastAsia="宋体" w:cs="宋体"/>
                <w:color w:val="000000"/>
                <w:sz w:val="18"/>
                <w:szCs w:val="18"/>
                <w:vertAlign w:val="baseline"/>
                <w:lang w:val="en-US" w:eastAsia="zh-CN" w:bidi="ar-SA"/>
              </w:rPr>
            </w:pPr>
            <w:r>
              <w:rPr>
                <w:rFonts w:hint="default"/>
                <w:sz w:val="18"/>
                <w:szCs w:val="18"/>
                <w:vertAlign w:val="baseline"/>
                <w:lang w:val="en-US" w:eastAsia="zh-CN"/>
              </w:rPr>
              <w:t>2册</w:t>
            </w:r>
          </w:p>
        </w:tc>
        <w:tc>
          <w:tcPr>
            <w:tcW w:w="1792" w:type="dxa"/>
            <w:shd w:val="clear" w:color="auto" w:fill="auto"/>
            <w:vAlign w:val="center"/>
          </w:tcPr>
          <w:p w14:paraId="4EF4CAFB">
            <w:pPr>
              <w:pStyle w:val="15"/>
              <w:jc w:val="center"/>
              <w:rPr>
                <w:rFonts w:hint="default" w:ascii="宋体" w:hAnsi="Calibri" w:eastAsia="宋体" w:cs="宋体"/>
                <w:color w:val="000000"/>
                <w:sz w:val="18"/>
                <w:szCs w:val="18"/>
                <w:vertAlign w:val="baseline"/>
                <w:lang w:val="en-US" w:eastAsia="zh-CN" w:bidi="ar-SA"/>
              </w:rPr>
            </w:pPr>
            <w:r>
              <w:rPr>
                <w:rFonts w:hint="default"/>
                <w:sz w:val="18"/>
                <w:szCs w:val="18"/>
                <w:vertAlign w:val="baseline"/>
                <w:lang w:val="en-US" w:eastAsia="zh-CN"/>
              </w:rPr>
              <w:t>纸质+电子</w:t>
            </w:r>
          </w:p>
        </w:tc>
      </w:tr>
      <w:tr w14:paraId="045EC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1121" w:type="dxa"/>
            <w:shd w:val="clear" w:color="auto" w:fill="auto"/>
            <w:vAlign w:val="center"/>
          </w:tcPr>
          <w:p w14:paraId="3F53E03B">
            <w:pPr>
              <w:pStyle w:val="15"/>
              <w:jc w:val="center"/>
              <w:rPr>
                <w:rFonts w:hint="default" w:ascii="宋体" w:hAnsi="Calibri" w:eastAsia="宋体" w:cs="宋体"/>
                <w:color w:val="000000"/>
                <w:sz w:val="18"/>
                <w:szCs w:val="18"/>
                <w:vertAlign w:val="baseline"/>
                <w:lang w:val="en-US" w:eastAsia="zh-CN" w:bidi="ar-SA"/>
              </w:rPr>
            </w:pPr>
            <w:r>
              <w:rPr>
                <w:rFonts w:hint="eastAsia"/>
                <w:sz w:val="18"/>
                <w:szCs w:val="18"/>
                <w:vertAlign w:val="baseline"/>
                <w:lang w:val="en-US" w:eastAsia="zh-CN"/>
              </w:rPr>
              <w:t>1.3</w:t>
            </w:r>
          </w:p>
        </w:tc>
        <w:tc>
          <w:tcPr>
            <w:tcW w:w="3236" w:type="dxa"/>
            <w:vAlign w:val="center"/>
          </w:tcPr>
          <w:p w14:paraId="099D8750">
            <w:pPr>
              <w:pStyle w:val="15"/>
              <w:jc w:val="center"/>
              <w:rPr>
                <w:rFonts w:hint="default"/>
                <w:sz w:val="18"/>
                <w:szCs w:val="18"/>
                <w:vertAlign w:val="baseline"/>
                <w:lang w:val="en-US" w:eastAsia="zh-CN"/>
              </w:rPr>
            </w:pPr>
            <w:r>
              <w:rPr>
                <w:rFonts w:hint="default" w:ascii="宋体" w:eastAsia="宋体" w:cs="宋体"/>
                <w:sz w:val="18"/>
                <w:szCs w:val="18"/>
                <w:vertAlign w:val="baseline"/>
                <w:lang w:val="en-US" w:eastAsia="zh-CN"/>
              </w:rPr>
              <w:t>监理</w:t>
            </w:r>
            <w:r>
              <w:rPr>
                <w:rFonts w:hint="eastAsia" w:ascii="宋体" w:eastAsia="宋体" w:cs="宋体"/>
                <w:sz w:val="18"/>
                <w:szCs w:val="18"/>
                <w:vertAlign w:val="baseline"/>
                <w:lang w:val="en-US" w:eastAsia="zh-CN"/>
              </w:rPr>
              <w:t>周报</w:t>
            </w:r>
          </w:p>
        </w:tc>
        <w:tc>
          <w:tcPr>
            <w:tcW w:w="1949" w:type="dxa"/>
            <w:vAlign w:val="center"/>
          </w:tcPr>
          <w:p w14:paraId="109C9C0E">
            <w:pPr>
              <w:pStyle w:val="15"/>
              <w:jc w:val="center"/>
              <w:rPr>
                <w:rFonts w:hint="default"/>
                <w:sz w:val="18"/>
                <w:szCs w:val="18"/>
                <w:vertAlign w:val="baseline"/>
                <w:lang w:val="en-US" w:eastAsia="zh-CN"/>
              </w:rPr>
            </w:pPr>
            <w:r>
              <w:rPr>
                <w:rFonts w:hint="eastAsia"/>
                <w:sz w:val="18"/>
                <w:szCs w:val="18"/>
                <w:vertAlign w:val="baseline"/>
                <w:lang w:val="en-US" w:eastAsia="zh-CN"/>
              </w:rPr>
              <w:t>1</w:t>
            </w:r>
            <w:r>
              <w:rPr>
                <w:rFonts w:hint="default"/>
                <w:sz w:val="18"/>
                <w:szCs w:val="18"/>
                <w:vertAlign w:val="baseline"/>
                <w:lang w:val="en-US" w:eastAsia="zh-CN"/>
              </w:rPr>
              <w:t>册</w:t>
            </w:r>
          </w:p>
        </w:tc>
        <w:tc>
          <w:tcPr>
            <w:tcW w:w="1792" w:type="dxa"/>
            <w:vAlign w:val="center"/>
          </w:tcPr>
          <w:p w14:paraId="705A8FEC">
            <w:pPr>
              <w:pStyle w:val="15"/>
              <w:jc w:val="center"/>
              <w:rPr>
                <w:rFonts w:hint="default"/>
                <w:sz w:val="18"/>
                <w:szCs w:val="18"/>
                <w:vertAlign w:val="baseline"/>
                <w:lang w:val="en-US" w:eastAsia="zh-CN"/>
              </w:rPr>
            </w:pPr>
            <w:r>
              <w:rPr>
                <w:rFonts w:hint="default"/>
                <w:sz w:val="18"/>
                <w:szCs w:val="18"/>
                <w:vertAlign w:val="baseline"/>
                <w:lang w:val="en-US" w:eastAsia="zh-CN"/>
              </w:rPr>
              <w:t>纸质+电子</w:t>
            </w:r>
          </w:p>
        </w:tc>
      </w:tr>
      <w:tr w14:paraId="553AA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1121" w:type="dxa"/>
            <w:shd w:val="clear" w:color="auto" w:fill="auto"/>
            <w:vAlign w:val="center"/>
          </w:tcPr>
          <w:p w14:paraId="25934F7B">
            <w:pPr>
              <w:pStyle w:val="15"/>
              <w:jc w:val="center"/>
              <w:rPr>
                <w:rFonts w:hint="default" w:ascii="宋体" w:hAnsi="Calibri" w:eastAsia="宋体" w:cs="宋体"/>
                <w:color w:val="000000"/>
                <w:sz w:val="18"/>
                <w:szCs w:val="18"/>
                <w:vertAlign w:val="baseline"/>
                <w:lang w:val="en-US" w:eastAsia="zh-CN" w:bidi="ar-SA"/>
              </w:rPr>
            </w:pPr>
            <w:r>
              <w:rPr>
                <w:rFonts w:hint="eastAsia"/>
                <w:sz w:val="18"/>
                <w:szCs w:val="18"/>
                <w:vertAlign w:val="baseline"/>
                <w:lang w:val="en-US" w:eastAsia="zh-CN"/>
              </w:rPr>
              <w:t>1.4</w:t>
            </w:r>
          </w:p>
        </w:tc>
        <w:tc>
          <w:tcPr>
            <w:tcW w:w="3236" w:type="dxa"/>
            <w:shd w:val="clear" w:color="auto" w:fill="auto"/>
            <w:vAlign w:val="center"/>
          </w:tcPr>
          <w:p w14:paraId="340586FE">
            <w:pPr>
              <w:pStyle w:val="15"/>
              <w:jc w:val="center"/>
              <w:rPr>
                <w:rFonts w:hint="eastAsia" w:ascii="宋体" w:eastAsia="宋体" w:cs="宋体"/>
                <w:sz w:val="18"/>
                <w:szCs w:val="18"/>
                <w:vertAlign w:val="baseline"/>
                <w:lang w:val="en-US" w:eastAsia="zh-CN"/>
              </w:rPr>
            </w:pPr>
            <w:r>
              <w:rPr>
                <w:rFonts w:hint="default" w:ascii="宋体" w:eastAsia="宋体" w:cs="宋体"/>
                <w:sz w:val="18"/>
                <w:szCs w:val="18"/>
                <w:vertAlign w:val="baseline"/>
                <w:lang w:val="en-US" w:eastAsia="zh-CN"/>
              </w:rPr>
              <w:t>监理月报</w:t>
            </w:r>
          </w:p>
        </w:tc>
        <w:tc>
          <w:tcPr>
            <w:tcW w:w="1949" w:type="dxa"/>
            <w:shd w:val="clear" w:color="auto" w:fill="auto"/>
            <w:vAlign w:val="center"/>
          </w:tcPr>
          <w:p w14:paraId="5FA29913">
            <w:pPr>
              <w:pStyle w:val="15"/>
              <w:jc w:val="center"/>
              <w:rPr>
                <w:rFonts w:hint="eastAsia" w:ascii="宋体" w:hAnsi="Calibri" w:eastAsia="宋体" w:cs="宋体"/>
                <w:color w:val="000000"/>
                <w:sz w:val="18"/>
                <w:szCs w:val="18"/>
                <w:vertAlign w:val="baseline"/>
                <w:lang w:val="en-US" w:eastAsia="zh-CN" w:bidi="ar-SA"/>
              </w:rPr>
            </w:pPr>
            <w:r>
              <w:rPr>
                <w:rFonts w:hint="eastAsia"/>
                <w:sz w:val="18"/>
                <w:szCs w:val="18"/>
                <w:vertAlign w:val="baseline"/>
                <w:lang w:val="en-US" w:eastAsia="zh-CN"/>
              </w:rPr>
              <w:t>1</w:t>
            </w:r>
            <w:r>
              <w:rPr>
                <w:rFonts w:hint="default"/>
                <w:sz w:val="18"/>
                <w:szCs w:val="18"/>
                <w:vertAlign w:val="baseline"/>
                <w:lang w:val="en-US" w:eastAsia="zh-CN"/>
              </w:rPr>
              <w:t>册</w:t>
            </w:r>
          </w:p>
        </w:tc>
        <w:tc>
          <w:tcPr>
            <w:tcW w:w="1792" w:type="dxa"/>
            <w:shd w:val="clear" w:color="auto" w:fill="auto"/>
            <w:vAlign w:val="center"/>
          </w:tcPr>
          <w:p w14:paraId="5FDC545B">
            <w:pPr>
              <w:pStyle w:val="15"/>
              <w:jc w:val="center"/>
              <w:rPr>
                <w:rFonts w:hint="eastAsia" w:ascii="宋体" w:hAnsi="Calibri" w:eastAsia="宋体" w:cs="宋体"/>
                <w:color w:val="000000"/>
                <w:sz w:val="18"/>
                <w:szCs w:val="18"/>
                <w:vertAlign w:val="baseline"/>
                <w:lang w:val="en-US" w:eastAsia="zh-CN" w:bidi="ar-SA"/>
              </w:rPr>
            </w:pPr>
            <w:r>
              <w:rPr>
                <w:rFonts w:hint="default"/>
                <w:sz w:val="18"/>
                <w:szCs w:val="18"/>
                <w:vertAlign w:val="baseline"/>
                <w:lang w:val="en-US" w:eastAsia="zh-CN"/>
              </w:rPr>
              <w:t>纸质+电子</w:t>
            </w:r>
          </w:p>
        </w:tc>
      </w:tr>
      <w:tr w14:paraId="59E04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121" w:type="dxa"/>
            <w:shd w:val="clear" w:color="auto" w:fill="auto"/>
            <w:vAlign w:val="center"/>
          </w:tcPr>
          <w:p w14:paraId="0FF974D5">
            <w:pPr>
              <w:pStyle w:val="15"/>
              <w:jc w:val="center"/>
              <w:rPr>
                <w:rFonts w:hint="default"/>
                <w:sz w:val="18"/>
                <w:szCs w:val="18"/>
                <w:vertAlign w:val="baseline"/>
                <w:lang w:val="en-US" w:eastAsia="zh-CN"/>
              </w:rPr>
            </w:pPr>
            <w:r>
              <w:rPr>
                <w:rFonts w:hint="eastAsia"/>
                <w:sz w:val="18"/>
                <w:szCs w:val="18"/>
                <w:vertAlign w:val="baseline"/>
                <w:lang w:val="en-US" w:eastAsia="zh-CN"/>
              </w:rPr>
              <w:t>1.5</w:t>
            </w:r>
          </w:p>
        </w:tc>
        <w:tc>
          <w:tcPr>
            <w:tcW w:w="3236" w:type="dxa"/>
            <w:vAlign w:val="center"/>
          </w:tcPr>
          <w:p w14:paraId="65287BFF">
            <w:pPr>
              <w:pStyle w:val="15"/>
              <w:jc w:val="center"/>
              <w:rPr>
                <w:rFonts w:hint="default" w:ascii="宋体" w:eastAsia="宋体" w:cs="宋体"/>
                <w:sz w:val="18"/>
                <w:szCs w:val="18"/>
                <w:vertAlign w:val="baseline"/>
                <w:lang w:val="en-US" w:eastAsia="zh-CN"/>
              </w:rPr>
            </w:pPr>
            <w:r>
              <w:rPr>
                <w:rFonts w:hint="default" w:ascii="宋体" w:eastAsia="宋体" w:cs="宋体"/>
                <w:sz w:val="18"/>
                <w:szCs w:val="18"/>
                <w:vertAlign w:val="baseline"/>
                <w:lang w:val="en-US" w:eastAsia="zh-CN"/>
              </w:rPr>
              <w:t>监理日志</w:t>
            </w:r>
          </w:p>
        </w:tc>
        <w:tc>
          <w:tcPr>
            <w:tcW w:w="1949" w:type="dxa"/>
            <w:shd w:val="clear" w:color="auto" w:fill="auto"/>
            <w:vAlign w:val="center"/>
          </w:tcPr>
          <w:p w14:paraId="6CAD8684">
            <w:pPr>
              <w:pStyle w:val="15"/>
              <w:jc w:val="center"/>
              <w:rPr>
                <w:rFonts w:hint="eastAsia" w:ascii="宋体" w:hAnsi="Calibri" w:eastAsia="宋体" w:cs="宋体"/>
                <w:color w:val="000000"/>
                <w:sz w:val="18"/>
                <w:szCs w:val="18"/>
                <w:vertAlign w:val="baseline"/>
                <w:lang w:val="en-US" w:eastAsia="zh-CN" w:bidi="ar-SA"/>
              </w:rPr>
            </w:pPr>
            <w:r>
              <w:rPr>
                <w:rFonts w:hint="eastAsia"/>
                <w:sz w:val="18"/>
                <w:szCs w:val="18"/>
                <w:vertAlign w:val="baseline"/>
                <w:lang w:val="en-US" w:eastAsia="zh-CN"/>
              </w:rPr>
              <w:t>1</w:t>
            </w:r>
            <w:r>
              <w:rPr>
                <w:rFonts w:hint="default"/>
                <w:sz w:val="18"/>
                <w:szCs w:val="18"/>
                <w:vertAlign w:val="baseline"/>
                <w:lang w:val="en-US" w:eastAsia="zh-CN"/>
              </w:rPr>
              <w:t>册</w:t>
            </w:r>
          </w:p>
        </w:tc>
        <w:tc>
          <w:tcPr>
            <w:tcW w:w="1792" w:type="dxa"/>
            <w:shd w:val="clear" w:color="auto" w:fill="auto"/>
            <w:vAlign w:val="center"/>
          </w:tcPr>
          <w:p w14:paraId="136C1584">
            <w:pPr>
              <w:pStyle w:val="15"/>
              <w:jc w:val="center"/>
              <w:rPr>
                <w:rFonts w:hint="default" w:ascii="宋体" w:hAnsi="Calibri" w:eastAsia="宋体" w:cs="宋体"/>
                <w:color w:val="000000"/>
                <w:sz w:val="18"/>
                <w:szCs w:val="18"/>
                <w:vertAlign w:val="baseline"/>
                <w:lang w:val="en-US" w:eastAsia="zh-CN" w:bidi="ar-SA"/>
              </w:rPr>
            </w:pPr>
            <w:r>
              <w:rPr>
                <w:rFonts w:hint="default"/>
                <w:sz w:val="18"/>
                <w:szCs w:val="18"/>
                <w:vertAlign w:val="baseline"/>
                <w:lang w:val="en-US" w:eastAsia="zh-CN"/>
              </w:rPr>
              <w:t>纸质+电子</w:t>
            </w:r>
          </w:p>
        </w:tc>
      </w:tr>
      <w:tr w14:paraId="6665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121" w:type="dxa"/>
            <w:shd w:val="clear" w:color="auto" w:fill="auto"/>
            <w:vAlign w:val="center"/>
          </w:tcPr>
          <w:p w14:paraId="3F92EA23">
            <w:pPr>
              <w:pStyle w:val="15"/>
              <w:jc w:val="center"/>
              <w:rPr>
                <w:rFonts w:hint="default"/>
                <w:sz w:val="18"/>
                <w:szCs w:val="18"/>
                <w:vertAlign w:val="baseline"/>
                <w:lang w:val="en-US" w:eastAsia="zh-CN"/>
              </w:rPr>
            </w:pPr>
            <w:r>
              <w:rPr>
                <w:rFonts w:hint="eastAsia"/>
                <w:sz w:val="18"/>
                <w:szCs w:val="18"/>
                <w:vertAlign w:val="baseline"/>
                <w:lang w:val="en-US" w:eastAsia="zh-CN"/>
              </w:rPr>
              <w:t>1.6</w:t>
            </w:r>
          </w:p>
        </w:tc>
        <w:tc>
          <w:tcPr>
            <w:tcW w:w="3236" w:type="dxa"/>
            <w:vAlign w:val="center"/>
          </w:tcPr>
          <w:p w14:paraId="4F0C4E24">
            <w:pPr>
              <w:pStyle w:val="15"/>
              <w:jc w:val="center"/>
              <w:rPr>
                <w:rFonts w:hint="default" w:ascii="宋体" w:eastAsia="宋体" w:cs="宋体"/>
                <w:sz w:val="18"/>
                <w:szCs w:val="18"/>
                <w:vertAlign w:val="baseline"/>
                <w:lang w:val="en-US" w:eastAsia="zh-CN"/>
              </w:rPr>
            </w:pPr>
            <w:r>
              <w:rPr>
                <w:rFonts w:hint="default" w:ascii="宋体" w:eastAsia="宋体" w:cs="宋体"/>
                <w:sz w:val="18"/>
                <w:szCs w:val="18"/>
                <w:vertAlign w:val="baseline"/>
                <w:lang w:val="en-US" w:eastAsia="zh-CN"/>
              </w:rPr>
              <w:t>监理工作总结</w:t>
            </w:r>
          </w:p>
        </w:tc>
        <w:tc>
          <w:tcPr>
            <w:tcW w:w="1949" w:type="dxa"/>
            <w:shd w:val="clear" w:color="auto" w:fill="auto"/>
            <w:vAlign w:val="center"/>
          </w:tcPr>
          <w:p w14:paraId="2F783A1E">
            <w:pPr>
              <w:pStyle w:val="15"/>
              <w:jc w:val="center"/>
              <w:rPr>
                <w:rFonts w:hint="eastAsia" w:ascii="宋体" w:hAnsi="Calibri" w:eastAsia="宋体" w:cs="宋体"/>
                <w:color w:val="000000"/>
                <w:sz w:val="18"/>
                <w:szCs w:val="18"/>
                <w:vertAlign w:val="baseline"/>
                <w:lang w:val="en-US" w:eastAsia="zh-CN" w:bidi="ar-SA"/>
              </w:rPr>
            </w:pPr>
            <w:r>
              <w:rPr>
                <w:rFonts w:hint="eastAsia"/>
                <w:sz w:val="18"/>
                <w:szCs w:val="18"/>
                <w:vertAlign w:val="baseline"/>
                <w:lang w:val="en-US" w:eastAsia="zh-CN"/>
              </w:rPr>
              <w:t>1</w:t>
            </w:r>
            <w:r>
              <w:rPr>
                <w:rFonts w:hint="default"/>
                <w:sz w:val="18"/>
                <w:szCs w:val="18"/>
                <w:vertAlign w:val="baseline"/>
                <w:lang w:val="en-US" w:eastAsia="zh-CN"/>
              </w:rPr>
              <w:t>册</w:t>
            </w:r>
          </w:p>
        </w:tc>
        <w:tc>
          <w:tcPr>
            <w:tcW w:w="1792" w:type="dxa"/>
            <w:shd w:val="clear" w:color="auto" w:fill="auto"/>
            <w:vAlign w:val="center"/>
          </w:tcPr>
          <w:p w14:paraId="29791448">
            <w:pPr>
              <w:pStyle w:val="15"/>
              <w:jc w:val="center"/>
              <w:rPr>
                <w:rFonts w:hint="default" w:ascii="宋体" w:hAnsi="Calibri" w:eastAsia="宋体" w:cs="宋体"/>
                <w:color w:val="000000"/>
                <w:sz w:val="18"/>
                <w:szCs w:val="18"/>
                <w:vertAlign w:val="baseline"/>
                <w:lang w:val="en-US" w:eastAsia="zh-CN" w:bidi="ar-SA"/>
              </w:rPr>
            </w:pPr>
            <w:r>
              <w:rPr>
                <w:rFonts w:hint="default"/>
                <w:sz w:val="18"/>
                <w:szCs w:val="18"/>
                <w:vertAlign w:val="baseline"/>
                <w:lang w:val="en-US" w:eastAsia="zh-CN"/>
              </w:rPr>
              <w:t>纸质+电子</w:t>
            </w:r>
          </w:p>
        </w:tc>
      </w:tr>
      <w:tr w14:paraId="7089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121" w:type="dxa"/>
            <w:shd w:val="clear" w:color="auto" w:fill="auto"/>
            <w:vAlign w:val="center"/>
          </w:tcPr>
          <w:p w14:paraId="7388DF67">
            <w:pPr>
              <w:pStyle w:val="15"/>
              <w:jc w:val="center"/>
              <w:rPr>
                <w:rFonts w:hint="default"/>
                <w:sz w:val="18"/>
                <w:szCs w:val="18"/>
                <w:vertAlign w:val="baseline"/>
                <w:lang w:val="en-US" w:eastAsia="zh-CN"/>
              </w:rPr>
            </w:pPr>
            <w:r>
              <w:rPr>
                <w:rFonts w:hint="eastAsia"/>
                <w:sz w:val="18"/>
                <w:szCs w:val="18"/>
                <w:vertAlign w:val="baseline"/>
                <w:lang w:val="en-US" w:eastAsia="zh-CN"/>
              </w:rPr>
              <w:t>1.7</w:t>
            </w:r>
          </w:p>
        </w:tc>
        <w:tc>
          <w:tcPr>
            <w:tcW w:w="3236" w:type="dxa"/>
            <w:vAlign w:val="center"/>
          </w:tcPr>
          <w:p w14:paraId="6F2AD283">
            <w:pPr>
              <w:pStyle w:val="15"/>
              <w:jc w:val="center"/>
              <w:rPr>
                <w:rFonts w:hint="default" w:ascii="宋体" w:eastAsia="宋体" w:cs="宋体"/>
                <w:sz w:val="18"/>
                <w:szCs w:val="18"/>
                <w:vertAlign w:val="baseline"/>
                <w:lang w:val="en-US" w:eastAsia="zh-CN"/>
              </w:rPr>
            </w:pPr>
            <w:r>
              <w:rPr>
                <w:rFonts w:hint="default"/>
                <w:sz w:val="18"/>
                <w:szCs w:val="18"/>
                <w:vertAlign w:val="baseline"/>
                <w:lang w:val="en-US" w:eastAsia="zh-CN"/>
              </w:rPr>
              <w:t>监理会议纪要</w:t>
            </w:r>
          </w:p>
        </w:tc>
        <w:tc>
          <w:tcPr>
            <w:tcW w:w="1949" w:type="dxa"/>
            <w:shd w:val="clear" w:color="auto" w:fill="auto"/>
            <w:vAlign w:val="center"/>
          </w:tcPr>
          <w:p w14:paraId="4A02875E">
            <w:pPr>
              <w:pStyle w:val="15"/>
              <w:jc w:val="center"/>
              <w:rPr>
                <w:rFonts w:hint="eastAsia" w:ascii="宋体" w:hAnsi="Calibri" w:eastAsia="宋体" w:cs="宋体"/>
                <w:color w:val="000000"/>
                <w:sz w:val="18"/>
                <w:szCs w:val="18"/>
                <w:vertAlign w:val="baseline"/>
                <w:lang w:val="en-US" w:eastAsia="zh-CN" w:bidi="ar-SA"/>
              </w:rPr>
            </w:pPr>
            <w:r>
              <w:rPr>
                <w:rFonts w:hint="eastAsia"/>
                <w:sz w:val="18"/>
                <w:szCs w:val="18"/>
                <w:vertAlign w:val="baseline"/>
                <w:lang w:val="en-US" w:eastAsia="zh-CN"/>
              </w:rPr>
              <w:t>1</w:t>
            </w:r>
            <w:r>
              <w:rPr>
                <w:rFonts w:hint="default"/>
                <w:sz w:val="18"/>
                <w:szCs w:val="18"/>
                <w:vertAlign w:val="baseline"/>
                <w:lang w:val="en-US" w:eastAsia="zh-CN"/>
              </w:rPr>
              <w:t>册</w:t>
            </w:r>
          </w:p>
        </w:tc>
        <w:tc>
          <w:tcPr>
            <w:tcW w:w="1792" w:type="dxa"/>
            <w:shd w:val="clear" w:color="auto" w:fill="auto"/>
            <w:vAlign w:val="center"/>
          </w:tcPr>
          <w:p w14:paraId="2E64F09E">
            <w:pPr>
              <w:pStyle w:val="15"/>
              <w:jc w:val="center"/>
              <w:rPr>
                <w:rFonts w:hint="default" w:ascii="宋体" w:hAnsi="Calibri" w:eastAsia="宋体" w:cs="宋体"/>
                <w:color w:val="000000"/>
                <w:sz w:val="18"/>
                <w:szCs w:val="18"/>
                <w:vertAlign w:val="baseline"/>
                <w:lang w:val="en-US" w:eastAsia="zh-CN" w:bidi="ar-SA"/>
              </w:rPr>
            </w:pPr>
            <w:r>
              <w:rPr>
                <w:rFonts w:hint="default"/>
                <w:sz w:val="18"/>
                <w:szCs w:val="18"/>
                <w:vertAlign w:val="baseline"/>
                <w:lang w:val="en-US" w:eastAsia="zh-CN"/>
              </w:rPr>
              <w:t>纸质+电子</w:t>
            </w:r>
          </w:p>
        </w:tc>
      </w:tr>
      <w:tr w14:paraId="0DBD8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121" w:type="dxa"/>
            <w:shd w:val="clear" w:color="auto" w:fill="auto"/>
            <w:vAlign w:val="center"/>
          </w:tcPr>
          <w:p w14:paraId="40D74365">
            <w:pPr>
              <w:pStyle w:val="15"/>
              <w:jc w:val="center"/>
              <w:rPr>
                <w:rFonts w:hint="default" w:ascii="宋体" w:hAnsi="Calibri" w:eastAsia="宋体" w:cs="宋体"/>
                <w:color w:val="000000"/>
                <w:sz w:val="18"/>
                <w:szCs w:val="18"/>
                <w:vertAlign w:val="baseline"/>
                <w:lang w:val="en-US" w:eastAsia="zh-CN" w:bidi="ar-SA"/>
              </w:rPr>
            </w:pPr>
            <w:r>
              <w:rPr>
                <w:rFonts w:hint="eastAsia"/>
                <w:sz w:val="18"/>
                <w:szCs w:val="18"/>
                <w:vertAlign w:val="baseline"/>
                <w:lang w:val="en-US" w:eastAsia="zh-CN"/>
              </w:rPr>
              <w:t>1.8</w:t>
            </w:r>
          </w:p>
        </w:tc>
        <w:tc>
          <w:tcPr>
            <w:tcW w:w="3236" w:type="dxa"/>
            <w:vAlign w:val="center"/>
          </w:tcPr>
          <w:p w14:paraId="1EB42CB1">
            <w:pPr>
              <w:pStyle w:val="15"/>
              <w:jc w:val="center"/>
              <w:rPr>
                <w:rFonts w:hint="eastAsia"/>
                <w:sz w:val="18"/>
                <w:szCs w:val="18"/>
                <w:vertAlign w:val="baseline"/>
                <w:lang w:val="en-US" w:eastAsia="zh-CN"/>
              </w:rPr>
            </w:pPr>
            <w:r>
              <w:rPr>
                <w:rFonts w:hint="eastAsia" w:ascii="宋体" w:eastAsia="宋体" w:cs="宋体"/>
                <w:sz w:val="18"/>
                <w:szCs w:val="18"/>
                <w:vertAlign w:val="baseline"/>
                <w:lang w:val="en-US" w:eastAsia="zh-CN"/>
              </w:rPr>
              <w:t>其他监理资料</w:t>
            </w:r>
          </w:p>
        </w:tc>
        <w:tc>
          <w:tcPr>
            <w:tcW w:w="1949" w:type="dxa"/>
            <w:vAlign w:val="center"/>
          </w:tcPr>
          <w:p w14:paraId="5A10DEB1">
            <w:pPr>
              <w:pStyle w:val="15"/>
              <w:jc w:val="center"/>
              <w:rPr>
                <w:rFonts w:hint="eastAsia"/>
                <w:sz w:val="18"/>
                <w:szCs w:val="18"/>
                <w:vertAlign w:val="baseline"/>
                <w:lang w:val="en-US" w:eastAsia="zh-CN"/>
              </w:rPr>
            </w:pPr>
            <w:r>
              <w:rPr>
                <w:rFonts w:hint="eastAsia"/>
                <w:sz w:val="18"/>
                <w:szCs w:val="18"/>
                <w:vertAlign w:val="baseline"/>
                <w:lang w:val="en-US" w:eastAsia="zh-CN"/>
              </w:rPr>
              <w:t>1</w:t>
            </w:r>
            <w:r>
              <w:rPr>
                <w:rFonts w:hint="default"/>
                <w:sz w:val="18"/>
                <w:szCs w:val="18"/>
                <w:vertAlign w:val="baseline"/>
                <w:lang w:val="en-US" w:eastAsia="zh-CN"/>
              </w:rPr>
              <w:t>册</w:t>
            </w:r>
          </w:p>
        </w:tc>
        <w:tc>
          <w:tcPr>
            <w:tcW w:w="1792" w:type="dxa"/>
            <w:vAlign w:val="center"/>
          </w:tcPr>
          <w:p w14:paraId="3D6188E0">
            <w:pPr>
              <w:pStyle w:val="15"/>
              <w:jc w:val="center"/>
              <w:rPr>
                <w:rFonts w:hint="eastAsia"/>
                <w:sz w:val="18"/>
                <w:szCs w:val="18"/>
                <w:vertAlign w:val="baseline"/>
                <w:lang w:val="en-US" w:eastAsia="zh-CN"/>
              </w:rPr>
            </w:pPr>
            <w:r>
              <w:rPr>
                <w:rFonts w:hint="default"/>
                <w:sz w:val="18"/>
                <w:szCs w:val="18"/>
                <w:vertAlign w:val="baseline"/>
                <w:lang w:val="en-US" w:eastAsia="zh-CN"/>
              </w:rPr>
              <w:t>纸质+电子</w:t>
            </w:r>
          </w:p>
        </w:tc>
      </w:tr>
      <w:tr w14:paraId="377C1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121" w:type="dxa"/>
            <w:shd w:val="clear" w:color="auto" w:fill="auto"/>
            <w:vAlign w:val="center"/>
          </w:tcPr>
          <w:p w14:paraId="32A6605A">
            <w:pPr>
              <w:pStyle w:val="15"/>
              <w:jc w:val="center"/>
              <w:rPr>
                <w:rFonts w:hint="default"/>
                <w:sz w:val="18"/>
                <w:szCs w:val="18"/>
                <w:vertAlign w:val="baseline"/>
                <w:lang w:val="en-US" w:eastAsia="zh-CN"/>
              </w:rPr>
            </w:pPr>
            <w:r>
              <w:rPr>
                <w:rFonts w:hint="eastAsia"/>
                <w:sz w:val="18"/>
                <w:szCs w:val="18"/>
                <w:vertAlign w:val="baseline"/>
                <w:lang w:val="en-US" w:eastAsia="zh-CN"/>
              </w:rPr>
              <w:t>2</w:t>
            </w:r>
          </w:p>
        </w:tc>
        <w:tc>
          <w:tcPr>
            <w:tcW w:w="3236" w:type="dxa"/>
            <w:vAlign w:val="center"/>
          </w:tcPr>
          <w:p w14:paraId="38879B69">
            <w:pPr>
              <w:widowControl w:val="0"/>
              <w:jc w:val="left"/>
              <w:rPr>
                <w:rFonts w:hint="eastAsia"/>
                <w:sz w:val="18"/>
                <w:szCs w:val="18"/>
                <w:lang w:val="en-US" w:eastAsia="zh-CN"/>
              </w:rPr>
            </w:pPr>
            <w:r>
              <w:rPr>
                <w:rFonts w:hint="eastAsia"/>
                <w:sz w:val="18"/>
                <w:szCs w:val="18"/>
                <w:lang w:val="en-US" w:eastAsia="zh-CN"/>
              </w:rPr>
              <w:t>按照监理规范编制的表格</w:t>
            </w:r>
          </w:p>
          <w:p w14:paraId="68E24698">
            <w:pPr>
              <w:pStyle w:val="15"/>
              <w:jc w:val="both"/>
              <w:rPr>
                <w:rFonts w:hint="default"/>
                <w:sz w:val="18"/>
                <w:szCs w:val="18"/>
                <w:vertAlign w:val="baseline"/>
                <w:lang w:val="en-US" w:eastAsia="zh-CN"/>
              </w:rPr>
            </w:pPr>
            <w:r>
              <w:rPr>
                <w:rFonts w:hint="eastAsia"/>
                <w:sz w:val="18"/>
                <w:szCs w:val="18"/>
                <w:lang w:val="en-US" w:eastAsia="zh-CN"/>
              </w:rPr>
              <w:t>分标段提交监理规范用表</w:t>
            </w:r>
          </w:p>
        </w:tc>
        <w:tc>
          <w:tcPr>
            <w:tcW w:w="1949" w:type="dxa"/>
            <w:shd w:val="clear" w:color="auto" w:fill="auto"/>
            <w:vAlign w:val="center"/>
          </w:tcPr>
          <w:p w14:paraId="3F35BA31">
            <w:pPr>
              <w:pStyle w:val="15"/>
              <w:jc w:val="center"/>
              <w:rPr>
                <w:rFonts w:hint="eastAsia" w:ascii="宋体" w:hAnsi="Calibri" w:eastAsia="宋体" w:cs="宋体"/>
                <w:color w:val="000000"/>
                <w:sz w:val="18"/>
                <w:szCs w:val="18"/>
                <w:vertAlign w:val="baseline"/>
                <w:lang w:val="en-US" w:eastAsia="zh-CN" w:bidi="ar-SA"/>
              </w:rPr>
            </w:pPr>
            <w:r>
              <w:rPr>
                <w:rFonts w:hint="eastAsia"/>
                <w:sz w:val="18"/>
                <w:szCs w:val="18"/>
                <w:vertAlign w:val="baseline"/>
                <w:lang w:val="en-US" w:eastAsia="zh-CN"/>
              </w:rPr>
              <w:t>1</w:t>
            </w:r>
            <w:r>
              <w:rPr>
                <w:rFonts w:hint="default"/>
                <w:sz w:val="18"/>
                <w:szCs w:val="18"/>
                <w:vertAlign w:val="baseline"/>
                <w:lang w:val="en-US" w:eastAsia="zh-CN"/>
              </w:rPr>
              <w:t>册</w:t>
            </w:r>
          </w:p>
        </w:tc>
        <w:tc>
          <w:tcPr>
            <w:tcW w:w="1792" w:type="dxa"/>
            <w:shd w:val="clear" w:color="auto" w:fill="auto"/>
            <w:vAlign w:val="center"/>
          </w:tcPr>
          <w:p w14:paraId="2DA13A6D">
            <w:pPr>
              <w:pStyle w:val="15"/>
              <w:jc w:val="center"/>
              <w:rPr>
                <w:rFonts w:hint="default" w:ascii="宋体" w:hAnsi="Calibri" w:eastAsia="宋体" w:cs="宋体"/>
                <w:color w:val="000000"/>
                <w:sz w:val="18"/>
                <w:szCs w:val="18"/>
                <w:vertAlign w:val="baseline"/>
                <w:lang w:val="en-US" w:eastAsia="zh-CN" w:bidi="ar-SA"/>
              </w:rPr>
            </w:pPr>
            <w:r>
              <w:rPr>
                <w:rFonts w:hint="default"/>
                <w:sz w:val="18"/>
                <w:szCs w:val="18"/>
                <w:vertAlign w:val="baseline"/>
                <w:lang w:val="en-US" w:eastAsia="zh-CN"/>
              </w:rPr>
              <w:t>纸质+电子</w:t>
            </w:r>
          </w:p>
        </w:tc>
      </w:tr>
      <w:tr w14:paraId="0AB26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121" w:type="dxa"/>
            <w:shd w:val="clear" w:color="auto" w:fill="auto"/>
            <w:vAlign w:val="center"/>
          </w:tcPr>
          <w:p w14:paraId="6AD7D9A0">
            <w:pPr>
              <w:pStyle w:val="15"/>
              <w:jc w:val="center"/>
              <w:rPr>
                <w:rFonts w:hint="eastAsia" w:ascii="宋体" w:hAnsi="Calibri" w:eastAsia="宋体" w:cs="宋体"/>
                <w:color w:val="000000"/>
                <w:sz w:val="18"/>
                <w:szCs w:val="18"/>
                <w:vertAlign w:val="baseline"/>
                <w:lang w:val="en-US" w:eastAsia="zh-CN" w:bidi="ar-SA"/>
              </w:rPr>
            </w:pPr>
            <w:r>
              <w:rPr>
                <w:rFonts w:hint="eastAsia"/>
                <w:sz w:val="18"/>
                <w:szCs w:val="18"/>
                <w:vertAlign w:val="baseline"/>
                <w:lang w:val="en-US" w:eastAsia="zh-CN"/>
              </w:rPr>
              <w:t>3</w:t>
            </w:r>
          </w:p>
        </w:tc>
        <w:tc>
          <w:tcPr>
            <w:tcW w:w="3236" w:type="dxa"/>
            <w:vAlign w:val="center"/>
          </w:tcPr>
          <w:p w14:paraId="452F4E18">
            <w:pPr>
              <w:pStyle w:val="15"/>
              <w:jc w:val="both"/>
              <w:rPr>
                <w:rFonts w:hint="eastAsia"/>
                <w:sz w:val="18"/>
                <w:szCs w:val="18"/>
                <w:vertAlign w:val="baseline"/>
                <w:lang w:val="en-US" w:eastAsia="zh-CN"/>
              </w:rPr>
            </w:pPr>
            <w:r>
              <w:rPr>
                <w:rFonts w:hint="default"/>
                <w:sz w:val="18"/>
                <w:szCs w:val="18"/>
                <w:vertAlign w:val="baseline"/>
                <w:lang w:val="en-US" w:eastAsia="zh-CN"/>
              </w:rPr>
              <w:t>质量控制资料</w:t>
            </w:r>
          </w:p>
        </w:tc>
        <w:tc>
          <w:tcPr>
            <w:tcW w:w="1949" w:type="dxa"/>
            <w:vAlign w:val="center"/>
          </w:tcPr>
          <w:p w14:paraId="44BA491A">
            <w:pPr>
              <w:pStyle w:val="15"/>
              <w:jc w:val="center"/>
              <w:rPr>
                <w:rFonts w:hint="eastAsia"/>
                <w:sz w:val="18"/>
                <w:szCs w:val="18"/>
                <w:vertAlign w:val="baseline"/>
                <w:lang w:val="en-US" w:eastAsia="zh-CN"/>
              </w:rPr>
            </w:pPr>
          </w:p>
        </w:tc>
        <w:tc>
          <w:tcPr>
            <w:tcW w:w="1792" w:type="dxa"/>
            <w:vAlign w:val="center"/>
          </w:tcPr>
          <w:p w14:paraId="1187AF90">
            <w:pPr>
              <w:pStyle w:val="15"/>
              <w:jc w:val="center"/>
              <w:rPr>
                <w:rFonts w:hint="eastAsia"/>
                <w:sz w:val="18"/>
                <w:szCs w:val="18"/>
                <w:vertAlign w:val="baseline"/>
                <w:lang w:val="en-US" w:eastAsia="zh-CN"/>
              </w:rPr>
            </w:pPr>
          </w:p>
        </w:tc>
      </w:tr>
      <w:tr w14:paraId="0BF78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121" w:type="dxa"/>
            <w:shd w:val="clear" w:color="auto" w:fill="auto"/>
            <w:vAlign w:val="center"/>
          </w:tcPr>
          <w:p w14:paraId="059440CE">
            <w:pPr>
              <w:pStyle w:val="15"/>
              <w:jc w:val="center"/>
              <w:rPr>
                <w:rFonts w:hint="default"/>
                <w:sz w:val="18"/>
                <w:szCs w:val="18"/>
                <w:vertAlign w:val="baseline"/>
                <w:lang w:val="en-US" w:eastAsia="zh-CN"/>
              </w:rPr>
            </w:pPr>
            <w:r>
              <w:rPr>
                <w:rFonts w:hint="eastAsia"/>
                <w:sz w:val="18"/>
                <w:szCs w:val="18"/>
                <w:vertAlign w:val="baseline"/>
                <w:lang w:val="en-US" w:eastAsia="zh-CN"/>
              </w:rPr>
              <w:t>3.1</w:t>
            </w:r>
          </w:p>
        </w:tc>
        <w:tc>
          <w:tcPr>
            <w:tcW w:w="3236" w:type="dxa"/>
            <w:vAlign w:val="center"/>
          </w:tcPr>
          <w:p w14:paraId="591F6BAA">
            <w:pPr>
              <w:pStyle w:val="15"/>
              <w:jc w:val="center"/>
              <w:rPr>
                <w:rFonts w:hint="default"/>
                <w:sz w:val="18"/>
                <w:szCs w:val="18"/>
                <w:vertAlign w:val="baseline"/>
                <w:lang w:val="en-US" w:eastAsia="zh-CN"/>
              </w:rPr>
            </w:pPr>
            <w:r>
              <w:rPr>
                <w:rFonts w:hint="eastAsia"/>
                <w:sz w:val="18"/>
                <w:szCs w:val="18"/>
                <w:lang w:val="en-US" w:eastAsia="zh-CN"/>
              </w:rPr>
              <w:t>施工单位编制的《</w:t>
            </w:r>
            <w:r>
              <w:rPr>
                <w:rFonts w:hint="default"/>
                <w:sz w:val="18"/>
                <w:szCs w:val="18"/>
                <w:lang w:val="en-US" w:eastAsia="zh-CN"/>
              </w:rPr>
              <w:t>施工组织设计</w:t>
            </w:r>
            <w:r>
              <w:rPr>
                <w:rFonts w:hint="eastAsia"/>
                <w:sz w:val="18"/>
                <w:szCs w:val="18"/>
                <w:lang w:val="en-US" w:eastAsia="zh-CN"/>
              </w:rPr>
              <w:t>》</w:t>
            </w:r>
          </w:p>
        </w:tc>
        <w:tc>
          <w:tcPr>
            <w:tcW w:w="1949" w:type="dxa"/>
            <w:shd w:val="clear" w:color="auto" w:fill="auto"/>
            <w:vAlign w:val="center"/>
          </w:tcPr>
          <w:p w14:paraId="02EE5E41">
            <w:pPr>
              <w:pStyle w:val="15"/>
              <w:jc w:val="center"/>
              <w:rPr>
                <w:rFonts w:hint="eastAsia" w:ascii="宋体" w:hAnsi="Calibri" w:eastAsia="宋体" w:cs="宋体"/>
                <w:color w:val="000000"/>
                <w:sz w:val="18"/>
                <w:szCs w:val="18"/>
                <w:vertAlign w:val="baseline"/>
                <w:lang w:val="en-US" w:eastAsia="zh-CN" w:bidi="ar-SA"/>
              </w:rPr>
            </w:pPr>
            <w:r>
              <w:rPr>
                <w:rFonts w:hint="eastAsia"/>
                <w:sz w:val="18"/>
                <w:szCs w:val="18"/>
                <w:vertAlign w:val="baseline"/>
                <w:lang w:val="en-US" w:eastAsia="zh-CN"/>
              </w:rPr>
              <w:t>6</w:t>
            </w:r>
            <w:r>
              <w:rPr>
                <w:rFonts w:hint="default"/>
                <w:sz w:val="18"/>
                <w:szCs w:val="18"/>
                <w:vertAlign w:val="baseline"/>
                <w:lang w:val="en-US" w:eastAsia="zh-CN"/>
              </w:rPr>
              <w:t>册</w:t>
            </w:r>
          </w:p>
        </w:tc>
        <w:tc>
          <w:tcPr>
            <w:tcW w:w="1792" w:type="dxa"/>
            <w:shd w:val="clear" w:color="auto" w:fill="auto"/>
            <w:vAlign w:val="center"/>
          </w:tcPr>
          <w:p w14:paraId="7BB105EC">
            <w:pPr>
              <w:pStyle w:val="15"/>
              <w:jc w:val="center"/>
              <w:rPr>
                <w:rFonts w:hint="default" w:ascii="宋体" w:hAnsi="Calibri" w:eastAsia="宋体" w:cs="宋体"/>
                <w:color w:val="000000"/>
                <w:sz w:val="18"/>
                <w:szCs w:val="18"/>
                <w:vertAlign w:val="baseline"/>
                <w:lang w:val="en-US" w:eastAsia="zh-CN" w:bidi="ar-SA"/>
              </w:rPr>
            </w:pPr>
            <w:r>
              <w:rPr>
                <w:rFonts w:hint="default"/>
                <w:sz w:val="18"/>
                <w:szCs w:val="18"/>
                <w:vertAlign w:val="baseline"/>
                <w:lang w:val="en-US" w:eastAsia="zh-CN"/>
              </w:rPr>
              <w:t>纸质+电子</w:t>
            </w:r>
          </w:p>
        </w:tc>
      </w:tr>
      <w:tr w14:paraId="6102D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121" w:type="dxa"/>
            <w:shd w:val="clear" w:color="auto" w:fill="auto"/>
            <w:vAlign w:val="center"/>
          </w:tcPr>
          <w:p w14:paraId="33DAF8DF">
            <w:pPr>
              <w:pStyle w:val="15"/>
              <w:jc w:val="center"/>
              <w:rPr>
                <w:rFonts w:hint="default"/>
                <w:sz w:val="18"/>
                <w:szCs w:val="18"/>
                <w:vertAlign w:val="baseline"/>
                <w:lang w:val="en-US" w:eastAsia="zh-CN"/>
              </w:rPr>
            </w:pPr>
            <w:r>
              <w:rPr>
                <w:rFonts w:hint="eastAsia"/>
                <w:sz w:val="18"/>
                <w:szCs w:val="18"/>
                <w:vertAlign w:val="baseline"/>
                <w:lang w:val="en-US" w:eastAsia="zh-CN"/>
              </w:rPr>
              <w:t>3.2</w:t>
            </w:r>
          </w:p>
        </w:tc>
        <w:tc>
          <w:tcPr>
            <w:tcW w:w="3236" w:type="dxa"/>
            <w:vAlign w:val="center"/>
          </w:tcPr>
          <w:p w14:paraId="2E1B8C92">
            <w:pPr>
              <w:pStyle w:val="15"/>
              <w:ind w:firstLine="180" w:firstLineChars="100"/>
              <w:jc w:val="both"/>
              <w:rPr>
                <w:rFonts w:hint="default"/>
                <w:sz w:val="18"/>
                <w:szCs w:val="18"/>
                <w:vertAlign w:val="baseline"/>
                <w:lang w:val="en-US" w:eastAsia="zh-CN"/>
              </w:rPr>
            </w:pPr>
            <w:r>
              <w:rPr>
                <w:rFonts w:hint="eastAsia"/>
                <w:sz w:val="18"/>
                <w:szCs w:val="18"/>
                <w:lang w:val="en-US" w:eastAsia="zh-CN"/>
              </w:rPr>
              <w:t>施工单位</w:t>
            </w:r>
            <w:r>
              <w:rPr>
                <w:rFonts w:hint="default"/>
                <w:sz w:val="18"/>
                <w:szCs w:val="18"/>
                <w:vertAlign w:val="baseline"/>
                <w:lang w:val="en-US" w:eastAsia="zh-CN"/>
              </w:rPr>
              <w:t>质量控制</w:t>
            </w:r>
            <w:r>
              <w:rPr>
                <w:rFonts w:hint="eastAsia"/>
                <w:sz w:val="18"/>
                <w:szCs w:val="18"/>
                <w:vertAlign w:val="baseline"/>
                <w:lang w:val="en-US" w:eastAsia="zh-CN"/>
              </w:rPr>
              <w:t>其他</w:t>
            </w:r>
            <w:r>
              <w:rPr>
                <w:rFonts w:hint="default"/>
                <w:sz w:val="18"/>
                <w:szCs w:val="18"/>
                <w:vertAlign w:val="baseline"/>
                <w:lang w:val="en-US" w:eastAsia="zh-CN"/>
              </w:rPr>
              <w:t>资料</w:t>
            </w:r>
          </w:p>
        </w:tc>
        <w:tc>
          <w:tcPr>
            <w:tcW w:w="1949" w:type="dxa"/>
            <w:shd w:val="clear" w:color="auto" w:fill="auto"/>
            <w:vAlign w:val="center"/>
          </w:tcPr>
          <w:p w14:paraId="6D721C8B">
            <w:pPr>
              <w:pStyle w:val="15"/>
              <w:jc w:val="center"/>
              <w:rPr>
                <w:rFonts w:hint="eastAsia" w:ascii="宋体" w:hAnsi="Calibri" w:eastAsia="宋体" w:cs="宋体"/>
                <w:color w:val="000000"/>
                <w:sz w:val="18"/>
                <w:szCs w:val="18"/>
                <w:vertAlign w:val="baseline"/>
                <w:lang w:val="en-US" w:eastAsia="zh-CN" w:bidi="ar-SA"/>
              </w:rPr>
            </w:pPr>
            <w:r>
              <w:rPr>
                <w:rFonts w:hint="eastAsia"/>
                <w:sz w:val="18"/>
                <w:szCs w:val="18"/>
                <w:vertAlign w:val="baseline"/>
                <w:lang w:val="en-US" w:eastAsia="zh-CN"/>
              </w:rPr>
              <w:t>6</w:t>
            </w:r>
            <w:r>
              <w:rPr>
                <w:rFonts w:hint="default"/>
                <w:sz w:val="18"/>
                <w:szCs w:val="18"/>
                <w:vertAlign w:val="baseline"/>
                <w:lang w:val="en-US" w:eastAsia="zh-CN"/>
              </w:rPr>
              <w:t>册</w:t>
            </w:r>
          </w:p>
        </w:tc>
        <w:tc>
          <w:tcPr>
            <w:tcW w:w="1792" w:type="dxa"/>
            <w:shd w:val="clear" w:color="auto" w:fill="auto"/>
            <w:vAlign w:val="center"/>
          </w:tcPr>
          <w:p w14:paraId="40215EBE">
            <w:pPr>
              <w:pStyle w:val="15"/>
              <w:jc w:val="center"/>
              <w:rPr>
                <w:rFonts w:hint="default" w:ascii="宋体" w:hAnsi="Calibri" w:eastAsia="宋体" w:cs="宋体"/>
                <w:color w:val="000000"/>
                <w:sz w:val="18"/>
                <w:szCs w:val="18"/>
                <w:vertAlign w:val="baseline"/>
                <w:lang w:val="en-US" w:eastAsia="zh-CN" w:bidi="ar-SA"/>
              </w:rPr>
            </w:pPr>
            <w:r>
              <w:rPr>
                <w:rFonts w:hint="default"/>
                <w:sz w:val="18"/>
                <w:szCs w:val="18"/>
                <w:vertAlign w:val="baseline"/>
                <w:lang w:val="en-US" w:eastAsia="zh-CN"/>
              </w:rPr>
              <w:t>纸质+电子</w:t>
            </w:r>
          </w:p>
        </w:tc>
      </w:tr>
      <w:tr w14:paraId="69282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121" w:type="dxa"/>
            <w:shd w:val="clear" w:color="auto" w:fill="auto"/>
            <w:vAlign w:val="center"/>
          </w:tcPr>
          <w:p w14:paraId="573363C9">
            <w:pPr>
              <w:pStyle w:val="15"/>
              <w:jc w:val="center"/>
              <w:rPr>
                <w:rFonts w:hint="default"/>
                <w:sz w:val="18"/>
                <w:szCs w:val="18"/>
                <w:vertAlign w:val="baseline"/>
                <w:lang w:val="en-US" w:eastAsia="zh-CN"/>
              </w:rPr>
            </w:pPr>
            <w:r>
              <w:rPr>
                <w:rFonts w:hint="eastAsia"/>
                <w:sz w:val="18"/>
                <w:szCs w:val="18"/>
                <w:vertAlign w:val="baseline"/>
                <w:lang w:val="en-US" w:eastAsia="zh-CN"/>
              </w:rPr>
              <w:t>3.3</w:t>
            </w:r>
          </w:p>
        </w:tc>
        <w:tc>
          <w:tcPr>
            <w:tcW w:w="3236" w:type="dxa"/>
            <w:vAlign w:val="center"/>
          </w:tcPr>
          <w:p w14:paraId="0C9E2B92">
            <w:pPr>
              <w:pStyle w:val="15"/>
              <w:ind w:firstLine="180" w:firstLineChars="100"/>
              <w:jc w:val="both"/>
              <w:rPr>
                <w:rFonts w:hint="default"/>
                <w:sz w:val="18"/>
                <w:szCs w:val="18"/>
                <w:lang w:val="en-US" w:eastAsia="zh-CN"/>
              </w:rPr>
            </w:pPr>
            <w:r>
              <w:rPr>
                <w:rFonts w:hint="eastAsia"/>
                <w:sz w:val="18"/>
                <w:szCs w:val="18"/>
                <w:lang w:val="en-US" w:eastAsia="zh-CN"/>
              </w:rPr>
              <w:t>监理单位</w:t>
            </w:r>
            <w:r>
              <w:rPr>
                <w:rFonts w:hint="default"/>
                <w:sz w:val="18"/>
                <w:szCs w:val="18"/>
                <w:vertAlign w:val="baseline"/>
                <w:lang w:val="en-US" w:eastAsia="zh-CN"/>
              </w:rPr>
              <w:t>质量控制</w:t>
            </w:r>
            <w:r>
              <w:rPr>
                <w:rFonts w:hint="eastAsia"/>
                <w:sz w:val="18"/>
                <w:szCs w:val="18"/>
                <w:vertAlign w:val="baseline"/>
                <w:lang w:val="en-US" w:eastAsia="zh-CN"/>
              </w:rPr>
              <w:t>其他</w:t>
            </w:r>
            <w:r>
              <w:rPr>
                <w:rFonts w:hint="default"/>
                <w:sz w:val="18"/>
                <w:szCs w:val="18"/>
                <w:vertAlign w:val="baseline"/>
                <w:lang w:val="en-US" w:eastAsia="zh-CN"/>
              </w:rPr>
              <w:t>资料</w:t>
            </w:r>
          </w:p>
        </w:tc>
        <w:tc>
          <w:tcPr>
            <w:tcW w:w="1949" w:type="dxa"/>
            <w:shd w:val="clear" w:color="auto" w:fill="auto"/>
            <w:vAlign w:val="center"/>
          </w:tcPr>
          <w:p w14:paraId="5067C03B">
            <w:pPr>
              <w:pStyle w:val="15"/>
              <w:jc w:val="center"/>
              <w:rPr>
                <w:rFonts w:hint="eastAsia" w:ascii="宋体" w:hAnsi="Calibri" w:eastAsia="宋体" w:cs="宋体"/>
                <w:color w:val="000000"/>
                <w:sz w:val="18"/>
                <w:szCs w:val="18"/>
                <w:vertAlign w:val="baseline"/>
                <w:lang w:val="en-US" w:eastAsia="zh-CN" w:bidi="ar-SA"/>
              </w:rPr>
            </w:pPr>
            <w:r>
              <w:rPr>
                <w:rFonts w:hint="eastAsia"/>
                <w:sz w:val="18"/>
                <w:szCs w:val="18"/>
                <w:vertAlign w:val="baseline"/>
                <w:lang w:val="en-US" w:eastAsia="zh-CN"/>
              </w:rPr>
              <w:t>6</w:t>
            </w:r>
            <w:r>
              <w:rPr>
                <w:rFonts w:hint="default"/>
                <w:sz w:val="18"/>
                <w:szCs w:val="18"/>
                <w:vertAlign w:val="baseline"/>
                <w:lang w:val="en-US" w:eastAsia="zh-CN"/>
              </w:rPr>
              <w:t>册</w:t>
            </w:r>
          </w:p>
        </w:tc>
        <w:tc>
          <w:tcPr>
            <w:tcW w:w="1792" w:type="dxa"/>
            <w:shd w:val="clear" w:color="auto" w:fill="auto"/>
            <w:vAlign w:val="center"/>
          </w:tcPr>
          <w:p w14:paraId="394DA847">
            <w:pPr>
              <w:pStyle w:val="15"/>
              <w:jc w:val="center"/>
              <w:rPr>
                <w:rFonts w:hint="default" w:ascii="宋体" w:hAnsi="Calibri" w:eastAsia="宋体" w:cs="宋体"/>
                <w:color w:val="000000"/>
                <w:sz w:val="18"/>
                <w:szCs w:val="18"/>
                <w:vertAlign w:val="baseline"/>
                <w:lang w:val="en-US" w:eastAsia="zh-CN" w:bidi="ar-SA"/>
              </w:rPr>
            </w:pPr>
            <w:r>
              <w:rPr>
                <w:rFonts w:hint="default"/>
                <w:sz w:val="18"/>
                <w:szCs w:val="18"/>
                <w:vertAlign w:val="baseline"/>
                <w:lang w:val="en-US" w:eastAsia="zh-CN"/>
              </w:rPr>
              <w:t>纸质+电子</w:t>
            </w:r>
          </w:p>
        </w:tc>
      </w:tr>
      <w:tr w14:paraId="047FC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121" w:type="dxa"/>
            <w:shd w:val="clear" w:color="auto" w:fill="auto"/>
            <w:vAlign w:val="center"/>
          </w:tcPr>
          <w:p w14:paraId="6E3F6FD6">
            <w:pPr>
              <w:pStyle w:val="15"/>
              <w:jc w:val="center"/>
              <w:rPr>
                <w:rFonts w:hint="default" w:ascii="宋体" w:hAnsi="Calibri" w:eastAsia="宋体" w:cs="宋体"/>
                <w:color w:val="000000"/>
                <w:sz w:val="18"/>
                <w:szCs w:val="18"/>
                <w:vertAlign w:val="baseline"/>
                <w:lang w:val="en-US" w:eastAsia="zh-CN" w:bidi="ar-SA"/>
              </w:rPr>
            </w:pPr>
            <w:r>
              <w:rPr>
                <w:rFonts w:hint="eastAsia"/>
                <w:sz w:val="18"/>
                <w:szCs w:val="18"/>
                <w:vertAlign w:val="baseline"/>
                <w:lang w:val="en-US" w:eastAsia="zh-CN"/>
              </w:rPr>
              <w:t>4</w:t>
            </w:r>
          </w:p>
        </w:tc>
        <w:tc>
          <w:tcPr>
            <w:tcW w:w="3236" w:type="dxa"/>
            <w:vAlign w:val="center"/>
          </w:tcPr>
          <w:p w14:paraId="25909EC8">
            <w:pPr>
              <w:pStyle w:val="15"/>
              <w:jc w:val="both"/>
              <w:rPr>
                <w:rFonts w:hint="eastAsia"/>
                <w:sz w:val="18"/>
                <w:szCs w:val="18"/>
                <w:vertAlign w:val="baseline"/>
                <w:lang w:val="en-US" w:eastAsia="zh-CN"/>
              </w:rPr>
            </w:pPr>
            <w:r>
              <w:rPr>
                <w:rFonts w:hint="default"/>
                <w:sz w:val="18"/>
                <w:szCs w:val="18"/>
                <w:vertAlign w:val="baseline"/>
                <w:lang w:val="en-US" w:eastAsia="zh-CN"/>
              </w:rPr>
              <w:t>进度控制资料</w:t>
            </w:r>
          </w:p>
        </w:tc>
        <w:tc>
          <w:tcPr>
            <w:tcW w:w="1949" w:type="dxa"/>
            <w:vAlign w:val="center"/>
          </w:tcPr>
          <w:p w14:paraId="73C4B35D">
            <w:pPr>
              <w:pStyle w:val="15"/>
              <w:jc w:val="center"/>
              <w:rPr>
                <w:rFonts w:hint="eastAsia"/>
                <w:sz w:val="18"/>
                <w:szCs w:val="18"/>
                <w:vertAlign w:val="baseline"/>
                <w:lang w:val="en-US" w:eastAsia="zh-CN"/>
              </w:rPr>
            </w:pPr>
            <w:r>
              <w:rPr>
                <w:rFonts w:hint="eastAsia"/>
                <w:sz w:val="18"/>
                <w:szCs w:val="18"/>
                <w:vertAlign w:val="baseline"/>
                <w:lang w:val="en-US" w:eastAsia="zh-CN"/>
              </w:rPr>
              <w:t>1</w:t>
            </w:r>
            <w:r>
              <w:rPr>
                <w:rFonts w:hint="default"/>
                <w:sz w:val="18"/>
                <w:szCs w:val="18"/>
                <w:vertAlign w:val="baseline"/>
                <w:lang w:val="en-US" w:eastAsia="zh-CN"/>
              </w:rPr>
              <w:t>册</w:t>
            </w:r>
          </w:p>
        </w:tc>
        <w:tc>
          <w:tcPr>
            <w:tcW w:w="1792" w:type="dxa"/>
            <w:vAlign w:val="center"/>
          </w:tcPr>
          <w:p w14:paraId="5BCA2908">
            <w:pPr>
              <w:pStyle w:val="15"/>
              <w:jc w:val="center"/>
              <w:rPr>
                <w:rFonts w:hint="eastAsia"/>
                <w:sz w:val="18"/>
                <w:szCs w:val="18"/>
                <w:vertAlign w:val="baseline"/>
                <w:lang w:val="en-US" w:eastAsia="zh-CN"/>
              </w:rPr>
            </w:pPr>
            <w:r>
              <w:rPr>
                <w:rFonts w:hint="default"/>
                <w:sz w:val="18"/>
                <w:szCs w:val="18"/>
                <w:vertAlign w:val="baseline"/>
                <w:lang w:val="en-US" w:eastAsia="zh-CN"/>
              </w:rPr>
              <w:t>纸质+电子</w:t>
            </w:r>
          </w:p>
        </w:tc>
      </w:tr>
      <w:tr w14:paraId="18E47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21" w:type="dxa"/>
            <w:shd w:val="clear" w:color="auto" w:fill="auto"/>
            <w:vAlign w:val="center"/>
          </w:tcPr>
          <w:p w14:paraId="7A7FA8BB">
            <w:pPr>
              <w:pStyle w:val="15"/>
              <w:jc w:val="center"/>
              <w:rPr>
                <w:rFonts w:hint="default" w:ascii="宋体" w:hAnsi="Calibri" w:eastAsia="宋体" w:cs="宋体"/>
                <w:color w:val="000000"/>
                <w:sz w:val="18"/>
                <w:szCs w:val="18"/>
                <w:vertAlign w:val="baseline"/>
                <w:lang w:val="en-US" w:eastAsia="zh-CN" w:bidi="ar-SA"/>
              </w:rPr>
            </w:pPr>
            <w:r>
              <w:rPr>
                <w:rFonts w:hint="eastAsia"/>
                <w:sz w:val="18"/>
                <w:szCs w:val="18"/>
                <w:vertAlign w:val="baseline"/>
                <w:lang w:val="en-US" w:eastAsia="zh-CN"/>
              </w:rPr>
              <w:t>5</w:t>
            </w:r>
          </w:p>
        </w:tc>
        <w:tc>
          <w:tcPr>
            <w:tcW w:w="3236" w:type="dxa"/>
            <w:vAlign w:val="center"/>
          </w:tcPr>
          <w:p w14:paraId="71C2EAFF">
            <w:pPr>
              <w:pStyle w:val="15"/>
              <w:jc w:val="both"/>
              <w:rPr>
                <w:rFonts w:hint="eastAsia"/>
                <w:sz w:val="18"/>
                <w:szCs w:val="18"/>
                <w:vertAlign w:val="baseline"/>
                <w:lang w:val="en-US" w:eastAsia="zh-CN"/>
              </w:rPr>
            </w:pPr>
            <w:r>
              <w:rPr>
                <w:rFonts w:hint="default"/>
                <w:sz w:val="18"/>
                <w:szCs w:val="18"/>
                <w:vertAlign w:val="baseline"/>
                <w:lang w:val="en-US" w:eastAsia="zh-CN"/>
              </w:rPr>
              <w:t>投资控制资料</w:t>
            </w:r>
          </w:p>
        </w:tc>
        <w:tc>
          <w:tcPr>
            <w:tcW w:w="1949" w:type="dxa"/>
            <w:vAlign w:val="center"/>
          </w:tcPr>
          <w:p w14:paraId="2E2D0CDE">
            <w:pPr>
              <w:pStyle w:val="15"/>
              <w:jc w:val="center"/>
              <w:rPr>
                <w:rFonts w:hint="eastAsia"/>
                <w:sz w:val="18"/>
                <w:szCs w:val="18"/>
                <w:vertAlign w:val="baseline"/>
                <w:lang w:val="en-US" w:eastAsia="zh-CN"/>
              </w:rPr>
            </w:pPr>
            <w:r>
              <w:rPr>
                <w:rFonts w:hint="eastAsia"/>
                <w:sz w:val="18"/>
                <w:szCs w:val="18"/>
                <w:vertAlign w:val="baseline"/>
                <w:lang w:val="en-US" w:eastAsia="zh-CN"/>
              </w:rPr>
              <w:t>1</w:t>
            </w:r>
            <w:r>
              <w:rPr>
                <w:rFonts w:hint="default"/>
                <w:sz w:val="18"/>
                <w:szCs w:val="18"/>
                <w:vertAlign w:val="baseline"/>
                <w:lang w:val="en-US" w:eastAsia="zh-CN"/>
              </w:rPr>
              <w:t>册</w:t>
            </w:r>
          </w:p>
        </w:tc>
        <w:tc>
          <w:tcPr>
            <w:tcW w:w="1792" w:type="dxa"/>
            <w:vAlign w:val="center"/>
          </w:tcPr>
          <w:p w14:paraId="56B60797">
            <w:pPr>
              <w:pStyle w:val="15"/>
              <w:jc w:val="center"/>
              <w:rPr>
                <w:rFonts w:hint="eastAsia"/>
                <w:sz w:val="18"/>
                <w:szCs w:val="18"/>
                <w:vertAlign w:val="baseline"/>
                <w:lang w:val="en-US" w:eastAsia="zh-CN"/>
              </w:rPr>
            </w:pPr>
            <w:r>
              <w:rPr>
                <w:rFonts w:hint="default"/>
                <w:sz w:val="18"/>
                <w:szCs w:val="18"/>
                <w:vertAlign w:val="baseline"/>
                <w:lang w:val="en-US" w:eastAsia="zh-CN"/>
              </w:rPr>
              <w:t>纸质+电子</w:t>
            </w:r>
          </w:p>
        </w:tc>
      </w:tr>
      <w:tr w14:paraId="0E2A2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21" w:type="dxa"/>
            <w:shd w:val="clear" w:color="auto" w:fill="auto"/>
            <w:vAlign w:val="center"/>
          </w:tcPr>
          <w:p w14:paraId="00456C1A">
            <w:pPr>
              <w:pStyle w:val="15"/>
              <w:jc w:val="center"/>
              <w:rPr>
                <w:rFonts w:hint="default" w:ascii="宋体" w:hAnsi="Calibri" w:eastAsia="宋体" w:cs="宋体"/>
                <w:color w:val="000000"/>
                <w:sz w:val="18"/>
                <w:szCs w:val="18"/>
                <w:vertAlign w:val="baseline"/>
                <w:lang w:val="en-US" w:eastAsia="zh-CN" w:bidi="ar-SA"/>
              </w:rPr>
            </w:pPr>
            <w:r>
              <w:rPr>
                <w:rFonts w:hint="eastAsia"/>
                <w:sz w:val="18"/>
                <w:szCs w:val="18"/>
                <w:vertAlign w:val="baseline"/>
                <w:lang w:val="en-US" w:eastAsia="zh-CN"/>
              </w:rPr>
              <w:t>6</w:t>
            </w:r>
          </w:p>
        </w:tc>
        <w:tc>
          <w:tcPr>
            <w:tcW w:w="3236" w:type="dxa"/>
            <w:vAlign w:val="center"/>
          </w:tcPr>
          <w:p w14:paraId="7E779702">
            <w:pPr>
              <w:pStyle w:val="15"/>
              <w:jc w:val="both"/>
              <w:rPr>
                <w:rFonts w:hint="default"/>
                <w:sz w:val="18"/>
                <w:szCs w:val="18"/>
                <w:vertAlign w:val="baseline"/>
                <w:lang w:val="en-US" w:eastAsia="zh-CN"/>
              </w:rPr>
            </w:pPr>
            <w:r>
              <w:rPr>
                <w:rFonts w:hint="default"/>
                <w:sz w:val="18"/>
                <w:szCs w:val="18"/>
                <w:vertAlign w:val="baseline"/>
                <w:lang w:val="en-US" w:eastAsia="zh-CN"/>
              </w:rPr>
              <w:t>安全管理资料</w:t>
            </w:r>
          </w:p>
        </w:tc>
        <w:tc>
          <w:tcPr>
            <w:tcW w:w="1949" w:type="dxa"/>
            <w:vAlign w:val="center"/>
          </w:tcPr>
          <w:p w14:paraId="73AA2025">
            <w:pPr>
              <w:pStyle w:val="15"/>
              <w:jc w:val="center"/>
              <w:rPr>
                <w:rFonts w:hint="eastAsia"/>
                <w:sz w:val="18"/>
                <w:szCs w:val="18"/>
                <w:vertAlign w:val="baseline"/>
                <w:lang w:val="en-US" w:eastAsia="zh-CN"/>
              </w:rPr>
            </w:pPr>
            <w:r>
              <w:rPr>
                <w:rFonts w:hint="eastAsia"/>
                <w:sz w:val="18"/>
                <w:szCs w:val="18"/>
                <w:vertAlign w:val="baseline"/>
                <w:lang w:val="en-US" w:eastAsia="zh-CN"/>
              </w:rPr>
              <w:t>1</w:t>
            </w:r>
            <w:r>
              <w:rPr>
                <w:rFonts w:hint="default"/>
                <w:sz w:val="18"/>
                <w:szCs w:val="18"/>
                <w:vertAlign w:val="baseline"/>
                <w:lang w:val="en-US" w:eastAsia="zh-CN"/>
              </w:rPr>
              <w:t>册</w:t>
            </w:r>
          </w:p>
        </w:tc>
        <w:tc>
          <w:tcPr>
            <w:tcW w:w="1792" w:type="dxa"/>
            <w:vAlign w:val="center"/>
          </w:tcPr>
          <w:p w14:paraId="13B175ED">
            <w:pPr>
              <w:pStyle w:val="15"/>
              <w:jc w:val="center"/>
              <w:rPr>
                <w:rFonts w:hint="eastAsia"/>
                <w:sz w:val="18"/>
                <w:szCs w:val="18"/>
                <w:vertAlign w:val="baseline"/>
                <w:lang w:val="en-US" w:eastAsia="zh-CN"/>
              </w:rPr>
            </w:pPr>
            <w:r>
              <w:rPr>
                <w:rFonts w:hint="default"/>
                <w:sz w:val="18"/>
                <w:szCs w:val="18"/>
                <w:vertAlign w:val="baseline"/>
                <w:lang w:val="en-US" w:eastAsia="zh-CN"/>
              </w:rPr>
              <w:t>纸质+电子</w:t>
            </w:r>
          </w:p>
        </w:tc>
      </w:tr>
      <w:tr w14:paraId="547B7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21" w:type="dxa"/>
            <w:shd w:val="clear" w:color="auto" w:fill="auto"/>
            <w:vAlign w:val="center"/>
          </w:tcPr>
          <w:p w14:paraId="298F6DC9">
            <w:pPr>
              <w:pStyle w:val="15"/>
              <w:jc w:val="center"/>
              <w:rPr>
                <w:rFonts w:hint="default" w:ascii="宋体" w:hAnsi="Calibri" w:eastAsia="宋体" w:cs="宋体"/>
                <w:color w:val="000000"/>
                <w:sz w:val="18"/>
                <w:szCs w:val="18"/>
                <w:vertAlign w:val="baseline"/>
                <w:lang w:val="en-US" w:eastAsia="zh-CN" w:bidi="ar-SA"/>
              </w:rPr>
            </w:pPr>
            <w:r>
              <w:rPr>
                <w:rFonts w:hint="eastAsia"/>
                <w:sz w:val="18"/>
                <w:szCs w:val="18"/>
                <w:vertAlign w:val="baseline"/>
                <w:lang w:val="en-US" w:eastAsia="zh-CN"/>
              </w:rPr>
              <w:t>7</w:t>
            </w:r>
          </w:p>
        </w:tc>
        <w:tc>
          <w:tcPr>
            <w:tcW w:w="3236" w:type="dxa"/>
            <w:vAlign w:val="center"/>
          </w:tcPr>
          <w:p w14:paraId="02689127">
            <w:pPr>
              <w:pStyle w:val="15"/>
              <w:jc w:val="both"/>
              <w:rPr>
                <w:rFonts w:hint="default"/>
                <w:sz w:val="18"/>
                <w:szCs w:val="18"/>
                <w:vertAlign w:val="baseline"/>
                <w:lang w:val="en-US" w:eastAsia="zh-CN"/>
              </w:rPr>
            </w:pPr>
            <w:r>
              <w:rPr>
                <w:rFonts w:hint="default"/>
                <w:sz w:val="18"/>
                <w:szCs w:val="18"/>
                <w:vertAlign w:val="baseline"/>
                <w:lang w:val="en-US" w:eastAsia="zh-CN"/>
              </w:rPr>
              <w:t>环境保护资料</w:t>
            </w:r>
          </w:p>
        </w:tc>
        <w:tc>
          <w:tcPr>
            <w:tcW w:w="1949" w:type="dxa"/>
            <w:vAlign w:val="center"/>
          </w:tcPr>
          <w:p w14:paraId="1400342F">
            <w:pPr>
              <w:pStyle w:val="15"/>
              <w:jc w:val="center"/>
              <w:rPr>
                <w:rFonts w:hint="eastAsia"/>
                <w:sz w:val="18"/>
                <w:szCs w:val="18"/>
                <w:vertAlign w:val="baseline"/>
                <w:lang w:val="en-US" w:eastAsia="zh-CN"/>
              </w:rPr>
            </w:pPr>
            <w:r>
              <w:rPr>
                <w:rFonts w:hint="eastAsia"/>
                <w:sz w:val="18"/>
                <w:szCs w:val="18"/>
                <w:vertAlign w:val="baseline"/>
                <w:lang w:val="en-US" w:eastAsia="zh-CN"/>
              </w:rPr>
              <w:t>1</w:t>
            </w:r>
            <w:r>
              <w:rPr>
                <w:rFonts w:hint="default"/>
                <w:sz w:val="18"/>
                <w:szCs w:val="18"/>
                <w:vertAlign w:val="baseline"/>
                <w:lang w:val="en-US" w:eastAsia="zh-CN"/>
              </w:rPr>
              <w:t>册</w:t>
            </w:r>
          </w:p>
        </w:tc>
        <w:tc>
          <w:tcPr>
            <w:tcW w:w="1792" w:type="dxa"/>
            <w:vAlign w:val="center"/>
          </w:tcPr>
          <w:p w14:paraId="7F6D3CDC">
            <w:pPr>
              <w:pStyle w:val="15"/>
              <w:jc w:val="center"/>
              <w:rPr>
                <w:rFonts w:hint="eastAsia"/>
                <w:sz w:val="18"/>
                <w:szCs w:val="18"/>
                <w:vertAlign w:val="baseline"/>
                <w:lang w:val="en-US" w:eastAsia="zh-CN"/>
              </w:rPr>
            </w:pPr>
            <w:r>
              <w:rPr>
                <w:rFonts w:hint="default"/>
                <w:sz w:val="18"/>
                <w:szCs w:val="18"/>
                <w:vertAlign w:val="baseline"/>
                <w:lang w:val="en-US" w:eastAsia="zh-CN"/>
              </w:rPr>
              <w:t>纸质+电子</w:t>
            </w:r>
          </w:p>
        </w:tc>
      </w:tr>
      <w:tr w14:paraId="681CB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21" w:type="dxa"/>
            <w:shd w:val="clear" w:color="auto" w:fill="auto"/>
            <w:vAlign w:val="center"/>
          </w:tcPr>
          <w:p w14:paraId="013667DA">
            <w:pPr>
              <w:pStyle w:val="15"/>
              <w:jc w:val="center"/>
              <w:rPr>
                <w:rFonts w:hint="default" w:ascii="宋体" w:hAnsi="Calibri" w:eastAsia="宋体" w:cs="宋体"/>
                <w:color w:val="000000"/>
                <w:sz w:val="18"/>
                <w:szCs w:val="18"/>
                <w:vertAlign w:val="baseline"/>
                <w:lang w:val="en-US" w:eastAsia="zh-CN" w:bidi="ar-SA"/>
              </w:rPr>
            </w:pPr>
            <w:r>
              <w:rPr>
                <w:rFonts w:hint="eastAsia"/>
                <w:sz w:val="18"/>
                <w:szCs w:val="18"/>
                <w:vertAlign w:val="baseline"/>
                <w:lang w:val="en-US" w:eastAsia="zh-CN"/>
              </w:rPr>
              <w:t>8</w:t>
            </w:r>
          </w:p>
        </w:tc>
        <w:tc>
          <w:tcPr>
            <w:tcW w:w="3236" w:type="dxa"/>
            <w:vAlign w:val="center"/>
          </w:tcPr>
          <w:p w14:paraId="6C3C4698">
            <w:pPr>
              <w:pStyle w:val="15"/>
              <w:jc w:val="both"/>
              <w:rPr>
                <w:rFonts w:hint="default"/>
                <w:sz w:val="18"/>
                <w:szCs w:val="18"/>
                <w:vertAlign w:val="baseline"/>
                <w:lang w:val="en-US" w:eastAsia="zh-CN"/>
              </w:rPr>
            </w:pPr>
            <w:r>
              <w:rPr>
                <w:rFonts w:hint="default"/>
                <w:sz w:val="18"/>
                <w:szCs w:val="18"/>
                <w:vertAlign w:val="baseline"/>
                <w:lang w:val="en-US" w:eastAsia="zh-CN"/>
              </w:rPr>
              <w:t>往来函件</w:t>
            </w:r>
          </w:p>
        </w:tc>
        <w:tc>
          <w:tcPr>
            <w:tcW w:w="1949" w:type="dxa"/>
            <w:vAlign w:val="center"/>
          </w:tcPr>
          <w:p w14:paraId="0205CB0E">
            <w:pPr>
              <w:pStyle w:val="15"/>
              <w:jc w:val="center"/>
              <w:rPr>
                <w:rFonts w:hint="eastAsia"/>
                <w:sz w:val="18"/>
                <w:szCs w:val="18"/>
                <w:vertAlign w:val="baseline"/>
                <w:lang w:val="en-US" w:eastAsia="zh-CN"/>
              </w:rPr>
            </w:pPr>
            <w:r>
              <w:rPr>
                <w:rFonts w:hint="eastAsia"/>
                <w:sz w:val="18"/>
                <w:szCs w:val="18"/>
                <w:vertAlign w:val="baseline"/>
                <w:lang w:val="en-US" w:eastAsia="zh-CN"/>
              </w:rPr>
              <w:t>1</w:t>
            </w:r>
            <w:r>
              <w:rPr>
                <w:rFonts w:hint="default"/>
                <w:sz w:val="18"/>
                <w:szCs w:val="18"/>
                <w:vertAlign w:val="baseline"/>
                <w:lang w:val="en-US" w:eastAsia="zh-CN"/>
              </w:rPr>
              <w:t>册</w:t>
            </w:r>
          </w:p>
        </w:tc>
        <w:tc>
          <w:tcPr>
            <w:tcW w:w="1792" w:type="dxa"/>
            <w:vAlign w:val="center"/>
          </w:tcPr>
          <w:p w14:paraId="22639471">
            <w:pPr>
              <w:pStyle w:val="15"/>
              <w:jc w:val="center"/>
              <w:rPr>
                <w:rFonts w:hint="eastAsia"/>
                <w:sz w:val="18"/>
                <w:szCs w:val="18"/>
                <w:vertAlign w:val="baseline"/>
                <w:lang w:val="en-US" w:eastAsia="zh-CN"/>
              </w:rPr>
            </w:pPr>
            <w:r>
              <w:rPr>
                <w:rFonts w:hint="default"/>
                <w:sz w:val="18"/>
                <w:szCs w:val="18"/>
                <w:vertAlign w:val="baseline"/>
                <w:lang w:val="en-US" w:eastAsia="zh-CN"/>
              </w:rPr>
              <w:t>纸质+电子</w:t>
            </w:r>
          </w:p>
        </w:tc>
      </w:tr>
      <w:tr w14:paraId="0E6B1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21" w:type="dxa"/>
            <w:shd w:val="clear" w:color="auto" w:fill="auto"/>
            <w:vAlign w:val="center"/>
          </w:tcPr>
          <w:p w14:paraId="51AAE80E">
            <w:pPr>
              <w:pStyle w:val="15"/>
              <w:jc w:val="center"/>
              <w:rPr>
                <w:rFonts w:hint="default" w:ascii="宋体" w:hAnsi="Calibri" w:eastAsia="宋体" w:cs="宋体"/>
                <w:color w:val="000000"/>
                <w:sz w:val="18"/>
                <w:szCs w:val="18"/>
                <w:vertAlign w:val="baseline"/>
                <w:lang w:val="en-US" w:eastAsia="zh-CN" w:bidi="ar-SA"/>
              </w:rPr>
            </w:pPr>
            <w:r>
              <w:rPr>
                <w:rFonts w:hint="eastAsia"/>
                <w:sz w:val="18"/>
                <w:szCs w:val="18"/>
                <w:vertAlign w:val="baseline"/>
                <w:lang w:val="en-US" w:eastAsia="zh-CN"/>
              </w:rPr>
              <w:t>9</w:t>
            </w:r>
          </w:p>
        </w:tc>
        <w:tc>
          <w:tcPr>
            <w:tcW w:w="3236" w:type="dxa"/>
            <w:vAlign w:val="center"/>
          </w:tcPr>
          <w:p w14:paraId="162DF47A">
            <w:pPr>
              <w:pStyle w:val="15"/>
              <w:jc w:val="both"/>
              <w:rPr>
                <w:rFonts w:hint="default"/>
                <w:sz w:val="18"/>
                <w:szCs w:val="18"/>
                <w:vertAlign w:val="baseline"/>
                <w:lang w:val="en-US" w:eastAsia="zh-CN"/>
              </w:rPr>
            </w:pPr>
            <w:r>
              <w:rPr>
                <w:rFonts w:hint="eastAsia"/>
                <w:sz w:val="18"/>
                <w:szCs w:val="18"/>
                <w:vertAlign w:val="baseline"/>
                <w:lang w:val="en-US" w:eastAsia="zh-CN"/>
              </w:rPr>
              <w:t>项目</w:t>
            </w:r>
            <w:r>
              <w:rPr>
                <w:rFonts w:hint="default"/>
                <w:sz w:val="18"/>
                <w:szCs w:val="18"/>
                <w:vertAlign w:val="baseline"/>
                <w:lang w:val="en-US" w:eastAsia="zh-CN"/>
              </w:rPr>
              <w:t>验收资料</w:t>
            </w:r>
          </w:p>
        </w:tc>
        <w:tc>
          <w:tcPr>
            <w:tcW w:w="1949" w:type="dxa"/>
            <w:vAlign w:val="center"/>
          </w:tcPr>
          <w:p w14:paraId="6FD9A521">
            <w:pPr>
              <w:pStyle w:val="15"/>
              <w:jc w:val="center"/>
              <w:rPr>
                <w:rFonts w:hint="eastAsia"/>
                <w:sz w:val="18"/>
                <w:szCs w:val="18"/>
                <w:vertAlign w:val="baseline"/>
                <w:lang w:val="en-US" w:eastAsia="zh-CN"/>
              </w:rPr>
            </w:pPr>
            <w:r>
              <w:rPr>
                <w:rFonts w:hint="eastAsia"/>
                <w:sz w:val="18"/>
                <w:szCs w:val="18"/>
                <w:vertAlign w:val="baseline"/>
                <w:lang w:val="en-US" w:eastAsia="zh-CN"/>
              </w:rPr>
              <w:t>1</w:t>
            </w:r>
            <w:r>
              <w:rPr>
                <w:rFonts w:hint="default"/>
                <w:sz w:val="18"/>
                <w:szCs w:val="18"/>
                <w:vertAlign w:val="baseline"/>
                <w:lang w:val="en-US" w:eastAsia="zh-CN"/>
              </w:rPr>
              <w:t>册</w:t>
            </w:r>
          </w:p>
        </w:tc>
        <w:tc>
          <w:tcPr>
            <w:tcW w:w="1792" w:type="dxa"/>
            <w:vAlign w:val="center"/>
          </w:tcPr>
          <w:p w14:paraId="27CC903F">
            <w:pPr>
              <w:pStyle w:val="15"/>
              <w:jc w:val="center"/>
              <w:rPr>
                <w:rFonts w:hint="eastAsia"/>
                <w:sz w:val="18"/>
                <w:szCs w:val="18"/>
                <w:vertAlign w:val="baseline"/>
                <w:lang w:val="en-US" w:eastAsia="zh-CN"/>
              </w:rPr>
            </w:pPr>
            <w:r>
              <w:rPr>
                <w:rFonts w:hint="default"/>
                <w:sz w:val="18"/>
                <w:szCs w:val="18"/>
                <w:vertAlign w:val="baseline"/>
                <w:lang w:val="en-US" w:eastAsia="zh-CN"/>
              </w:rPr>
              <w:t>纸质+电子</w:t>
            </w:r>
          </w:p>
        </w:tc>
      </w:tr>
      <w:tr w14:paraId="036AC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21" w:type="dxa"/>
            <w:vAlign w:val="center"/>
          </w:tcPr>
          <w:p w14:paraId="6417EDB8">
            <w:pPr>
              <w:pStyle w:val="15"/>
              <w:jc w:val="center"/>
              <w:rPr>
                <w:rFonts w:hint="default"/>
                <w:sz w:val="18"/>
                <w:szCs w:val="18"/>
                <w:vertAlign w:val="baseline"/>
                <w:lang w:val="en-US" w:eastAsia="zh-CN"/>
              </w:rPr>
            </w:pPr>
            <w:r>
              <w:rPr>
                <w:rFonts w:hint="eastAsia"/>
                <w:sz w:val="18"/>
                <w:szCs w:val="18"/>
                <w:vertAlign w:val="baseline"/>
                <w:lang w:val="en-US" w:eastAsia="zh-CN"/>
              </w:rPr>
              <w:t>10</w:t>
            </w:r>
          </w:p>
        </w:tc>
        <w:tc>
          <w:tcPr>
            <w:tcW w:w="3236" w:type="dxa"/>
            <w:vAlign w:val="center"/>
          </w:tcPr>
          <w:p w14:paraId="188A0C75">
            <w:pPr>
              <w:pStyle w:val="15"/>
              <w:jc w:val="both"/>
              <w:rPr>
                <w:rFonts w:hint="default"/>
                <w:sz w:val="18"/>
                <w:szCs w:val="18"/>
                <w:vertAlign w:val="baseline"/>
                <w:lang w:val="en-US" w:eastAsia="zh-CN"/>
              </w:rPr>
            </w:pPr>
            <w:r>
              <w:rPr>
                <w:rFonts w:hint="default"/>
                <w:sz w:val="18"/>
                <w:szCs w:val="18"/>
                <w:vertAlign w:val="baseline"/>
                <w:lang w:val="en-US" w:eastAsia="zh-CN"/>
              </w:rPr>
              <w:t xml:space="preserve">影像资料 </w:t>
            </w:r>
          </w:p>
        </w:tc>
        <w:tc>
          <w:tcPr>
            <w:tcW w:w="1949" w:type="dxa"/>
            <w:vAlign w:val="center"/>
          </w:tcPr>
          <w:p w14:paraId="1195538B">
            <w:pPr>
              <w:pStyle w:val="15"/>
              <w:jc w:val="center"/>
              <w:rPr>
                <w:rFonts w:hint="eastAsia"/>
                <w:sz w:val="18"/>
                <w:szCs w:val="18"/>
                <w:vertAlign w:val="baseline"/>
                <w:lang w:val="en-US" w:eastAsia="zh-CN"/>
              </w:rPr>
            </w:pPr>
            <w:r>
              <w:rPr>
                <w:rFonts w:hint="default"/>
                <w:sz w:val="18"/>
                <w:szCs w:val="18"/>
                <w:vertAlign w:val="baseline"/>
                <w:lang w:val="en-US" w:eastAsia="zh-CN"/>
              </w:rPr>
              <w:t>1套</w:t>
            </w:r>
          </w:p>
        </w:tc>
        <w:tc>
          <w:tcPr>
            <w:tcW w:w="1792" w:type="dxa"/>
            <w:vAlign w:val="center"/>
          </w:tcPr>
          <w:p w14:paraId="328F1F4A">
            <w:pPr>
              <w:pStyle w:val="15"/>
              <w:jc w:val="center"/>
              <w:rPr>
                <w:rFonts w:hint="eastAsia"/>
                <w:sz w:val="18"/>
                <w:szCs w:val="18"/>
                <w:vertAlign w:val="baseline"/>
                <w:lang w:val="en-US" w:eastAsia="zh-CN"/>
              </w:rPr>
            </w:pPr>
            <w:r>
              <w:rPr>
                <w:rFonts w:hint="default"/>
                <w:sz w:val="18"/>
                <w:szCs w:val="18"/>
                <w:vertAlign w:val="baseline"/>
                <w:lang w:val="en-US" w:eastAsia="zh-CN"/>
              </w:rPr>
              <w:t>（光盘）电子</w:t>
            </w:r>
          </w:p>
        </w:tc>
      </w:tr>
    </w:tbl>
    <w:p w14:paraId="773282F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方正仿宋_GBK" w:hAnsi="方正仿宋_GBK" w:eastAsia="方正仿宋_GBK" w:cs="方正仿宋_GBK"/>
          <w:b/>
          <w:bCs/>
          <w:snapToGrid/>
          <w:kern w:val="2"/>
          <w:sz w:val="28"/>
          <w:szCs w:val="28"/>
          <w:lang w:val="en-US" w:eastAsia="zh-CN"/>
        </w:rPr>
      </w:pPr>
      <w:r>
        <w:rPr>
          <w:rFonts w:hint="eastAsia" w:ascii="方正仿宋_GBK" w:hAnsi="方正仿宋_GBK" w:eastAsia="方正仿宋_GBK" w:cs="方正仿宋_GBK"/>
          <w:b/>
          <w:bCs/>
          <w:snapToGrid/>
          <w:kern w:val="2"/>
          <w:sz w:val="28"/>
          <w:szCs w:val="28"/>
          <w:lang w:val="en-US" w:eastAsia="zh-CN"/>
        </w:rPr>
        <w:t>8.8</w:t>
      </w:r>
      <w:r>
        <w:rPr>
          <w:rFonts w:hint="default" w:ascii="方正仿宋_GBK" w:hAnsi="方正仿宋_GBK" w:eastAsia="方正仿宋_GBK" w:cs="方正仿宋_GBK"/>
          <w:b/>
          <w:bCs/>
          <w:snapToGrid/>
          <w:kern w:val="2"/>
          <w:sz w:val="28"/>
          <w:szCs w:val="28"/>
          <w:lang w:val="en-US" w:eastAsia="zh-CN"/>
        </w:rPr>
        <w:t>.</w:t>
      </w:r>
      <w:r>
        <w:rPr>
          <w:rFonts w:hint="eastAsia" w:ascii="方正仿宋_GBK" w:hAnsi="方正仿宋_GBK" w:eastAsia="方正仿宋_GBK" w:cs="方正仿宋_GBK"/>
          <w:b/>
          <w:bCs/>
          <w:snapToGrid/>
          <w:kern w:val="2"/>
          <w:sz w:val="28"/>
          <w:szCs w:val="28"/>
          <w:lang w:val="en-US" w:eastAsia="zh-CN"/>
        </w:rPr>
        <w:t>2</w:t>
      </w:r>
      <w:r>
        <w:rPr>
          <w:rFonts w:hint="default" w:ascii="方正仿宋_GBK" w:hAnsi="方正仿宋_GBK" w:eastAsia="方正仿宋_GBK" w:cs="方正仿宋_GBK"/>
          <w:b/>
          <w:bCs/>
          <w:snapToGrid/>
          <w:kern w:val="2"/>
          <w:sz w:val="28"/>
          <w:szCs w:val="28"/>
          <w:lang w:val="en-US" w:eastAsia="zh-CN"/>
        </w:rPr>
        <w:t>监理资料移交</w:t>
      </w:r>
      <w:r>
        <w:rPr>
          <w:rFonts w:hint="eastAsia" w:ascii="方正仿宋_GBK" w:hAnsi="方正仿宋_GBK" w:eastAsia="方正仿宋_GBK" w:cs="方正仿宋_GBK"/>
          <w:b/>
          <w:bCs/>
          <w:snapToGrid/>
          <w:kern w:val="2"/>
          <w:sz w:val="28"/>
          <w:szCs w:val="28"/>
          <w:lang w:val="en-US" w:eastAsia="zh-CN"/>
        </w:rPr>
        <w:t>手续</w:t>
      </w:r>
    </w:p>
    <w:p w14:paraId="33F6AC2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监理工作完成后，资料员按上述规定和要求规范整理编制形成《云南省红河流域国土绿化示范项目（玉溪市）工程监理服务项目二标段监理资料》。</w:t>
      </w:r>
    </w:p>
    <w:p w14:paraId="603716D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eastAsia" w:asciiTheme="minorHAnsi" w:hAnsiTheme="minorHAnsi" w:eastAsiaTheme="minorEastAsia" w:cstheme="minorBidi"/>
          <w:snapToGrid/>
          <w:kern w:val="2"/>
          <w:sz w:val="24"/>
          <w:szCs w:val="24"/>
          <w:lang w:val="en-US" w:eastAsia="zh-CN"/>
        </w:rPr>
        <w:t>在《云南省红河流域国土绿化示范项目（玉溪市）工程监理服务项目二标段监理资料》扉页第一页附移交手续，具体要求见下：</w:t>
      </w:r>
    </w:p>
    <w:p w14:paraId="1F0AA9EB">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项目名称</w:t>
      </w:r>
      <w:r>
        <w:rPr>
          <w:rFonts w:hint="eastAsia" w:asciiTheme="minorHAnsi" w:hAnsiTheme="minorHAnsi" w:eastAsiaTheme="minorEastAsia" w:cstheme="minorBidi"/>
          <w:snapToGrid/>
          <w:kern w:val="2"/>
          <w:sz w:val="24"/>
          <w:szCs w:val="24"/>
          <w:lang w:val="en-US" w:eastAsia="zh-CN"/>
        </w:rPr>
        <w:t>：云南省红河流域国土绿化示范项目（玉溪市）工程监理服务项目二标段监理资料</w:t>
      </w:r>
    </w:p>
    <w:p w14:paraId="6E603FFF">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移交单位</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（监理单位名称）</w:t>
      </w:r>
    </w:p>
    <w:p w14:paraId="5261730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移交单位代表</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（签字）</w:t>
      </w:r>
    </w:p>
    <w:p w14:paraId="14E55705">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接收单位</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（建设单位名称）</w:t>
      </w:r>
    </w:p>
    <w:p w14:paraId="06DF5A0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接收单位代表</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（签字）</w:t>
      </w:r>
    </w:p>
    <w:p w14:paraId="6F00B754">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移交日期</w:t>
      </w:r>
      <w:r>
        <w:rPr>
          <w:rFonts w:hint="eastAsia" w:asciiTheme="minorHAnsi" w:hAnsiTheme="minorHAnsi" w:eastAsiaTheme="minorEastAsia" w:cstheme="minorBidi"/>
          <w:snapToGrid/>
          <w:kern w:val="2"/>
          <w:sz w:val="24"/>
          <w:szCs w:val="24"/>
          <w:lang w:val="en-US" w:eastAsia="zh-CN"/>
        </w:rPr>
        <w:t xml:space="preserve">    </w:t>
      </w:r>
      <w:r>
        <w:rPr>
          <w:rFonts w:hint="default" w:asciiTheme="minorHAnsi" w:hAnsiTheme="minorHAnsi" w:eastAsiaTheme="minorEastAsia" w:cstheme="minorBidi"/>
          <w:snapToGrid/>
          <w:kern w:val="2"/>
          <w:sz w:val="24"/>
          <w:szCs w:val="24"/>
          <w:lang w:val="en-US" w:eastAsia="zh-CN"/>
        </w:rPr>
        <w:t xml:space="preserve"> 年</w:t>
      </w:r>
      <w:r>
        <w:rPr>
          <w:rFonts w:hint="eastAsia" w:asciiTheme="minorHAnsi" w:hAnsiTheme="minorHAnsi" w:eastAsiaTheme="minorEastAsia" w:cstheme="minorBidi"/>
          <w:snapToGrid/>
          <w:kern w:val="2"/>
          <w:sz w:val="24"/>
          <w:szCs w:val="24"/>
          <w:lang w:val="en-US" w:eastAsia="zh-CN"/>
        </w:rPr>
        <w:t xml:space="preserve">  </w:t>
      </w:r>
      <w:r>
        <w:rPr>
          <w:rFonts w:hint="default" w:asciiTheme="minorHAnsi" w:hAnsiTheme="minorHAnsi" w:eastAsiaTheme="minorEastAsia" w:cstheme="minorBidi"/>
          <w:snapToGrid/>
          <w:kern w:val="2"/>
          <w:sz w:val="24"/>
          <w:szCs w:val="24"/>
          <w:lang w:val="en-US" w:eastAsia="zh-CN"/>
        </w:rPr>
        <w:t xml:space="preserve"> 月</w:t>
      </w:r>
      <w:r>
        <w:rPr>
          <w:rFonts w:hint="eastAsia" w:asciiTheme="minorHAnsi" w:hAnsiTheme="minorHAnsi" w:eastAsiaTheme="minorEastAsia" w:cstheme="minorBidi"/>
          <w:snapToGrid/>
          <w:kern w:val="2"/>
          <w:sz w:val="24"/>
          <w:szCs w:val="24"/>
          <w:lang w:val="en-US" w:eastAsia="zh-CN"/>
        </w:rPr>
        <w:t xml:space="preserve">  </w:t>
      </w:r>
      <w:r>
        <w:rPr>
          <w:rFonts w:hint="default" w:asciiTheme="minorHAnsi" w:hAnsiTheme="minorHAnsi" w:eastAsiaTheme="minorEastAsia" w:cstheme="minorBidi"/>
          <w:snapToGrid/>
          <w:kern w:val="2"/>
          <w:sz w:val="24"/>
          <w:szCs w:val="24"/>
          <w:lang w:val="en-US" w:eastAsia="zh-CN"/>
        </w:rPr>
        <w:t xml:space="preserve"> 日</w:t>
      </w:r>
    </w:p>
    <w:p w14:paraId="3FEA6566">
      <w:pPr>
        <w:keepNext w:val="0"/>
        <w:keepLines w:val="0"/>
        <w:pageBreakBefore w:val="0"/>
        <w:widowControl w:val="0"/>
        <w:kinsoku/>
        <w:wordWrap/>
        <w:overflowPunct/>
        <w:topLinePunct w:val="0"/>
        <w:autoSpaceDE/>
        <w:autoSpaceDN/>
        <w:bidi w:val="0"/>
        <w:adjustRightInd/>
        <w:snapToGrid/>
        <w:spacing w:before="313" w:beforeLines="100" w:line="360" w:lineRule="auto"/>
        <w:ind w:firstLine="480" w:firstLineChars="200"/>
        <w:jc w:val="both"/>
        <w:textAlignment w:val="auto"/>
        <w:rPr>
          <w:rFonts w:hint="default" w:asciiTheme="minorHAnsi" w:hAnsiTheme="minorHAnsi" w:eastAsiaTheme="minorEastAsia" w:cstheme="minorBidi"/>
          <w:snapToGrid/>
          <w:kern w:val="2"/>
          <w:sz w:val="24"/>
          <w:szCs w:val="24"/>
          <w:lang w:val="en-US" w:eastAsia="zh-CN"/>
        </w:rPr>
      </w:pPr>
      <w:r>
        <w:rPr>
          <w:rFonts w:hint="default" w:asciiTheme="minorHAnsi" w:hAnsiTheme="minorHAnsi" w:eastAsiaTheme="minorEastAsia" w:cstheme="minorBidi"/>
          <w:snapToGrid/>
          <w:kern w:val="2"/>
          <w:sz w:val="24"/>
          <w:szCs w:val="24"/>
          <w:lang w:val="en-US" w:eastAsia="zh-CN"/>
        </w:rPr>
        <w:t>移交资料内容</w:t>
      </w:r>
      <w:r>
        <w:rPr>
          <w:rFonts w:hint="eastAsia" w:asciiTheme="minorHAnsi" w:hAnsiTheme="minorHAnsi" w:eastAsiaTheme="minorEastAsia" w:cstheme="minorBidi"/>
          <w:snapToGrid/>
          <w:kern w:val="2"/>
          <w:sz w:val="24"/>
          <w:szCs w:val="24"/>
          <w:lang w:val="en-US" w:eastAsia="zh-CN"/>
        </w:rPr>
        <w:t>：</w:t>
      </w:r>
      <w:r>
        <w:rPr>
          <w:rFonts w:hint="default" w:asciiTheme="minorHAnsi" w:hAnsiTheme="minorHAnsi" w:eastAsiaTheme="minorEastAsia" w:cstheme="minorBidi"/>
          <w:snapToGrid/>
          <w:kern w:val="2"/>
          <w:sz w:val="24"/>
          <w:szCs w:val="24"/>
          <w:lang w:val="en-US" w:eastAsia="zh-CN"/>
        </w:rPr>
        <w:t>详见移交清单</w:t>
      </w:r>
    </w:p>
    <w:p w14:paraId="63DC40A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inorHAnsi" w:hAnsiTheme="minorHAnsi" w:eastAsiaTheme="minorEastAsia" w:cstheme="minorBidi"/>
          <w:snapToGrid/>
          <w:kern w:val="2"/>
          <w:sz w:val="24"/>
          <w:szCs w:val="24"/>
          <w:lang w:val="en-US" w:eastAsia="zh-CN"/>
        </w:rPr>
      </w:pPr>
    </w:p>
    <w:sectPr>
      <w:pgSz w:w="11906" w:h="16838"/>
      <w:pgMar w:top="1440" w:right="1463" w:bottom="1440" w:left="1463"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2"/>
    <w:family w:val="auto"/>
    <w:pitch w:val="default"/>
    <w:sig w:usb0="E0002EFF" w:usb1="C000785B" w:usb2="00000009" w:usb3="00000000" w:csb0="400001FF" w:csb1="FFFF0000"/>
  </w:font>
  <w:font w:name="宋体">
    <w:panose1 w:val="02010600030101010101"/>
    <w:charset w:val="4D"/>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69CF2D82-6809-4B63-A723-3D302B8ABBDA}"/>
  </w:font>
  <w:font w:name="黑体">
    <w:panose1 w:val="02010609060101010101"/>
    <w:charset w:val="86"/>
    <w:family w:val="auto"/>
    <w:pitch w:val="default"/>
    <w:sig w:usb0="800002BF" w:usb1="38CF7CFA" w:usb2="00000016" w:usb3="00000000" w:csb0="00040001" w:csb1="00000000"/>
    <w:embedRegular r:id="rId2" w:fontKey="{AB4150CF-10BF-4A4A-A0D8-8DBFD1305A2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D95C2A1A-33B1-4453-8A08-0069015046AD}"/>
  </w:font>
  <w:font w:name="仿宋">
    <w:panose1 w:val="02010609060101010101"/>
    <w:charset w:val="86"/>
    <w:family w:val="modern"/>
    <w:pitch w:val="default"/>
    <w:sig w:usb0="800002BF" w:usb1="38CF7CFA" w:usb2="00000016" w:usb3="00000000" w:csb0="00040001" w:csb1="00000000"/>
    <w:embedRegular r:id="rId4" w:fontKey="{D30ED8C3-2FEC-46B9-AD1C-F9F2737592F7}"/>
  </w:font>
  <w:font w:name="方正仿宋_GBK">
    <w:panose1 w:val="02000000000000000000"/>
    <w:charset w:val="86"/>
    <w:family w:val="auto"/>
    <w:pitch w:val="default"/>
    <w:sig w:usb0="A00002BF" w:usb1="38CF7CFA" w:usb2="00082016" w:usb3="00000000" w:csb0="00040001" w:csb1="00000000"/>
    <w:embedRegular r:id="rId5" w:fontKey="{DADC1422-D6B3-4574-BC08-4FA7D5ACB37A}"/>
  </w:font>
  <w:font w:name="微软雅黑">
    <w:panose1 w:val="020B0503020204020204"/>
    <w:charset w:val="86"/>
    <w:family w:val="auto"/>
    <w:pitch w:val="default"/>
    <w:sig w:usb0="80000287" w:usb1="2ACF3C50" w:usb2="00000016" w:usb3="00000000" w:csb0="0004001F" w:csb1="00000000"/>
    <w:embedRegular r:id="rId6" w:fontKey="{E483A9C9-5FBE-4DBA-BCD3-FA8513E9855F}"/>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32956">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02A69B">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502A69B">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58FF8">
    <w:pPr>
      <w:spacing w:before="39" w:after="37"/>
      <w:jc w:val="right"/>
      <w:rPr>
        <w:rFonts w:ascii="宋体" w:hAnsi="宋体" w:eastAsia="宋体" w:cs="宋体"/>
        <w:sz w:val="13"/>
        <w:szCs w:val="13"/>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2D50E1"/>
    <w:multiLevelType w:val="singleLevel"/>
    <w:tmpl w:val="082D50E1"/>
    <w:lvl w:ilvl="0" w:tentative="0">
      <w:start w:val="1"/>
      <w:numFmt w:val="chineseCounting"/>
      <w:suff w:val="nothing"/>
      <w:lvlText w:val="%1、"/>
      <w:lvlJc w:val="left"/>
      <w:rPr>
        <w:rFonts w:hint="eastAsia"/>
      </w:rPr>
    </w:lvl>
  </w:abstractNum>
  <w:abstractNum w:abstractNumId="1">
    <w:nsid w:val="1A355B80"/>
    <w:multiLevelType w:val="singleLevel"/>
    <w:tmpl w:val="1A355B80"/>
    <w:lvl w:ilvl="0" w:tentative="0">
      <w:start w:val="1"/>
      <w:numFmt w:val="decimal"/>
      <w:suff w:val="nothing"/>
      <w:lvlText w:val="（%1）"/>
      <w:lvlJc w:val="left"/>
    </w:lvl>
  </w:abstractNum>
  <w:abstractNum w:abstractNumId="2">
    <w:nsid w:val="1E4B6582"/>
    <w:multiLevelType w:val="singleLevel"/>
    <w:tmpl w:val="1E4B6582"/>
    <w:lvl w:ilvl="0" w:tentative="0">
      <w:start w:val="3"/>
      <w:numFmt w:val="chineseCounting"/>
      <w:suff w:val="nothing"/>
      <w:lvlText w:val="%1、"/>
      <w:lvlJc w:val="left"/>
      <w:rPr>
        <w:rFonts w:hint="eastAsia"/>
      </w:rPr>
    </w:lvl>
  </w:abstractNum>
  <w:abstractNum w:abstractNumId="3">
    <w:nsid w:val="25BD8062"/>
    <w:multiLevelType w:val="singleLevel"/>
    <w:tmpl w:val="25BD8062"/>
    <w:lvl w:ilvl="0" w:tentative="0">
      <w:start w:val="1"/>
      <w:numFmt w:val="decimal"/>
      <w:suff w:val="nothing"/>
      <w:lvlText w:val="（%1）"/>
      <w:lvlJc w:val="left"/>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EA2351"/>
    <w:rsid w:val="064A2CE3"/>
    <w:rsid w:val="067203D9"/>
    <w:rsid w:val="09AE1147"/>
    <w:rsid w:val="0BFE4E68"/>
    <w:rsid w:val="133469E7"/>
    <w:rsid w:val="13762BCD"/>
    <w:rsid w:val="150749EC"/>
    <w:rsid w:val="15176407"/>
    <w:rsid w:val="1594066F"/>
    <w:rsid w:val="16E13125"/>
    <w:rsid w:val="1A8303C5"/>
    <w:rsid w:val="1B3F1F19"/>
    <w:rsid w:val="1C3F0FC3"/>
    <w:rsid w:val="1FAE3783"/>
    <w:rsid w:val="21902632"/>
    <w:rsid w:val="2596381D"/>
    <w:rsid w:val="298760C9"/>
    <w:rsid w:val="29B364C1"/>
    <w:rsid w:val="2C765AE3"/>
    <w:rsid w:val="309E7FB7"/>
    <w:rsid w:val="31D124FE"/>
    <w:rsid w:val="33E31B78"/>
    <w:rsid w:val="35D251A2"/>
    <w:rsid w:val="3F5A4437"/>
    <w:rsid w:val="40462C4E"/>
    <w:rsid w:val="465D73B6"/>
    <w:rsid w:val="4B1E0056"/>
    <w:rsid w:val="4F672015"/>
    <w:rsid w:val="53C166CF"/>
    <w:rsid w:val="58D30568"/>
    <w:rsid w:val="5A176492"/>
    <w:rsid w:val="5C254023"/>
    <w:rsid w:val="5EFD23AE"/>
    <w:rsid w:val="6004408B"/>
    <w:rsid w:val="601B1292"/>
    <w:rsid w:val="61094CE8"/>
    <w:rsid w:val="662953EE"/>
    <w:rsid w:val="69985059"/>
    <w:rsid w:val="69D612F7"/>
    <w:rsid w:val="69DC5E4A"/>
    <w:rsid w:val="6A532443"/>
    <w:rsid w:val="6DC37ED9"/>
    <w:rsid w:val="6ECB5583"/>
    <w:rsid w:val="719705A7"/>
    <w:rsid w:val="722B0B95"/>
    <w:rsid w:val="72523FFA"/>
    <w:rsid w:val="72526554"/>
    <w:rsid w:val="72D76034"/>
    <w:rsid w:val="77317FC5"/>
    <w:rsid w:val="7B8474E5"/>
    <w:rsid w:val="7BBD6CF5"/>
    <w:rsid w:val="7E97138C"/>
    <w:rsid w:val="7F346B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qFormat="1" w:unhideWhenUsed="0" w:uiPriority="99"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Lines="0" w:beforeAutospacing="0" w:afterLines="0" w:afterAutospacing="0" w:line="360" w:lineRule="auto"/>
      <w:ind w:firstLine="0" w:firstLineChars="0"/>
      <w:jc w:val="left"/>
      <w:outlineLvl w:val="1"/>
    </w:pPr>
    <w:rPr>
      <w:rFonts w:ascii="Times New Roman" w:hAnsi="Times New Roman" w:eastAsia="黑体"/>
      <w:b/>
      <w:sz w:val="32"/>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4">
    <w:name w:val="Body Text"/>
    <w:basedOn w:val="1"/>
    <w:semiHidden/>
    <w:qFormat/>
    <w:uiPriority w:val="0"/>
    <w:rPr>
      <w:rFonts w:ascii="Arial" w:hAnsi="Arial" w:eastAsia="Arial" w:cs="Arial"/>
      <w:sz w:val="21"/>
      <w:szCs w:val="21"/>
      <w:lang w:val="en-US" w:eastAsia="en-US" w:bidi="ar-SA"/>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qFormat/>
    <w:uiPriority w:val="0"/>
  </w:style>
  <w:style w:type="paragraph" w:styleId="8">
    <w:name w:val="List 5"/>
    <w:basedOn w:val="1"/>
    <w:next w:val="9"/>
    <w:semiHidden/>
    <w:qFormat/>
    <w:uiPriority w:val="99"/>
    <w:pPr>
      <w:ind w:left="2100" w:hanging="420"/>
    </w:pPr>
  </w:style>
  <w:style w:type="paragraph" w:customStyle="1" w:styleId="9">
    <w:name w:val="目录 51"/>
    <w:basedOn w:val="1"/>
    <w:next w:val="1"/>
    <w:qFormat/>
    <w:uiPriority w:val="0"/>
    <w:pPr>
      <w:ind w:left="630"/>
    </w:pPr>
    <w:rPr>
      <w:sz w:val="20"/>
    </w:rPr>
  </w:style>
  <w:style w:type="paragraph" w:styleId="10">
    <w:name w:val="toc 2"/>
    <w:basedOn w:val="1"/>
    <w:next w:val="1"/>
    <w:qFormat/>
    <w:uiPriority w:val="0"/>
    <w:pPr>
      <w:ind w:left="420" w:leftChars="200"/>
    </w:p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正文缩进1"/>
    <w:basedOn w:val="1"/>
    <w:next w:val="8"/>
    <w:qFormat/>
    <w:uiPriority w:val="99"/>
    <w:pPr>
      <w:ind w:firstLine="420"/>
    </w:pPr>
  </w:style>
  <w:style w:type="paragraph" w:customStyle="1" w:styleId="15">
    <w:name w:val="Default"/>
    <w:next w:val="14"/>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table" w:customStyle="1" w:styleId="16">
    <w:name w:val="Table Normal"/>
    <w:semiHidden/>
    <w:unhideWhenUsed/>
    <w:qFormat/>
    <w:uiPriority w:val="0"/>
    <w:tblPr>
      <w:tblCellMar>
        <w:top w:w="0" w:type="dxa"/>
        <w:left w:w="0" w:type="dxa"/>
        <w:bottom w:w="0" w:type="dxa"/>
        <w:right w:w="0" w:type="dxa"/>
      </w:tblCellMar>
    </w:tblPr>
  </w:style>
  <w:style w:type="paragraph" w:customStyle="1" w:styleId="17">
    <w:name w:val="Table Text"/>
    <w:basedOn w:val="1"/>
    <w:semiHidden/>
    <w:qFormat/>
    <w:uiPriority w:val="0"/>
    <w:rPr>
      <w:rFonts w:ascii="仿宋" w:hAnsi="仿宋" w:eastAsia="仿宋" w:cs="仿宋"/>
      <w:sz w:val="28"/>
      <w:szCs w:val="2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69</Pages>
  <Words>4532</Words>
  <Characters>5488</Characters>
  <Lines>0</Lines>
  <Paragraphs>0</Paragraphs>
  <TotalTime>26</TotalTime>
  <ScaleCrop>false</ScaleCrop>
  <LinksUpToDate>false</LinksUpToDate>
  <CharactersWithSpaces>6016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2026-03-24T04:37:00Z</dcterms:created>
  <dc:creator>Admin</dc:creator>
  <cp:lastModifiedBy>ZYQ</cp:lastModifiedBy>
  <dcterms:modified xsi:type="dcterms:W3CDTF">2026-04-22T08:30:29Z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eyJoZGlkIjoiOGE3MzQzNmVmMTNmNWRiNWY1YzIxN2Q2ZThhZWI3ZWUiLCJ1c2VySWQiOiI1Nzc2NjM2NzUifQ==</vt:lpwstr>
  </property>
  <property fmtid="{D5CDD505-2E9C-101B-9397-08002B2CF9AE}" pid="4" name="ICV">
    <vt:lpwstr>D9252BF68CDD412695DD4D923561E89D_12</vt:lpwstr>
  </property>
</Properties>
</file>