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A61F" w14:textId="77777777" w:rsidR="00342F35" w:rsidRDefault="005754EC">
      <w:pPr>
        <w:spacing w:after="0" w:line="257" w:lineRule="auto"/>
        <w:ind w:left="0" w:right="0" w:firstLine="0"/>
        <w:jc w:val="center"/>
      </w:pPr>
      <w:r>
        <w:rPr>
          <w:b/>
          <w:sz w:val="48"/>
        </w:rPr>
        <w:t xml:space="preserve">Harvesting Brilliance: A </w:t>
      </w:r>
      <w:proofErr w:type="spellStart"/>
      <w:r>
        <w:rPr>
          <w:b/>
          <w:sz w:val="48"/>
        </w:rPr>
        <w:t>Taxanomic</w:t>
      </w:r>
      <w:proofErr w:type="spellEnd"/>
      <w:r>
        <w:rPr>
          <w:b/>
          <w:sz w:val="48"/>
        </w:rPr>
        <w:t xml:space="preserve"> Tale Of Pumpkin Seed Varieties</w:t>
      </w:r>
      <w:r>
        <w:t xml:space="preserve"> </w:t>
      </w:r>
    </w:p>
    <w:p w14:paraId="23D9EE99" w14:textId="77777777" w:rsidR="00342F35" w:rsidRDefault="005754EC">
      <w:pPr>
        <w:spacing w:after="513" w:line="259" w:lineRule="auto"/>
        <w:ind w:left="751" w:right="0" w:firstLine="0"/>
      </w:pPr>
      <w:r>
        <w:t xml:space="preserve">  </w:t>
      </w:r>
    </w:p>
    <w:p w14:paraId="7AA3164E" w14:textId="77777777" w:rsidR="00342F35" w:rsidRDefault="005754EC">
      <w:pPr>
        <w:pStyle w:val="Heading1"/>
        <w:spacing w:after="97"/>
        <w:ind w:left="29" w:firstLine="0"/>
      </w:pPr>
      <w:r>
        <w:rPr>
          <w:sz w:val="28"/>
        </w:rPr>
        <w:t>Milestone 1: Project Initialization and Planning Phase</w:t>
      </w:r>
      <w:r>
        <w:t xml:space="preserve">  </w:t>
      </w:r>
    </w:p>
    <w:p w14:paraId="5D9BAD6A" w14:textId="77777777" w:rsidR="00342F35" w:rsidRDefault="005754EC">
      <w:pPr>
        <w:spacing w:after="383" w:line="264" w:lineRule="auto"/>
        <w:ind w:left="33" w:right="0" w:hanging="19"/>
      </w:pPr>
      <w:r>
        <w:rPr>
          <w:sz w:val="24"/>
        </w:rPr>
        <w:t>The "Project Initialization and Planning Phase" marks the project's outset, defining goals, scope, and stakeholders. This crucial phase establishes project parameters, identifies key team members, allocates resources, and outlines a realistic timeline. It also involves risk assessment and mitigation planning. Successful initiation sets the foundation for a well-organized and efficiently executed machine learning project, ensuring clarity, alignment, and proactive measures for potential challenges.</w:t>
      </w:r>
      <w:r>
        <w:t xml:space="preserve">  </w:t>
      </w:r>
    </w:p>
    <w:p w14:paraId="385897BF" w14:textId="77777777" w:rsidR="00342F35" w:rsidRDefault="005754EC">
      <w:pPr>
        <w:pStyle w:val="Heading2"/>
        <w:ind w:left="729"/>
      </w:pPr>
      <w:r>
        <w:rPr>
          <w:sz w:val="24"/>
        </w:rPr>
        <w:t>Activity 1: Define Problem Statement</w:t>
      </w:r>
      <w:r>
        <w:t xml:space="preserve">  </w:t>
      </w:r>
    </w:p>
    <w:p w14:paraId="39C244DE" w14:textId="77777777" w:rsidR="00342F35" w:rsidRDefault="005754EC">
      <w:pPr>
        <w:spacing w:after="41"/>
        <w:ind w:left="739"/>
      </w:pPr>
      <w:r>
        <w:rPr>
          <w:sz w:val="24"/>
        </w:rPr>
        <w:t>Problem Statement:</w:t>
      </w:r>
      <w:r>
        <w:t xml:space="preserve"> "Harvesting Brilliance: A Taxonomic Tale of Pumpkin Seed Varieties" aims to address the lack of comprehensive and easily accessible information on the various types of pumpkin seed varieties. Despite the significant nutritional and economic importance of pumpkin seeds, there exists a gap in detailed, scientifically-backed classifications and descriptions. This gap hinders farmers, researchers, and consumers from making informed decisions about cultivation, consumption, and utilization of pumpkin seeds.</w:t>
      </w:r>
      <w:r>
        <w:rPr>
          <w:sz w:val="24"/>
        </w:rPr>
        <w:t xml:space="preserve"> </w:t>
      </w:r>
    </w:p>
    <w:p w14:paraId="6CD8C140" w14:textId="77777777" w:rsidR="00342F35" w:rsidRDefault="005754EC">
      <w:pPr>
        <w:spacing w:after="24" w:line="265" w:lineRule="auto"/>
        <w:ind w:left="729" w:right="1700" w:hanging="10"/>
      </w:pPr>
      <w:r>
        <w:rPr>
          <w:sz w:val="24"/>
        </w:rPr>
        <w:t xml:space="preserve"> </w:t>
      </w:r>
      <w:r>
        <w:t xml:space="preserve"> </w:t>
      </w:r>
      <w:r>
        <w:rPr>
          <w:b/>
        </w:rPr>
        <w:t>Ref. template:</w:t>
      </w:r>
      <w:hyperlink r:id="rId6">
        <w:r>
          <w:rPr>
            <w:b/>
            <w:color w:val="1155CC"/>
            <w:u w:val="single" w:color="1155CC"/>
          </w:rPr>
          <w:t xml:space="preserve"> </w:t>
        </w:r>
      </w:hyperlink>
      <w:hyperlink r:id="rId7">
        <w:r>
          <w:rPr>
            <w:b/>
            <w:color w:val="1155CC"/>
            <w:u w:val="single" w:color="1155CC"/>
          </w:rPr>
          <w:t>Click Her</w:t>
        </w:r>
      </w:hyperlink>
      <w:hyperlink r:id="rId8">
        <w:r>
          <w:rPr>
            <w:b/>
            <w:color w:val="1155CC"/>
            <w:u w:val="single" w:color="1155CC"/>
          </w:rPr>
          <w:t>e</w:t>
        </w:r>
      </w:hyperlink>
      <w:hyperlink r:id="rId9">
        <w:r>
          <w:t xml:space="preserve">  </w:t>
        </w:r>
      </w:hyperlink>
      <w:r>
        <w:rPr>
          <w:b/>
          <w:color w:val="1155CC"/>
        </w:rPr>
        <w:t xml:space="preserve"> </w:t>
      </w:r>
      <w:r>
        <w:rPr>
          <w:b/>
        </w:rPr>
        <w:t xml:space="preserve">Harvesting Brilliance: A Taxonomic Tale Of Pumpkin Seed Varieties  </w:t>
      </w:r>
    </w:p>
    <w:p w14:paraId="527AB4D3" w14:textId="77777777" w:rsidR="00342F35" w:rsidRDefault="005754EC">
      <w:pPr>
        <w:spacing w:after="94" w:line="259" w:lineRule="auto"/>
        <w:ind w:left="734" w:right="0" w:firstLine="0"/>
      </w:pPr>
      <w:r>
        <w:rPr>
          <w:b/>
        </w:rPr>
        <w:t xml:space="preserve"> </w:t>
      </w:r>
    </w:p>
    <w:p w14:paraId="4877F72A" w14:textId="77777777" w:rsidR="00342F35" w:rsidRDefault="005754EC">
      <w:pPr>
        <w:spacing w:after="24" w:line="265" w:lineRule="auto"/>
        <w:ind w:left="729" w:right="1700" w:hanging="10"/>
      </w:pPr>
      <w:r>
        <w:rPr>
          <w:b/>
        </w:rPr>
        <w:t xml:space="preserve"> Problem Statement Report: </w:t>
      </w:r>
    </w:p>
    <w:p w14:paraId="3D51F168" w14:textId="77777777" w:rsidR="00342F35" w:rsidRDefault="005754EC">
      <w:pPr>
        <w:spacing w:after="99" w:line="259" w:lineRule="auto"/>
        <w:ind w:left="734" w:right="0" w:firstLine="0"/>
      </w:pPr>
      <w:r>
        <w:rPr>
          <w:b/>
        </w:rPr>
        <w:t xml:space="preserve"> </w:t>
      </w:r>
    </w:p>
    <w:p w14:paraId="0BA6F2E2" w14:textId="77777777" w:rsidR="00342F35" w:rsidRDefault="005754EC">
      <w:pPr>
        <w:pStyle w:val="Heading2"/>
        <w:spacing w:after="302"/>
        <w:ind w:left="729"/>
      </w:pPr>
      <w:r>
        <w:rPr>
          <w:sz w:val="22"/>
        </w:rPr>
        <w:t xml:space="preserve">  </w:t>
      </w:r>
      <w:r>
        <w:rPr>
          <w:sz w:val="24"/>
        </w:rPr>
        <w:t xml:space="preserve">Activity 2: Project Proposal (Proposed Solution) </w:t>
      </w:r>
      <w:r>
        <w:rPr>
          <w:b w:val="0"/>
          <w:sz w:val="22"/>
        </w:rPr>
        <w:t xml:space="preserve"> </w:t>
      </w:r>
    </w:p>
    <w:p w14:paraId="1EC08240" w14:textId="77777777" w:rsidR="00342F35" w:rsidRDefault="005754EC">
      <w:pPr>
        <w:ind w:left="739" w:right="0"/>
      </w:pPr>
      <w:r>
        <w:t xml:space="preserve">The proposed project, To address the problem of inadequate information on pumpkin seed varieties, the project "Harvesting Brilliance: A Taxonomic Tale of Pumpkin Seed Varieties" proposes a comprehensive approach that integrates taxonomy, nutritional analysis, cultivation practices, economic assessment, and the creation of an educational resource.  </w:t>
      </w:r>
    </w:p>
    <w:p w14:paraId="5A5182ED" w14:textId="77777777" w:rsidR="00342F35" w:rsidRDefault="005754EC">
      <w:pPr>
        <w:spacing w:after="339" w:line="265" w:lineRule="auto"/>
        <w:ind w:left="729" w:right="1700" w:hanging="10"/>
      </w:pPr>
      <w:r>
        <w:rPr>
          <w:b/>
        </w:rPr>
        <w:t xml:space="preserve">Ref. template: </w:t>
      </w:r>
      <w:hyperlink r:id="rId10">
        <w:r>
          <w:rPr>
            <w:b/>
            <w:color w:val="954F72"/>
            <w:u w:val="single" w:color="954F72"/>
          </w:rPr>
          <w:t>Click Here</w:t>
        </w:r>
      </w:hyperlink>
      <w:hyperlink r:id="rId11">
        <w:r>
          <w:t xml:space="preserve"> </w:t>
        </w:r>
      </w:hyperlink>
    </w:p>
    <w:p w14:paraId="0418A85A" w14:textId="77777777" w:rsidR="00342F35" w:rsidRDefault="005754EC">
      <w:pPr>
        <w:spacing w:after="24" w:line="265" w:lineRule="auto"/>
        <w:ind w:left="729" w:right="1700" w:hanging="10"/>
      </w:pPr>
      <w:r>
        <w:rPr>
          <w:b/>
        </w:rPr>
        <w:t xml:space="preserve">Harvesting Brilliance: A Taxonomic Tale Of Pumpkin Seed Varieties  </w:t>
      </w:r>
    </w:p>
    <w:p w14:paraId="40FF278A" w14:textId="77777777" w:rsidR="00342F35" w:rsidRDefault="005754EC">
      <w:pPr>
        <w:spacing w:after="315" w:line="259" w:lineRule="auto"/>
        <w:ind w:left="734" w:right="0" w:firstLine="0"/>
      </w:pPr>
      <w:r>
        <w:rPr>
          <w:b/>
        </w:rPr>
        <w:t xml:space="preserve"> </w:t>
      </w:r>
    </w:p>
    <w:p w14:paraId="179C9E5F" w14:textId="77777777" w:rsidR="00342F35" w:rsidRDefault="005754EC">
      <w:pPr>
        <w:spacing w:after="24" w:line="265" w:lineRule="auto"/>
        <w:ind w:left="729" w:right="1700" w:hanging="10"/>
      </w:pPr>
      <w:r>
        <w:rPr>
          <w:b/>
        </w:rPr>
        <w:lastRenderedPageBreak/>
        <w:t xml:space="preserve">Project Proposal Report:  </w:t>
      </w:r>
    </w:p>
    <w:p w14:paraId="6E744FB1" w14:textId="77777777" w:rsidR="00342F35" w:rsidRDefault="005754EC">
      <w:pPr>
        <w:pStyle w:val="Heading2"/>
        <w:spacing w:after="281"/>
        <w:ind w:left="729"/>
      </w:pPr>
      <w:r>
        <w:rPr>
          <w:sz w:val="22"/>
        </w:rPr>
        <w:t xml:space="preserve"> </w:t>
      </w:r>
      <w:r>
        <w:t>Activity 3: Initial Project Planning</w:t>
      </w:r>
      <w:r>
        <w:rPr>
          <w:color w:val="1155CC"/>
        </w:rPr>
        <w:t xml:space="preserve"> </w:t>
      </w:r>
      <w:r>
        <w:rPr>
          <w:b w:val="0"/>
          <w:sz w:val="22"/>
        </w:rPr>
        <w:t xml:space="preserve"> </w:t>
      </w:r>
    </w:p>
    <w:p w14:paraId="7F222771" w14:textId="77777777" w:rsidR="00342F35" w:rsidRDefault="005754EC">
      <w:pPr>
        <w:ind w:left="739" w:right="0"/>
      </w:pPr>
      <w:r>
        <w:t xml:space="preserve">Initial Project Planning involves outlining key objectives, defining scope, and identifying stakeholders for the pumpkin seed project. It encompasses setting timelines, allocating resources, and determining the overall project strategy. During this phase, the team establishes a clear understanding of the dataset, formulates goals for analysis, and plans the workflow for data processing. Effective initial planning lays the foundation for a systematic and well-executed project, ensuring successful outcomes.  </w:t>
      </w:r>
    </w:p>
    <w:p w14:paraId="5C501ADA" w14:textId="77777777" w:rsidR="00342F35" w:rsidRDefault="005754EC">
      <w:pPr>
        <w:pStyle w:val="Heading3"/>
        <w:ind w:left="729" w:right="1700"/>
      </w:pPr>
      <w:r>
        <w:t xml:space="preserve">Ref. template: </w:t>
      </w:r>
      <w:hyperlink r:id="rId12">
        <w:r>
          <w:rPr>
            <w:color w:val="954F72"/>
            <w:u w:val="single" w:color="954F72"/>
          </w:rPr>
          <w:t>Click Here</w:t>
        </w:r>
      </w:hyperlink>
      <w:hyperlink r:id="rId13">
        <w:r>
          <w:rPr>
            <w:b w:val="0"/>
          </w:rPr>
          <w:t xml:space="preserve"> </w:t>
        </w:r>
      </w:hyperlink>
    </w:p>
    <w:p w14:paraId="08230054" w14:textId="77777777" w:rsidR="00342F35" w:rsidRDefault="005754EC">
      <w:pPr>
        <w:spacing w:after="46" w:line="259" w:lineRule="auto"/>
        <w:ind w:left="734" w:right="0" w:firstLine="0"/>
      </w:pPr>
      <w:r>
        <w:rPr>
          <w:b/>
          <w:color w:val="1155CC"/>
        </w:rPr>
        <w:t xml:space="preserve"> </w:t>
      </w:r>
      <w:r>
        <w:t xml:space="preserve"> </w:t>
      </w:r>
    </w:p>
    <w:p w14:paraId="41D055E8" w14:textId="77777777" w:rsidR="00342F35" w:rsidRDefault="005754EC">
      <w:pPr>
        <w:spacing w:after="96" w:line="550" w:lineRule="auto"/>
        <w:ind w:left="729" w:right="1700" w:hanging="10"/>
      </w:pPr>
      <w:r>
        <w:rPr>
          <w:b/>
        </w:rPr>
        <w:t xml:space="preserve">Harvesting Brilliance: A Taxonomic Tale Of Pumpkin Seed Varieties Project Planning Report:   </w:t>
      </w:r>
    </w:p>
    <w:p w14:paraId="707C7261" w14:textId="77777777" w:rsidR="00342F35" w:rsidRDefault="005754EC">
      <w:pPr>
        <w:pStyle w:val="Heading1"/>
        <w:spacing w:after="105"/>
        <w:ind w:left="-5"/>
      </w:pPr>
      <w:r>
        <w:t xml:space="preserve">Milestone 2: Data Collection and Preprocessing Phase  </w:t>
      </w:r>
    </w:p>
    <w:p w14:paraId="713CEFEB" w14:textId="77777777" w:rsidR="00342F35" w:rsidRDefault="005754EC">
      <w:pPr>
        <w:spacing w:after="0"/>
        <w:ind w:left="49" w:right="0"/>
      </w:pPr>
      <w:r>
        <w:t xml:space="preserve">The Data Collection and Preprocessing Phase involves executing a plan to gather relevant Pumpkin seed data from Kaggle, ensuring data quality through verification and addressing missing values. </w:t>
      </w:r>
    </w:p>
    <w:p w14:paraId="49CCEDCD" w14:textId="77777777" w:rsidR="00342F35" w:rsidRDefault="005754EC">
      <w:pPr>
        <w:spacing w:after="394"/>
        <w:ind w:left="58" w:right="0"/>
      </w:pPr>
      <w:r>
        <w:t xml:space="preserve">Preprocessing tasks include cleaning, encoding, and organizing the dataset for subsequent exploratory analysis and machine learning model development.  </w:t>
      </w:r>
    </w:p>
    <w:p w14:paraId="55CBACCF" w14:textId="77777777" w:rsidR="00342F35" w:rsidRDefault="005754EC">
      <w:pPr>
        <w:pStyle w:val="Heading2"/>
        <w:spacing w:after="46"/>
        <w:ind w:left="729"/>
      </w:pPr>
      <w:r>
        <w:t xml:space="preserve">Activity 1: Data Collection Plan, Raw Data Sources Identified, Data Quality Report  </w:t>
      </w:r>
    </w:p>
    <w:p w14:paraId="01B16B27" w14:textId="77777777" w:rsidR="00342F35" w:rsidRDefault="005754EC">
      <w:pPr>
        <w:ind w:left="739" w:right="0"/>
      </w:pPr>
      <w:r>
        <w:t xml:space="preserve">The dataset for "Pumpkin Seeds" is sourced from public repositories. It includes physical measurements and biological data of pumpkin seeds. Data quality is ensured through thorough verification, addressing missing values, and maintaining adherence to ethical guidelines, establishing a reliable foundation for predictive modelling.  </w:t>
      </w:r>
    </w:p>
    <w:p w14:paraId="0E686481" w14:textId="77777777" w:rsidR="00342F35" w:rsidRDefault="005754EC">
      <w:pPr>
        <w:pStyle w:val="Heading3"/>
        <w:ind w:left="729" w:right="1700"/>
      </w:pPr>
      <w:r>
        <w:t xml:space="preserve">Ref. template: </w:t>
      </w:r>
      <w:hyperlink r:id="rId14">
        <w:r>
          <w:rPr>
            <w:color w:val="954F72"/>
            <w:u w:val="single" w:color="954F72"/>
          </w:rPr>
          <w:t>Click Here</w:t>
        </w:r>
      </w:hyperlink>
      <w:hyperlink r:id="rId15">
        <w:r>
          <w:rPr>
            <w:b w:val="0"/>
          </w:rPr>
          <w:t xml:space="preserve"> </w:t>
        </w:r>
      </w:hyperlink>
    </w:p>
    <w:p w14:paraId="55E45838" w14:textId="77777777" w:rsidR="00342F35" w:rsidRDefault="005754EC">
      <w:pPr>
        <w:spacing w:after="95" w:line="259" w:lineRule="auto"/>
        <w:ind w:left="734" w:right="0" w:firstLine="0"/>
      </w:pPr>
      <w:r>
        <w:rPr>
          <w:b/>
          <w:color w:val="1155CC"/>
        </w:rPr>
        <w:t xml:space="preserve"> </w:t>
      </w:r>
      <w:r>
        <w:t xml:space="preserve"> </w:t>
      </w:r>
    </w:p>
    <w:p w14:paraId="34194565" w14:textId="77777777" w:rsidR="00342F35" w:rsidRDefault="005754EC">
      <w:pPr>
        <w:spacing w:after="24" w:line="665" w:lineRule="auto"/>
        <w:ind w:left="729" w:right="1700" w:hanging="10"/>
      </w:pPr>
      <w:r>
        <w:rPr>
          <w:b/>
        </w:rPr>
        <w:t xml:space="preserve">Harvesting Brilliance: A Taxonomic Tale Of Pumpkin Seed Varieties  Data Collection Report:  </w:t>
      </w:r>
      <w:r>
        <w:t xml:space="preserve"> </w:t>
      </w:r>
    </w:p>
    <w:p w14:paraId="4888007E" w14:textId="77777777" w:rsidR="00342F35" w:rsidRDefault="005754EC">
      <w:pPr>
        <w:pStyle w:val="Heading2"/>
        <w:ind w:left="729"/>
      </w:pPr>
      <w:r>
        <w:t xml:space="preserve">Activity 2: Data Quality Report  </w:t>
      </w:r>
    </w:p>
    <w:p w14:paraId="2487C295" w14:textId="77777777" w:rsidR="00342F35" w:rsidRDefault="005754EC">
      <w:pPr>
        <w:spacing w:after="287"/>
        <w:ind w:left="739" w:right="0"/>
      </w:pPr>
      <w:r>
        <w:t xml:space="preserve">The dataset for " Harvesting Brilliance: A Taxonomic Tale of Pumpkin Seed Varieties " is sourced from public repositories. It includes physical measurements and biological data of </w:t>
      </w:r>
      <w:r>
        <w:lastRenderedPageBreak/>
        <w:t xml:space="preserve">pumpkin seeds. Data quality is ensured through thorough verification, addressing missing values, and maintaining adherence to ethical guidelines, establishing a reliable foundation for predictive modelling. This report evaluates the quality of the data collected and </w:t>
      </w:r>
      <w:proofErr w:type="spellStart"/>
      <w:r>
        <w:t>preprocessed</w:t>
      </w:r>
      <w:proofErr w:type="spellEnd"/>
      <w:r>
        <w:t xml:space="preserve"> during the "Harvesting Brilliance: A Taxonomic Tale of Pumpkin Seed Varieties" project. Ensuring high data quality is essential for accurate analysis and reliable conclusions. </w:t>
      </w:r>
    </w:p>
    <w:p w14:paraId="07409BAF" w14:textId="77777777" w:rsidR="00342F35" w:rsidRDefault="005754EC">
      <w:pPr>
        <w:spacing w:after="341" w:line="265" w:lineRule="auto"/>
        <w:ind w:left="729" w:right="1700" w:hanging="10"/>
      </w:pPr>
      <w:r>
        <w:rPr>
          <w:b/>
        </w:rPr>
        <w:t xml:space="preserve">Ref. template: </w:t>
      </w:r>
      <w:hyperlink r:id="rId16">
        <w:r>
          <w:rPr>
            <w:b/>
            <w:color w:val="954F72"/>
            <w:u w:val="single" w:color="954F72"/>
          </w:rPr>
          <w:t>Click Here</w:t>
        </w:r>
      </w:hyperlink>
      <w:hyperlink r:id="rId17">
        <w:r>
          <w:t xml:space="preserve"> </w:t>
        </w:r>
      </w:hyperlink>
    </w:p>
    <w:p w14:paraId="54A13BF9" w14:textId="77777777" w:rsidR="00342F35" w:rsidRDefault="005754EC">
      <w:pPr>
        <w:spacing w:after="24" w:line="265" w:lineRule="auto"/>
        <w:ind w:left="729" w:right="1700" w:hanging="10"/>
      </w:pPr>
      <w:r>
        <w:rPr>
          <w:b/>
        </w:rPr>
        <w:t xml:space="preserve">Harvesting Brilliance: A Taxonomic Tale Of Pumpkin Seed Varieties  </w:t>
      </w:r>
    </w:p>
    <w:p w14:paraId="4886B086" w14:textId="77777777" w:rsidR="00342F35" w:rsidRDefault="005754EC">
      <w:pPr>
        <w:spacing w:after="51" w:line="259" w:lineRule="auto"/>
        <w:ind w:left="734" w:right="0" w:firstLine="0"/>
      </w:pPr>
      <w:r>
        <w:rPr>
          <w:b/>
        </w:rPr>
        <w:t xml:space="preserve"> </w:t>
      </w:r>
    </w:p>
    <w:p w14:paraId="722EE230" w14:textId="77777777" w:rsidR="00342F35" w:rsidRDefault="005754EC">
      <w:pPr>
        <w:spacing w:after="335" w:line="265" w:lineRule="auto"/>
        <w:ind w:left="729" w:right="1700" w:hanging="10"/>
      </w:pPr>
      <w:r>
        <w:rPr>
          <w:b/>
        </w:rPr>
        <w:t xml:space="preserve">Data Quality Report:   </w:t>
      </w:r>
    </w:p>
    <w:p w14:paraId="0BA83FA8" w14:textId="77777777" w:rsidR="00342F35" w:rsidRDefault="005754EC">
      <w:pPr>
        <w:pStyle w:val="Heading2"/>
        <w:spacing w:after="262"/>
        <w:ind w:left="729"/>
      </w:pPr>
      <w:r>
        <w:t xml:space="preserve">Activity 3: Data Exploration and Preprocessing  </w:t>
      </w:r>
    </w:p>
    <w:p w14:paraId="509EB904" w14:textId="77777777" w:rsidR="00342F35" w:rsidRDefault="005754EC">
      <w:pPr>
        <w:ind w:left="739" w:right="0"/>
      </w:pPr>
      <w:r>
        <w:t xml:space="preserve">Data Exploration involves analysing the pumpkin seed dataset to understand patterns, distributions, and outliers. Preprocessing includes handling missing values, scaling, and encoding categorical variables. These crucial steps enhance the dataset's quality, ensuring it is ready for model training and testing phases.  </w:t>
      </w:r>
    </w:p>
    <w:p w14:paraId="742CB600" w14:textId="77777777" w:rsidR="00342F35" w:rsidRDefault="005754EC">
      <w:pPr>
        <w:spacing w:after="341" w:line="265" w:lineRule="auto"/>
        <w:ind w:left="729" w:right="1700" w:hanging="10"/>
      </w:pPr>
      <w:r>
        <w:rPr>
          <w:b/>
        </w:rPr>
        <w:t xml:space="preserve">Ref. template: </w:t>
      </w:r>
      <w:hyperlink r:id="rId18">
        <w:r>
          <w:rPr>
            <w:b/>
            <w:color w:val="1155CC"/>
            <w:u w:val="single" w:color="1155CC"/>
          </w:rPr>
          <w:t>Click Her</w:t>
        </w:r>
      </w:hyperlink>
      <w:hyperlink r:id="rId19">
        <w:r>
          <w:rPr>
            <w:b/>
            <w:color w:val="1155CC"/>
            <w:u w:val="single" w:color="1155CC"/>
          </w:rPr>
          <w:t>e</w:t>
        </w:r>
      </w:hyperlink>
      <w:hyperlink r:id="rId20">
        <w:r>
          <w:rPr>
            <w:b/>
            <w:color w:val="1155CC"/>
          </w:rPr>
          <w:t xml:space="preserve"> </w:t>
        </w:r>
      </w:hyperlink>
      <w:hyperlink r:id="rId21">
        <w:r>
          <w:t xml:space="preserve">  </w:t>
        </w:r>
      </w:hyperlink>
    </w:p>
    <w:p w14:paraId="724F1F40" w14:textId="77777777" w:rsidR="00342F35" w:rsidRDefault="005754EC">
      <w:pPr>
        <w:spacing w:after="24" w:line="265" w:lineRule="auto"/>
        <w:ind w:left="729" w:right="1700" w:hanging="10"/>
      </w:pPr>
      <w:r>
        <w:rPr>
          <w:b/>
        </w:rPr>
        <w:t xml:space="preserve">Harvesting Brilliance: A Taxonomic Tale Of Pumpkin Seed Varieties  </w:t>
      </w:r>
    </w:p>
    <w:p w14:paraId="606EC0D3" w14:textId="77777777" w:rsidR="00342F35" w:rsidRDefault="005754EC">
      <w:pPr>
        <w:spacing w:after="51" w:line="259" w:lineRule="auto"/>
        <w:ind w:left="734" w:right="0" w:firstLine="0"/>
      </w:pPr>
      <w:r>
        <w:rPr>
          <w:b/>
        </w:rPr>
        <w:t xml:space="preserve"> </w:t>
      </w:r>
    </w:p>
    <w:p w14:paraId="13E8521F" w14:textId="77777777" w:rsidR="00342F35" w:rsidRDefault="005754EC">
      <w:pPr>
        <w:spacing w:after="24" w:line="265" w:lineRule="auto"/>
        <w:ind w:left="729" w:right="1700" w:hanging="10"/>
      </w:pPr>
      <w:r>
        <w:rPr>
          <w:b/>
        </w:rPr>
        <w:t xml:space="preserve">Data Exploration and Preprocessing Report:  </w:t>
      </w:r>
    </w:p>
    <w:p w14:paraId="52A31F37" w14:textId="77777777" w:rsidR="00342F35" w:rsidRDefault="005754EC">
      <w:pPr>
        <w:spacing w:after="145" w:line="259" w:lineRule="auto"/>
        <w:ind w:left="734" w:right="0" w:firstLine="0"/>
      </w:pPr>
      <w:r>
        <w:rPr>
          <w:b/>
          <w:color w:val="1155CC"/>
        </w:rPr>
        <w:t xml:space="preserve"> </w:t>
      </w:r>
      <w:r>
        <w:t xml:space="preserve"> </w:t>
      </w:r>
    </w:p>
    <w:p w14:paraId="56F16469" w14:textId="77777777" w:rsidR="00342F35" w:rsidRDefault="005754EC">
      <w:pPr>
        <w:pStyle w:val="Heading1"/>
        <w:spacing w:after="107"/>
        <w:ind w:left="-5"/>
      </w:pPr>
      <w:r>
        <w:t xml:space="preserve">Milestone 3: Model Development Phase  </w:t>
      </w:r>
    </w:p>
    <w:p w14:paraId="05A5EB69" w14:textId="77777777" w:rsidR="00342F35" w:rsidRDefault="005754EC">
      <w:pPr>
        <w:spacing w:after="503"/>
        <w:ind w:left="49" w:right="0"/>
      </w:pPr>
      <w:r>
        <w:t xml:space="preserve">The Model Development Phase entails crafting a predictive model for loan approval. It encompasses strategic feature selection, evaluating and selecting models (Random Forest, Decision Tree, Linear Regression), initiating training with code, and rigorously validating and assessing model performance for informed decision-making in the lending process.  </w:t>
      </w:r>
    </w:p>
    <w:p w14:paraId="4944D7C3" w14:textId="77777777" w:rsidR="00342F35" w:rsidRDefault="005754EC">
      <w:pPr>
        <w:pStyle w:val="Heading2"/>
        <w:ind w:left="729"/>
      </w:pPr>
      <w:r>
        <w:t xml:space="preserve">Activity 1: Feature Selection Report  </w:t>
      </w:r>
    </w:p>
    <w:p w14:paraId="71162BA7" w14:textId="77777777" w:rsidR="00342F35" w:rsidRDefault="005754EC">
      <w:pPr>
        <w:spacing w:after="2"/>
        <w:ind w:left="739" w:right="0"/>
      </w:pPr>
      <w:r>
        <w:t>The Feature Selection Report outlines the rationale behind choosing specific features (e.g., Area, Perimeter, Compactness, Solidity, Eccentricity, etc) for the Pumpkin Seed prediction model. It evaluates relevance, importance, and impact on predictive accuracy, ensuring the inclusion of key factors influencing the model's ability to discern credible loan applicants.</w:t>
      </w:r>
      <w:r>
        <w:rPr>
          <w:b/>
        </w:rPr>
        <w:t xml:space="preserve">  </w:t>
      </w:r>
      <w:r>
        <w:t xml:space="preserve"> </w:t>
      </w:r>
    </w:p>
    <w:p w14:paraId="7A95A15F" w14:textId="77777777" w:rsidR="00342F35" w:rsidRDefault="005754EC">
      <w:pPr>
        <w:spacing w:after="53" w:line="259" w:lineRule="auto"/>
        <w:ind w:left="734" w:right="0" w:firstLine="0"/>
      </w:pPr>
      <w:r>
        <w:rPr>
          <w:b/>
          <w:sz w:val="24"/>
        </w:rPr>
        <w:t xml:space="preserve"> </w:t>
      </w:r>
      <w:r>
        <w:t xml:space="preserve"> </w:t>
      </w:r>
    </w:p>
    <w:p w14:paraId="595CB584" w14:textId="77777777" w:rsidR="00342F35" w:rsidRDefault="005754EC">
      <w:pPr>
        <w:spacing w:after="24" w:line="265" w:lineRule="auto"/>
        <w:ind w:left="729" w:right="1700" w:hanging="10"/>
      </w:pPr>
      <w:r>
        <w:rPr>
          <w:b/>
        </w:rPr>
        <w:t xml:space="preserve">Ref. template: </w:t>
      </w:r>
      <w:hyperlink r:id="rId22">
        <w:r>
          <w:rPr>
            <w:b/>
            <w:color w:val="0563C1"/>
            <w:u w:val="single" w:color="0563C1"/>
          </w:rPr>
          <w:t>Click Here</w:t>
        </w:r>
      </w:hyperlink>
      <w:hyperlink r:id="rId23">
        <w:r>
          <w:t xml:space="preserve"> </w:t>
        </w:r>
      </w:hyperlink>
    </w:p>
    <w:p w14:paraId="54AC7A78" w14:textId="77777777" w:rsidR="00342F35" w:rsidRDefault="005754EC">
      <w:pPr>
        <w:spacing w:after="95" w:line="259" w:lineRule="auto"/>
        <w:ind w:left="734" w:right="0" w:firstLine="0"/>
      </w:pPr>
      <w:r>
        <w:rPr>
          <w:b/>
          <w:color w:val="1155CC"/>
        </w:rPr>
        <w:lastRenderedPageBreak/>
        <w:t xml:space="preserve"> </w:t>
      </w:r>
      <w:r>
        <w:t xml:space="preserve"> </w:t>
      </w:r>
    </w:p>
    <w:p w14:paraId="77E32E8C" w14:textId="77777777" w:rsidR="00342F35" w:rsidRDefault="005754EC">
      <w:pPr>
        <w:spacing w:after="24" w:line="265" w:lineRule="auto"/>
        <w:ind w:left="729" w:right="1700" w:hanging="10"/>
      </w:pPr>
      <w:r>
        <w:rPr>
          <w:b/>
        </w:rPr>
        <w:t xml:space="preserve">Harvesting Brilliance: A Taxonomic Tale Of Pumpkin Seed Varieties  </w:t>
      </w:r>
    </w:p>
    <w:p w14:paraId="617DB2B5" w14:textId="77777777" w:rsidR="00342F35" w:rsidRDefault="005754EC">
      <w:pPr>
        <w:spacing w:after="53" w:line="259" w:lineRule="auto"/>
        <w:ind w:left="734" w:right="0" w:firstLine="0"/>
      </w:pPr>
      <w:r>
        <w:rPr>
          <w:b/>
        </w:rPr>
        <w:t xml:space="preserve"> </w:t>
      </w:r>
    </w:p>
    <w:p w14:paraId="2E3DC1B7" w14:textId="77777777" w:rsidR="00342F35" w:rsidRDefault="005754EC">
      <w:pPr>
        <w:spacing w:after="24" w:line="265" w:lineRule="auto"/>
        <w:ind w:left="729" w:right="1700" w:hanging="10"/>
      </w:pPr>
      <w:r>
        <w:rPr>
          <w:b/>
        </w:rPr>
        <w:t xml:space="preserve">Feature Selection Report:  </w:t>
      </w:r>
      <w:r>
        <w:t xml:space="preserve"> </w:t>
      </w:r>
    </w:p>
    <w:p w14:paraId="123D5BE8" w14:textId="77777777" w:rsidR="00342F35" w:rsidRDefault="005754EC">
      <w:pPr>
        <w:spacing w:after="0" w:line="259" w:lineRule="auto"/>
        <w:ind w:left="734" w:right="0" w:firstLine="0"/>
      </w:pPr>
      <w:r>
        <w:rPr>
          <w:b/>
          <w:color w:val="1155CC"/>
        </w:rPr>
        <w:t xml:space="preserve"> </w:t>
      </w:r>
      <w:r>
        <w:t xml:space="preserve"> </w:t>
      </w:r>
    </w:p>
    <w:p w14:paraId="56FB7F43" w14:textId="77777777" w:rsidR="00342F35" w:rsidRDefault="005754EC">
      <w:pPr>
        <w:pStyle w:val="Heading2"/>
        <w:ind w:left="729"/>
      </w:pPr>
      <w:r>
        <w:t xml:space="preserve">Activity 2: Model Selection Report  </w:t>
      </w:r>
    </w:p>
    <w:p w14:paraId="094E1F16" w14:textId="77777777" w:rsidR="00342F35" w:rsidRDefault="005754EC">
      <w:pPr>
        <w:ind w:left="739" w:right="0"/>
      </w:pPr>
      <w:r>
        <w:t xml:space="preserve">The Model Selection Report details the rationale behind choosing Random Forest, Decision Tree, Linear Regression models for loan approval prediction. It considers each model's strengths in handling complex relationships, interpretability, adaptability, and overall predictive performance, ensuring an informed choice aligned with project objectives.  </w:t>
      </w:r>
    </w:p>
    <w:p w14:paraId="150B3821" w14:textId="77777777" w:rsidR="00342F35" w:rsidRDefault="005754EC">
      <w:pPr>
        <w:spacing w:after="24" w:line="265" w:lineRule="auto"/>
        <w:ind w:left="729" w:right="1700" w:hanging="10"/>
      </w:pPr>
      <w:r>
        <w:rPr>
          <w:b/>
        </w:rPr>
        <w:t xml:space="preserve">Ref. template: </w:t>
      </w:r>
      <w:hyperlink r:id="rId24">
        <w:r>
          <w:rPr>
            <w:b/>
            <w:color w:val="0563C1"/>
            <w:u w:val="single" w:color="0563C1"/>
          </w:rPr>
          <w:t>Click Here</w:t>
        </w:r>
      </w:hyperlink>
      <w:hyperlink r:id="rId25">
        <w:r>
          <w:t xml:space="preserve"> </w:t>
        </w:r>
      </w:hyperlink>
    </w:p>
    <w:p w14:paraId="6A75191C" w14:textId="77777777" w:rsidR="00342F35" w:rsidRDefault="005754EC">
      <w:pPr>
        <w:spacing w:after="95" w:line="259" w:lineRule="auto"/>
        <w:ind w:left="734" w:right="0" w:firstLine="0"/>
      </w:pPr>
      <w:r>
        <w:rPr>
          <w:b/>
          <w:color w:val="1155CC"/>
        </w:rPr>
        <w:t xml:space="preserve"> </w:t>
      </w:r>
      <w:r>
        <w:t xml:space="preserve"> </w:t>
      </w:r>
    </w:p>
    <w:p w14:paraId="2951402F" w14:textId="77777777" w:rsidR="00342F35" w:rsidRDefault="005754EC">
      <w:pPr>
        <w:spacing w:after="374" w:line="265" w:lineRule="auto"/>
        <w:ind w:left="729" w:right="1700" w:hanging="10"/>
      </w:pPr>
      <w:r>
        <w:rPr>
          <w:b/>
        </w:rPr>
        <w:t xml:space="preserve">Harvesting Brilliance: A Taxonomic Tale Of Pumpkin Seed Varieties  </w:t>
      </w:r>
    </w:p>
    <w:p w14:paraId="2D180BF7" w14:textId="77777777" w:rsidR="00342F35" w:rsidRDefault="005754EC">
      <w:pPr>
        <w:spacing w:after="361" w:line="265" w:lineRule="auto"/>
        <w:ind w:left="729" w:right="1700" w:hanging="10"/>
      </w:pPr>
      <w:r>
        <w:rPr>
          <w:b/>
        </w:rPr>
        <w:t xml:space="preserve">Model Selection Report: </w:t>
      </w:r>
      <w:r>
        <w:t xml:space="preserve"> </w:t>
      </w:r>
    </w:p>
    <w:p w14:paraId="0E8FC1C0" w14:textId="77777777" w:rsidR="00342F35" w:rsidRDefault="005754EC">
      <w:pPr>
        <w:pStyle w:val="Heading2"/>
        <w:spacing w:after="44"/>
        <w:ind w:left="729"/>
      </w:pPr>
      <w:r>
        <w:t xml:space="preserve">Activity 3: Initial Model Training Code, Model Validation and Evaluation Report  </w:t>
      </w:r>
    </w:p>
    <w:p w14:paraId="3C088D03" w14:textId="77777777" w:rsidR="00342F35" w:rsidRDefault="005754EC">
      <w:pPr>
        <w:spacing w:after="374"/>
        <w:ind w:left="739" w:right="0"/>
      </w:pPr>
      <w:r>
        <w:t xml:space="preserve">The Initial Model Training Code employs selected algorithms on the loan approval dataset, setting the foundation for predictive modelling. The subsequent Model Validation and Evaluation Report rigorously assesses model performance, employing metrics like accuracy and precision to ensure reliability and effectiveness in predicting loan outcomes.  </w:t>
      </w:r>
    </w:p>
    <w:p w14:paraId="2F1670A7" w14:textId="77777777" w:rsidR="00342F35" w:rsidRDefault="005754EC">
      <w:pPr>
        <w:pStyle w:val="Heading3"/>
        <w:ind w:left="729" w:right="1700"/>
      </w:pPr>
      <w:r>
        <w:t xml:space="preserve">Ref. template: </w:t>
      </w:r>
      <w:hyperlink r:id="rId26">
        <w:r>
          <w:rPr>
            <w:color w:val="954F72"/>
            <w:u w:val="single" w:color="954F72"/>
          </w:rPr>
          <w:t>Click Here</w:t>
        </w:r>
      </w:hyperlink>
      <w:hyperlink r:id="rId27">
        <w:r>
          <w:rPr>
            <w:b w:val="0"/>
          </w:rPr>
          <w:t xml:space="preserve"> </w:t>
        </w:r>
      </w:hyperlink>
    </w:p>
    <w:p w14:paraId="0AEC71DD" w14:textId="77777777" w:rsidR="00342F35" w:rsidRDefault="005754EC">
      <w:pPr>
        <w:spacing w:after="95" w:line="259" w:lineRule="auto"/>
        <w:ind w:left="734" w:right="0" w:firstLine="0"/>
      </w:pPr>
      <w:r>
        <w:rPr>
          <w:b/>
          <w:color w:val="1155CC"/>
        </w:rPr>
        <w:t xml:space="preserve"> </w:t>
      </w:r>
      <w:r>
        <w:t xml:space="preserve"> </w:t>
      </w:r>
    </w:p>
    <w:p w14:paraId="2BD8F1CB" w14:textId="77777777" w:rsidR="00342F35" w:rsidRDefault="005754EC">
      <w:pPr>
        <w:spacing w:after="89" w:line="794" w:lineRule="auto"/>
        <w:ind w:left="729" w:right="1700" w:hanging="10"/>
      </w:pPr>
      <w:r>
        <w:rPr>
          <w:b/>
        </w:rPr>
        <w:t xml:space="preserve">Harvesting Brilliance: A Taxonomic Tale Of Pumpkin Seed Varieties  Model Development Phase Report:  </w:t>
      </w:r>
      <w:r>
        <w:t xml:space="preserve"> </w:t>
      </w:r>
    </w:p>
    <w:p w14:paraId="3CC0CFAA" w14:textId="77777777" w:rsidR="00342F35" w:rsidRDefault="005754EC">
      <w:pPr>
        <w:pStyle w:val="Heading1"/>
        <w:ind w:left="-5"/>
      </w:pPr>
      <w:r>
        <w:t xml:space="preserve">Milestone 4: Model Optimization and Tuning Phase  </w:t>
      </w:r>
    </w:p>
    <w:p w14:paraId="4BEB7B35" w14:textId="77777777" w:rsidR="00342F35" w:rsidRDefault="005754EC">
      <w:pPr>
        <w:spacing w:after="372"/>
        <w:ind w:left="49" w:right="0"/>
      </w:pPr>
      <w:r>
        <w:t xml:space="preserve">The Model Optimization and Tuning Phase involves refining machine learning models for peak performance. It includes optimized model code, fine-tuning hyperparameters, comparing performance metrics, and justifying the final model selection for enhanced predictive accuracy and efficiency.  </w:t>
      </w:r>
    </w:p>
    <w:p w14:paraId="23E280EA" w14:textId="77777777" w:rsidR="00342F35" w:rsidRDefault="005754EC">
      <w:pPr>
        <w:pStyle w:val="Heading2"/>
        <w:ind w:left="729"/>
      </w:pPr>
      <w:r>
        <w:lastRenderedPageBreak/>
        <w:t xml:space="preserve">Activity 1: Hyperparameter Tuning Documentation  </w:t>
      </w:r>
    </w:p>
    <w:p w14:paraId="4378509F" w14:textId="77777777" w:rsidR="00342F35" w:rsidRDefault="005754EC">
      <w:pPr>
        <w:spacing w:after="457"/>
        <w:ind w:left="739" w:right="0"/>
      </w:pPr>
      <w:r>
        <w:t xml:space="preserve">The Gradient Boosting Classifier model was selected for its superior performance, exhibiting high accuracy during hyperparameter tuning. Its ability to handle complex relationships, minimize overfitting, and optimize predictive accuracy aligns with project objectives, justifying its selection as the final model.  </w:t>
      </w:r>
    </w:p>
    <w:p w14:paraId="79B9C5C4" w14:textId="77777777" w:rsidR="00342F35" w:rsidRDefault="005754EC">
      <w:pPr>
        <w:pStyle w:val="Heading2"/>
        <w:ind w:left="729"/>
      </w:pPr>
      <w:r>
        <w:t xml:space="preserve">Activity 2: Performance Metrics Comparison Report  </w:t>
      </w:r>
    </w:p>
    <w:p w14:paraId="66E4E085" w14:textId="77777777" w:rsidR="00342F35" w:rsidRDefault="005754EC">
      <w:pPr>
        <w:spacing w:after="0" w:line="261" w:lineRule="auto"/>
        <w:ind w:left="409" w:right="0" w:firstLine="0"/>
        <w:jc w:val="center"/>
      </w:pPr>
      <w:r>
        <w:t xml:space="preserve">The Performance Metrics Comparison Report contrasts the baseline and optimized metrics for various models, specifically highlighting the enhanced performance of the Gradient Boosting Classifier model. This assessment provides a clear understanding of the refined predictive capabilities achieved through hyperparameter tuning.  </w:t>
      </w:r>
      <w:r>
        <w:rPr>
          <w:b/>
          <w:sz w:val="26"/>
        </w:rPr>
        <w:t xml:space="preserve">Activity 3: Final Model Selection Justification  </w:t>
      </w:r>
    </w:p>
    <w:p w14:paraId="758632F1" w14:textId="77777777" w:rsidR="00342F35" w:rsidRDefault="005754EC">
      <w:pPr>
        <w:spacing w:after="8" w:line="372" w:lineRule="auto"/>
        <w:ind w:left="739" w:right="0"/>
      </w:pPr>
      <w:r>
        <w:t xml:space="preserve">The Final Model Selection Justification articulates the rationale for choosing Gradient Boosting Classifier as the ultimate model. Its exceptional accuracy, ability to handle complexity, and successful hyperparameter tuning align with project objectives, ensuring optimal loan approval predictions. </w:t>
      </w:r>
      <w:r>
        <w:rPr>
          <w:b/>
        </w:rPr>
        <w:t xml:space="preserve">Ref. template: </w:t>
      </w:r>
      <w:hyperlink r:id="rId28">
        <w:r>
          <w:rPr>
            <w:b/>
            <w:color w:val="954F72"/>
            <w:u w:val="single" w:color="954F72"/>
          </w:rPr>
          <w:t>Click Here</w:t>
        </w:r>
      </w:hyperlink>
      <w:hyperlink r:id="rId29">
        <w:r>
          <w:t xml:space="preserve"> </w:t>
        </w:r>
      </w:hyperlink>
    </w:p>
    <w:p w14:paraId="385D4595" w14:textId="77777777" w:rsidR="00342F35" w:rsidRDefault="005754EC">
      <w:pPr>
        <w:spacing w:after="48" w:line="259" w:lineRule="auto"/>
        <w:ind w:left="734" w:right="0" w:firstLine="0"/>
      </w:pPr>
      <w:r>
        <w:rPr>
          <w:b/>
          <w:color w:val="1155CC"/>
        </w:rPr>
        <w:t xml:space="preserve"> </w:t>
      </w:r>
      <w:r>
        <w:t xml:space="preserve"> </w:t>
      </w:r>
    </w:p>
    <w:p w14:paraId="6D432CAF" w14:textId="77777777" w:rsidR="00342F35" w:rsidRDefault="005754EC">
      <w:pPr>
        <w:spacing w:after="95" w:line="259" w:lineRule="auto"/>
        <w:ind w:left="734" w:right="0" w:firstLine="0"/>
      </w:pPr>
      <w:r>
        <w:t xml:space="preserve"> </w:t>
      </w:r>
    </w:p>
    <w:p w14:paraId="45162152" w14:textId="77777777" w:rsidR="00342F35" w:rsidRDefault="005754EC">
      <w:pPr>
        <w:spacing w:after="24" w:line="791" w:lineRule="auto"/>
        <w:ind w:left="729" w:right="1700" w:hanging="10"/>
      </w:pPr>
      <w:r>
        <w:rPr>
          <w:b/>
        </w:rPr>
        <w:t xml:space="preserve">Harvesting Brilliance: A Taxonomic Tale Of Pumpkin Seed Varieties   Model Optimization and Tuning Phase Report:  </w:t>
      </w:r>
      <w:r>
        <w:t xml:space="preserve"> </w:t>
      </w:r>
    </w:p>
    <w:p w14:paraId="7D09286B" w14:textId="77777777" w:rsidR="00342F35" w:rsidRDefault="005754EC">
      <w:pPr>
        <w:pStyle w:val="Heading1"/>
        <w:ind w:left="-5"/>
      </w:pPr>
      <w:r>
        <w:t xml:space="preserve">Milestone 5: Project Files Submission and Documentation  </w:t>
      </w:r>
    </w:p>
    <w:p w14:paraId="636084B5" w14:textId="3A1E84F0" w:rsidR="00342F35" w:rsidRDefault="005754EC">
      <w:pPr>
        <w:spacing w:after="706" w:line="582" w:lineRule="auto"/>
        <w:ind w:left="49" w:right="857"/>
      </w:pPr>
      <w:r>
        <w:t xml:space="preserve">For project file submission in GitHub, kindly click the link and refer to the flow. </w:t>
      </w:r>
      <w:hyperlink r:id="rId30">
        <w:r>
          <w:rPr>
            <w:color w:val="954F72"/>
            <w:u w:val="single" w:color="954F72"/>
          </w:rPr>
          <w:t>Click Here</w:t>
        </w:r>
      </w:hyperlink>
      <w:hyperlink r:id="rId31">
        <w:r>
          <w:t xml:space="preserve"> </w:t>
        </w:r>
      </w:hyperlink>
      <w:r>
        <w:t xml:space="preserve"> For the documentation, kindly refer to the link. </w:t>
      </w:r>
      <w:hyperlink r:id="rId32">
        <w:r>
          <w:rPr>
            <w:b/>
            <w:color w:val="1155CC"/>
            <w:u w:val="single" w:color="1155CC"/>
          </w:rPr>
          <w:t>Clic</w:t>
        </w:r>
      </w:hyperlink>
      <w:hyperlink r:id="rId33">
        <w:r>
          <w:rPr>
            <w:b/>
            <w:color w:val="1155CC"/>
            <w:u w:val="single" w:color="1155CC"/>
          </w:rPr>
          <w:t>k</w:t>
        </w:r>
      </w:hyperlink>
      <w:hyperlink r:id="rId34">
        <w:r>
          <w:rPr>
            <w:b/>
            <w:color w:val="1155CC"/>
            <w:u w:val="single" w:color="1155CC"/>
          </w:rPr>
          <w:t xml:space="preserve"> </w:t>
        </w:r>
      </w:hyperlink>
      <w:hyperlink r:id="rId35">
        <w:r>
          <w:rPr>
            <w:b/>
            <w:color w:val="1155CC"/>
            <w:u w:val="single" w:color="1155CC"/>
          </w:rPr>
          <w:t>Here</w:t>
        </w:r>
      </w:hyperlink>
      <w:hyperlink r:id="rId36">
        <w:r>
          <w:rPr>
            <w:b/>
            <w:color w:val="1155CC"/>
            <w:u w:val="single" w:color="1155CC"/>
          </w:rPr>
          <w:t>.</w:t>
        </w:r>
      </w:hyperlink>
      <w:hyperlink r:id="rId37">
        <w:r>
          <w:t xml:space="preserve">  </w:t>
        </w:r>
      </w:hyperlink>
    </w:p>
    <w:p w14:paraId="08D00D11" w14:textId="77777777" w:rsidR="00342F35" w:rsidRDefault="005754EC">
      <w:pPr>
        <w:pStyle w:val="Heading1"/>
        <w:ind w:left="-5"/>
      </w:pPr>
      <w:r>
        <w:t xml:space="preserve">Milestone 6: Project Demonstration  </w:t>
      </w:r>
    </w:p>
    <w:p w14:paraId="3091FB93" w14:textId="77777777" w:rsidR="00342F35" w:rsidRDefault="005754EC">
      <w:pPr>
        <w:ind w:left="49" w:right="0"/>
      </w:pPr>
      <w:r>
        <w:t xml:space="preserve">In the upcoming module called Project Demonstration, individuals will be required to record a video by sharing their screens. They will need to explain their project and demonstrate its execution during the presentation.  </w:t>
      </w:r>
    </w:p>
    <w:sectPr w:rsidR="00342F35">
      <w:headerReference w:type="even" r:id="rId38"/>
      <w:headerReference w:type="default" r:id="rId39"/>
      <w:footerReference w:type="even" r:id="rId40"/>
      <w:footerReference w:type="default" r:id="rId41"/>
      <w:headerReference w:type="first" r:id="rId42"/>
      <w:footerReference w:type="first" r:id="rId43"/>
      <w:pgSz w:w="12240" w:h="15840"/>
      <w:pgMar w:top="1923" w:right="1438" w:bottom="1887" w:left="1412" w:header="195"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F414" w14:textId="77777777" w:rsidR="001618BD" w:rsidRDefault="001618BD">
      <w:pPr>
        <w:spacing w:after="0" w:line="240" w:lineRule="auto"/>
      </w:pPr>
      <w:r>
        <w:separator/>
      </w:r>
    </w:p>
  </w:endnote>
  <w:endnote w:type="continuationSeparator" w:id="0">
    <w:p w14:paraId="64D0242B" w14:textId="77777777" w:rsidR="001618BD" w:rsidRDefault="00161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25A8" w14:textId="77777777" w:rsidR="00342F35" w:rsidRDefault="005754EC">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CFDA" w14:textId="77777777" w:rsidR="00342F35" w:rsidRDefault="005754EC">
    <w:pPr>
      <w:spacing w:after="0" w:line="259" w:lineRule="auto"/>
      <w:ind w:left="0" w:right="-4" w:firstLine="0"/>
      <w:jc w:val="right"/>
    </w:pPr>
    <w:r>
      <w:fldChar w:fldCharType="begin"/>
    </w:r>
    <w:r>
      <w:instrText xml:space="preserve"> PAGE   \* MERGEFORMAT </w:instrText>
    </w:r>
    <w:r>
      <w:fldChar w:fldCharType="separate"/>
    </w:r>
    <w:r w:rsidR="00EA4B6F" w:rsidRPr="00EA4B6F">
      <w:rPr>
        <w:rFonts w:ascii="Calibri" w:eastAsia="Calibri" w:hAnsi="Calibri" w:cs="Calibri"/>
        <w:noProof/>
      </w:rPr>
      <w:t>4</w:t>
    </w:r>
    <w:r>
      <w:rPr>
        <w:rFonts w:ascii="Calibri" w:eastAsia="Calibri" w:hAnsi="Calibri" w:cs="Calibri"/>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31A3" w14:textId="77777777" w:rsidR="00342F35" w:rsidRDefault="005754EC">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7443" w14:textId="77777777" w:rsidR="001618BD" w:rsidRDefault="001618BD">
      <w:pPr>
        <w:spacing w:after="0" w:line="240" w:lineRule="auto"/>
      </w:pPr>
      <w:r>
        <w:separator/>
      </w:r>
    </w:p>
  </w:footnote>
  <w:footnote w:type="continuationSeparator" w:id="0">
    <w:p w14:paraId="423FC8DC" w14:textId="77777777" w:rsidR="001618BD" w:rsidRDefault="00161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5B92" w14:textId="77777777" w:rsidR="00342F35" w:rsidRDefault="005754EC">
    <w:pPr>
      <w:spacing w:after="0" w:line="259" w:lineRule="auto"/>
      <w:ind w:left="-1412" w:right="0" w:firstLine="0"/>
    </w:pPr>
    <w:r>
      <w:rPr>
        <w:noProof/>
      </w:rPr>
      <w:drawing>
        <wp:anchor distT="0" distB="0" distL="114300" distR="114300" simplePos="0" relativeHeight="251658240" behindDoc="0" locked="0" layoutInCell="1" allowOverlap="0" wp14:anchorId="2E7DC967" wp14:editId="2AA44711">
          <wp:simplePos x="0" y="0"/>
          <wp:positionH relativeFrom="page">
            <wp:posOffset>447675</wp:posOffset>
          </wp:positionH>
          <wp:positionV relativeFrom="page">
            <wp:posOffset>123825</wp:posOffset>
          </wp:positionV>
          <wp:extent cx="1809750" cy="74295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7B47180F" wp14:editId="71730330">
          <wp:simplePos x="0" y="0"/>
          <wp:positionH relativeFrom="page">
            <wp:posOffset>6124575</wp:posOffset>
          </wp:positionH>
          <wp:positionV relativeFrom="page">
            <wp:posOffset>371475</wp:posOffset>
          </wp:positionV>
          <wp:extent cx="1076325" cy="29527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
                  <a:stretch>
                    <a:fillRect/>
                  </a:stretch>
                </pic:blipFill>
                <pic:spPr>
                  <a:xfrm>
                    <a:off x="0" y="0"/>
                    <a:ext cx="1076325" cy="29527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6F5F" w14:textId="77777777" w:rsidR="00342F35" w:rsidRDefault="005754EC">
    <w:pPr>
      <w:spacing w:after="0" w:line="259" w:lineRule="auto"/>
      <w:ind w:left="-1412" w:right="0" w:firstLine="0"/>
    </w:pPr>
    <w:r>
      <w:rPr>
        <w:noProof/>
      </w:rPr>
      <w:drawing>
        <wp:anchor distT="0" distB="0" distL="114300" distR="114300" simplePos="0" relativeHeight="251660288" behindDoc="0" locked="0" layoutInCell="1" allowOverlap="0" wp14:anchorId="644E3F7F" wp14:editId="28E6DD1B">
          <wp:simplePos x="0" y="0"/>
          <wp:positionH relativeFrom="page">
            <wp:posOffset>447675</wp:posOffset>
          </wp:positionH>
          <wp:positionV relativeFrom="page">
            <wp:posOffset>123825</wp:posOffset>
          </wp:positionV>
          <wp:extent cx="1809750" cy="7429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1312" behindDoc="0" locked="0" layoutInCell="1" allowOverlap="0" wp14:anchorId="3BBD12DA" wp14:editId="5F88F7F4">
          <wp:simplePos x="0" y="0"/>
          <wp:positionH relativeFrom="page">
            <wp:posOffset>6124575</wp:posOffset>
          </wp:positionH>
          <wp:positionV relativeFrom="page">
            <wp:posOffset>371475</wp:posOffset>
          </wp:positionV>
          <wp:extent cx="1076325" cy="2952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
                  <a:stretch>
                    <a:fillRect/>
                  </a:stretch>
                </pic:blipFill>
                <pic:spPr>
                  <a:xfrm>
                    <a:off x="0" y="0"/>
                    <a:ext cx="1076325" cy="29527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4968" w14:textId="77777777" w:rsidR="00342F35" w:rsidRDefault="005754EC">
    <w:pPr>
      <w:spacing w:after="0" w:line="259" w:lineRule="auto"/>
      <w:ind w:left="-1412" w:right="0" w:firstLine="0"/>
    </w:pPr>
    <w:r>
      <w:rPr>
        <w:noProof/>
      </w:rPr>
      <w:drawing>
        <wp:anchor distT="0" distB="0" distL="114300" distR="114300" simplePos="0" relativeHeight="251662336" behindDoc="0" locked="0" layoutInCell="1" allowOverlap="0" wp14:anchorId="249D45C7" wp14:editId="408A999E">
          <wp:simplePos x="0" y="0"/>
          <wp:positionH relativeFrom="page">
            <wp:posOffset>447675</wp:posOffset>
          </wp:positionH>
          <wp:positionV relativeFrom="page">
            <wp:posOffset>123825</wp:posOffset>
          </wp:positionV>
          <wp:extent cx="1809750" cy="7429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3360" behindDoc="0" locked="0" layoutInCell="1" allowOverlap="0" wp14:anchorId="20341053" wp14:editId="08631666">
          <wp:simplePos x="0" y="0"/>
          <wp:positionH relativeFrom="page">
            <wp:posOffset>6124575</wp:posOffset>
          </wp:positionH>
          <wp:positionV relativeFrom="page">
            <wp:posOffset>371475</wp:posOffset>
          </wp:positionV>
          <wp:extent cx="1076325" cy="29527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
                  <a:stretch>
                    <a:fillRect/>
                  </a:stretch>
                </pic:blipFill>
                <pic:spPr>
                  <a:xfrm>
                    <a:off x="0" y="0"/>
                    <a:ext cx="1076325" cy="29527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35"/>
    <w:rsid w:val="001618BD"/>
    <w:rsid w:val="00342F35"/>
    <w:rsid w:val="005754EC"/>
    <w:rsid w:val="005E5E97"/>
    <w:rsid w:val="00D34B56"/>
    <w:rsid w:val="00DE6B59"/>
    <w:rsid w:val="00E74556"/>
    <w:rsid w:val="00EA4B6F"/>
    <w:rsid w:val="00F830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2A08D"/>
  <w15:docId w15:val="{AA49730A-6863-430E-9116-5BE30525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0" w:line="272" w:lineRule="auto"/>
      <w:ind w:left="740" w:right="120" w:hanging="2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0"/>
      <w:ind w:left="744"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4" w:line="265" w:lineRule="auto"/>
      <w:ind w:left="73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1drv.ms/b/c/f6d9727b02cd2cf9/EUKWHa_G7C5DvHdrO_7EUDsBBrNgzgPQGl2goMUJzDTEcg?e=VSL3KV" TargetMode="External"/><Relationship Id="rId18" Type="http://schemas.openxmlformats.org/officeDocument/2006/relationships/hyperlink" Target="https://1drv.ms/b/c/f6d9727b02cd2cf9/EUAQPWNvHFNOqiWM5WNOFGkBTz9Jh2O8dZimV0eTAPtsfA?e=Qosv8H" TargetMode="External"/><Relationship Id="rId26" Type="http://schemas.openxmlformats.org/officeDocument/2006/relationships/hyperlink" Target="https://1drv.ms/b/c/f6d9727b02cd2cf9/EZ40oqm_CrtNk08030gX2VEBlzjeYXqB5d7LRhaB-Dy4NA?e=QzNTZ8" TargetMode="External"/><Relationship Id="rId39" Type="http://schemas.openxmlformats.org/officeDocument/2006/relationships/header" Target="header2.xml"/><Relationship Id="rId21" Type="http://schemas.openxmlformats.org/officeDocument/2006/relationships/hyperlink" Target="https://github.com/SmartInterns-Content/AI-ML-DA-Templates/blob/main/Machine%20Learning%20and%20Natural%20Language%20Processing%20Templates/2.%20Data%20Collection%20and%20Preprocessing%20Phase_/Data%20Exploration%20and%20Preprocessing%20template.pdf" TargetMode="External"/><Relationship Id="rId34"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42" Type="http://schemas.openxmlformats.org/officeDocument/2006/relationships/header" Target="header3.xml"/><Relationship Id="rId7" Type="http://schemas.openxmlformats.org/officeDocument/2006/relationships/hyperlink" Target="https://1drv.ms/b/c/f6d9727b02cd2cf9/EREXTpZl6JJItWPRiZX0K2wBnonvAR6KEx_a7-xyDq79aQ?e=Vh2whz" TargetMode="External"/><Relationship Id="rId2" Type="http://schemas.openxmlformats.org/officeDocument/2006/relationships/settings" Target="settings.xml"/><Relationship Id="rId16" Type="http://schemas.openxmlformats.org/officeDocument/2006/relationships/hyperlink" Target="https://1drv.ms/b/c/f6d9727b02cd2cf9/Ea9VTtHbsMpHrv1W3UcsUCABhCUg3JKbyE_s1DiobF7E9Q?e=0Ys3uC" TargetMode="External"/><Relationship Id="rId29" Type="http://schemas.openxmlformats.org/officeDocument/2006/relationships/hyperlink" Target="https://1drv.ms/b/c/f6d9727b02cd2cf9/ET7oYtQFOelOhxkYeuqcRdkB-h8SKt6moKi8yTzoEmZZcg?e=1KJOfb" TargetMode="External"/><Relationship Id="rId1" Type="http://schemas.openxmlformats.org/officeDocument/2006/relationships/styles" Target="styles.xml"/><Relationship Id="rId6" Type="http://schemas.openxmlformats.org/officeDocument/2006/relationships/hyperlink" Target="https://1drv.ms/b/c/f6d9727b02cd2cf9/EREXTpZl6JJItWPRiZX0K2wBnonvAR6KEx_a7-xyDq79aQ?e=Vh2whz" TargetMode="External"/><Relationship Id="rId11" Type="http://schemas.openxmlformats.org/officeDocument/2006/relationships/hyperlink" Target="https://1drv.ms/b/c/f6d9727b02cd2cf9/EQNyYq5DmD9IgNZ38-fHFo8BtIx_Bxinzb3T-AXbxoXzug?e=8Rs5h6" TargetMode="External"/><Relationship Id="rId24" Type="http://schemas.openxmlformats.org/officeDocument/2006/relationships/hyperlink" Target="https://1drv.ms/b/c/f6d9727b02cd2cf9/EY9ydHs1ZtFHje3nxOe7xg0Bp9gXXd2jvmZbFPdiG6hOtA?e=vCTykb" TargetMode="External"/><Relationship Id="rId32" Type="http://schemas.openxmlformats.org/officeDocument/2006/relationships/hyperlink" Target="https://github.com/beingpranav/Harvesting-Brilliance-A-Taxonomic-Tale-of-Pumpkin-Seed-Varieties" TargetMode="External"/><Relationship Id="rId37"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1drv.ms/b/c/f6d9727b02cd2cf9/EeoUY1A7EAZNtSb9ixEwUP0B7bzJGy-g4zTpOd9riQurzg?e=PLfn1A" TargetMode="External"/><Relationship Id="rId23" Type="http://schemas.openxmlformats.org/officeDocument/2006/relationships/hyperlink" Target="https://1drv.ms/b/c/f6d9727b02cd2cf9/Ebj78Gzg2W1No_5Kpcu7c1cB-R6R2vg8wEyck1Cf7YSJnA?e=OWogJh" TargetMode="External"/><Relationship Id="rId28" Type="http://schemas.openxmlformats.org/officeDocument/2006/relationships/hyperlink" Target="https://github.com/beingpranav/Harvesting-Brilliance-A-Taxonomic-Tale-of-Pumpkin-Seed-Varieties" TargetMode="External"/><Relationship Id="rId36"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10" Type="http://schemas.openxmlformats.org/officeDocument/2006/relationships/hyperlink" Target="https://1drv.ms/b/c/f6d9727b02cd2cf9/EQNyYq5DmD9IgNZ38-fHFo8BtIx_Bxinzb3T-AXbxoXzug?e=8Rs5h6" TargetMode="External"/><Relationship Id="rId19" Type="http://schemas.openxmlformats.org/officeDocument/2006/relationships/hyperlink" Target="https://1drv.ms/b/c/f6d9727b02cd2cf9/EUAQPWNvHFNOqiWM5WNOFGkBTz9Jh2O8dZimV0eTAPtsfA?e=Qosv8H" TargetMode="External"/><Relationship Id="rId31" Type="http://schemas.openxmlformats.org/officeDocument/2006/relationships/hyperlink" Target="https://github.com/ThatikondaIndupriya/Harvesting-Brilliance-A-Taxanomic-Tale-of-Pumpkin-Seeds-Varieties.git" TargetMode="Externa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SmartInterns-Content/AI-ML-DA-Templates/blob/main/Machine%20Learning%20and%20Natural%20Language%20Processing%20Templates/1.%20Project%20Initialization%20and%20Planning%20Phase/Define%20Problem%20Statements%20Template%20(2).pdf" TargetMode="External"/><Relationship Id="rId14" Type="http://schemas.openxmlformats.org/officeDocument/2006/relationships/hyperlink" Target="https://1drv.ms/b/c/f6d9727b02cd2cf9/EeoUY1A7EAZNtSb9ixEwUP0B7bzJGy-g4zTpOd9riQurzg?e=PLfn1A" TargetMode="External"/><Relationship Id="rId22" Type="http://schemas.openxmlformats.org/officeDocument/2006/relationships/hyperlink" Target="https://1drv.ms/b/c/f6d9727b02cd2cf9/Ebj78Gzg2W1No_5Kpcu7c1cB-R6R2vg8wEyck1Cf7YSJnA?e=OWogJh" TargetMode="External"/><Relationship Id="rId27" Type="http://schemas.openxmlformats.org/officeDocument/2006/relationships/hyperlink" Target="https://1drv.ms/b/c/f6d9727b02cd2cf9/EZ40oqm_CrtNk08030gX2VEBlzjeYXqB5d7LRhaB-Dy4NA?e=QzNTZ8" TargetMode="External"/><Relationship Id="rId30" Type="http://schemas.openxmlformats.org/officeDocument/2006/relationships/hyperlink" Target="https://github.com/dhirajrhatwal8788-cell/harvesting-brilliance-a-taxonomic-tale-of-pumpkin-seed-varieties" TargetMode="External"/><Relationship Id="rId35"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43" Type="http://schemas.openxmlformats.org/officeDocument/2006/relationships/footer" Target="footer3.xml"/><Relationship Id="rId8" Type="http://schemas.openxmlformats.org/officeDocument/2006/relationships/hyperlink" Target="https://github.com/SmartInterns-Content/AI-ML-DA-Templates/blob/main/Machine%20Learning%20and%20Natural%20Language%20Processing%20Templates/1.%20Project%20Initialization%20and%20Planning%20Phase/Define%20Problem%20Statements%20Template%20(2).pdf" TargetMode="External"/><Relationship Id="rId3" Type="http://schemas.openxmlformats.org/officeDocument/2006/relationships/webSettings" Target="webSettings.xml"/><Relationship Id="rId12" Type="http://schemas.openxmlformats.org/officeDocument/2006/relationships/hyperlink" Target="https://1drv.ms/b/c/f6d9727b02cd2cf9/EUKWHa_G7C5DvHdrO_7EUDsBBrNgzgPQGl2goMUJzDTEcg?e=VSL3KV" TargetMode="External"/><Relationship Id="rId17" Type="http://schemas.openxmlformats.org/officeDocument/2006/relationships/hyperlink" Target="https://1drv.ms/b/c/f6d9727b02cd2cf9/Ea9VTtHbsMpHrv1W3UcsUCABhCUg3JKbyE_s1DiobF7E9Q?e=0Ys3uC" TargetMode="External"/><Relationship Id="rId25" Type="http://schemas.openxmlformats.org/officeDocument/2006/relationships/hyperlink" Target="https://1drv.ms/b/c/f6d9727b02cd2cf9/EY9ydHs1ZtFHje3nxOe7xg0Bp9gXXd2jvmZbFPdiG6hOtA?e=vCTykb" TargetMode="External"/><Relationship Id="rId33" Type="http://schemas.openxmlformats.org/officeDocument/2006/relationships/hyperlink" Target="https://github.com/RushikeshAlase7879/Harvesting-Brilliance-A-Taxonomic-Tale-of-Pumpkin-Seed-Varieties" TargetMode="External"/><Relationship Id="rId38" Type="http://schemas.openxmlformats.org/officeDocument/2006/relationships/header" Target="header1.xml"/><Relationship Id="rId20" Type="http://schemas.openxmlformats.org/officeDocument/2006/relationships/hyperlink" Target="https://github.com/SmartInterns-Content/AI-ML-DA-Templates/blob/main/Machine%20Learning%20and%20Natural%20Language%20Processing%20Templates/2.%20Data%20Collection%20and%20Preprocessing%20Phase_/Data%20Exploration%20and%20Preprocessing%20template.pdf" TargetMode="External"/><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Priya</dc:creator>
  <cp:keywords/>
  <cp:lastModifiedBy>Dhiraj Rhatwal</cp:lastModifiedBy>
  <cp:revision>3</cp:revision>
  <dcterms:created xsi:type="dcterms:W3CDTF">2025-06-26T19:34:00Z</dcterms:created>
  <dcterms:modified xsi:type="dcterms:W3CDTF">2025-09-09T15:17:00Z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01e0eb3a-30c6-4f36-bb53-a219699ab731</vt:lpwstr>
  </property>
</Properties>
</file>