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4CC" w:rsidP="058EBD6E" w:rsidRDefault="007250FE" w14:paraId="4CA720CD" w14:textId="7FCA4C47">
      <w:pPr>
        <w:pStyle w:val="Normal"/>
        <w:spacing w:before="800" w:after="800"/>
      </w:pPr>
      <w:r w:rsidRPr="058EBD6E" w:rsidR="007250FE">
        <w:rPr>
          <w:b w:val="1"/>
          <w:bCs w:val="1"/>
          <w:color w:val="8B5E2E"/>
        </w:rPr>
        <w:t>BUSINESS REQUIREMENTS DOCUMENT</w:t>
      </w:r>
    </w:p>
    <w:p w:rsidR="00DE74CC" w:rsidRDefault="007250FE" w14:paraId="42A2281F" w14:textId="77777777">
      <w:pPr>
        <w:spacing w:after="120"/>
      </w:pPr>
      <w:r>
        <w:rPr>
          <w:b/>
          <w:bCs/>
          <w:color w:val="5C5444"/>
          <w:sz w:val="18"/>
          <w:szCs w:val="18"/>
        </w:rPr>
        <w:t>BRD-001</w:t>
      </w:r>
    </w:p>
    <w:p w:rsidR="00DE74CC" w:rsidRDefault="00DE74CC" w14:paraId="61EA0A52" w14:textId="77777777">
      <w:pPr>
        <w:pBdr>
          <w:bottom w:val="single" w:color="8B5E2E" w:sz="12" w:space="4"/>
        </w:pBdr>
        <w:spacing w:before="120" w:after="100"/>
      </w:pPr>
    </w:p>
    <w:p w:rsidR="00DE74CC" w:rsidRDefault="007250FE" w14:paraId="6A9ADC8E" w14:textId="77777777">
      <w:pPr>
        <w:spacing w:before="360" w:after="240"/>
      </w:pPr>
      <w:r>
        <w:rPr>
          <w:b/>
          <w:bCs/>
          <w:color w:val="1F2A44"/>
          <w:sz w:val="52"/>
          <w:szCs w:val="52"/>
        </w:rPr>
        <w:t>Wealth Individual Onboarding</w:t>
      </w:r>
    </w:p>
    <w:p w:rsidR="00DE74CC" w:rsidRDefault="007250FE" w14:paraId="520C1B96" w14:textId="77777777">
      <w:pPr>
        <w:spacing w:after="480"/>
      </w:pPr>
      <w:r>
        <w:rPr>
          <w:i/>
          <w:iCs/>
          <w:color w:val="8B5E2E"/>
          <w:sz w:val="24"/>
          <w:szCs w:val="24"/>
        </w:rPr>
        <w:t>AI-augmented, MAS-aligned source-of-wealth establishment · Proof of Concept</w:t>
      </w:r>
    </w:p>
    <w:p w:rsidR="00DE74CC" w:rsidRDefault="00DE74CC" w14:paraId="358B27D4" w14:textId="77777777">
      <w:pPr>
        <w:spacing w:before="400" w:after="4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DE74CC" w14:paraId="7671206C" w14:textId="77777777">
        <w:trPr>
          <w:tblHeader/>
        </w:trPr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683BDCB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714DD0D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E74CC" w14:paraId="632774C2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CF5D43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Document Code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DDBC52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BRD-001</w:t>
            </w:r>
          </w:p>
        </w:tc>
      </w:tr>
      <w:tr w:rsidR="00DE74CC" w14:paraId="52E1215A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BB71F8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Initiative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B414AD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AI Platform · Wealth Onboarding Acceleration</w:t>
            </w:r>
          </w:p>
        </w:tc>
      </w:tr>
      <w:tr w:rsidR="00DE74CC" w14:paraId="6A42EA33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1C94E3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Regulatory Anchor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CA69A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MAS Circular AMLD 08/2024 (26 Jul 2024) — Establishing the Sources of Wealth of Customers</w:t>
            </w:r>
          </w:p>
        </w:tc>
      </w:tr>
      <w:tr w:rsidR="00DE74CC" w14:paraId="79D8587A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41FA6E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Programme Owner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D51E55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Delivery Partner — Cognizant</w:t>
            </w:r>
          </w:p>
        </w:tc>
      </w:tr>
      <w:tr w:rsidR="00DE74CC" w14:paraId="5A4A73C6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BC735B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Author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465390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Delivery / Business Analysis Team</w:t>
            </w:r>
          </w:p>
        </w:tc>
      </w:tr>
      <w:tr w:rsidR="00DE74CC" w14:paraId="79B09E2D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5485AC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Version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3CF7B0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0.1 — Draft for Review</w:t>
            </w:r>
          </w:p>
        </w:tc>
      </w:tr>
      <w:tr w:rsidR="00DE74CC" w14:paraId="10DA2CDB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7B1195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Status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024DA5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Draft</w:t>
            </w:r>
          </w:p>
        </w:tc>
      </w:tr>
      <w:tr w:rsidR="00DE74CC" w14:paraId="52BDFAF1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CF785D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Classification</w:t>
            </w:r>
          </w:p>
        </w:tc>
        <w:tc>
          <w:tcPr>
            <w:tcW w:w="64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ED5FFA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Internal · Confidential</w:t>
            </w:r>
          </w:p>
        </w:tc>
      </w:tr>
    </w:tbl>
    <w:p w:rsidR="00DE74CC" w:rsidRDefault="007250FE" w14:paraId="5D50D5C0" w14:textId="77777777">
      <w:r>
        <w:br w:type="page"/>
      </w:r>
    </w:p>
    <w:p w:rsidR="00DE74CC" w:rsidRDefault="007250FE" w14:paraId="01251DAA" w14:textId="77777777">
      <w:pPr>
        <w:pStyle w:val="Heading1"/>
        <w:pBdr>
          <w:bottom w:val="single" w:color="8B5E2E" w:sz="8" w:space="4"/>
        </w:pBdr>
      </w:pPr>
      <w:r>
        <w:t>1. Document Control</w:t>
      </w:r>
    </w:p>
    <w:p w:rsidR="00DE74CC" w:rsidRDefault="007250FE" w14:paraId="07EFC05A" w14:textId="77777777">
      <w:pPr>
        <w:pStyle w:val="Heading2"/>
      </w:pPr>
      <w:r>
        <w:t>1.1 Version History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680"/>
        <w:gridCol w:w="3680"/>
      </w:tblGrid>
      <w:tr w:rsidR="00DE74CC" w14:paraId="411489FB" w14:textId="77777777">
        <w:trPr>
          <w:tblHeader/>
        </w:trPr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3B2FC04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47AD0B9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6A6324C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6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0E44AC1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:rsidR="00DE74CC" w14:paraId="44E21765" w14:textId="77777777"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BFE410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4121B2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DD-MMM-YYYY</w:t>
            </w:r>
          </w:p>
        </w:tc>
        <w:tc>
          <w:tcPr>
            <w:tcW w:w="26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5A9D24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Delivery / BA</w:t>
            </w:r>
          </w:p>
        </w:tc>
        <w:tc>
          <w:tcPr>
            <w:tcW w:w="36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EF4154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Initial draft for review</w:t>
            </w:r>
          </w:p>
        </w:tc>
      </w:tr>
    </w:tbl>
    <w:p w:rsidR="00DE74CC" w:rsidRDefault="007250FE" w14:paraId="30A8512A" w14:textId="77777777">
      <w:pPr>
        <w:pStyle w:val="Heading2"/>
      </w:pPr>
      <w:r>
        <w:t>1.2 Distribution &amp; Approvals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880"/>
        <w:gridCol w:w="1400"/>
        <w:gridCol w:w="3200"/>
      </w:tblGrid>
      <w:tr w:rsidR="00DE74CC" w14:paraId="05F8A6DE" w14:textId="77777777">
        <w:trPr>
          <w:tblHeader/>
        </w:trPr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43E7912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 / Role</w:t>
            </w:r>
          </w:p>
        </w:tc>
        <w:tc>
          <w:tcPr>
            <w:tcW w:w="1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BB785F3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9A9006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693FA5D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 / Date</w:t>
            </w:r>
          </w:p>
        </w:tc>
      </w:tr>
      <w:tr w:rsidR="00DE74CC" w14:paraId="4978BC18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F26476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Sponsor — Head of Private Banking / Wealth</w:t>
            </w:r>
          </w:p>
        </w:tc>
        <w:tc>
          <w:tcPr>
            <w:tcW w:w="1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A8DE91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Business</w:t>
            </w:r>
          </w:p>
        </w:tc>
        <w:tc>
          <w:tcPr>
            <w:tcW w:w="1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134442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Approve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DE74CC" w14:paraId="2D26EDAC" w14:textId="77777777">
            <w:pPr>
              <w:spacing w:before="20" w:after="20" w:line="260" w:lineRule="auto"/>
            </w:pPr>
          </w:p>
        </w:tc>
      </w:tr>
      <w:tr w:rsidR="00DE74CC" w14:paraId="0A6D0642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7D4D20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Head of Wealth KYC / CDD</w:t>
            </w:r>
          </w:p>
        </w:tc>
        <w:tc>
          <w:tcPr>
            <w:tcW w:w="1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A8AA3F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Operations</w:t>
            </w:r>
          </w:p>
        </w:tc>
        <w:tc>
          <w:tcPr>
            <w:tcW w:w="1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3C249B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Approve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DE74CC" w14:paraId="3F932130" w14:textId="77777777">
            <w:pPr>
              <w:spacing w:before="20" w:after="20" w:line="260" w:lineRule="auto"/>
            </w:pPr>
          </w:p>
        </w:tc>
      </w:tr>
      <w:tr w:rsidR="00DE74CC" w14:paraId="1ADC9422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395C0F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MLRO / Compliance Lead</w:t>
            </w:r>
          </w:p>
        </w:tc>
        <w:tc>
          <w:tcPr>
            <w:tcW w:w="1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3184C9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Risk &amp; Compliance</w:t>
            </w:r>
          </w:p>
        </w:tc>
        <w:tc>
          <w:tcPr>
            <w:tcW w:w="1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63E678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Approve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DE74CC" w14:paraId="2315EAC7" w14:textId="77777777">
            <w:pPr>
              <w:spacing w:before="20" w:after="20" w:line="260" w:lineRule="auto"/>
            </w:pPr>
          </w:p>
        </w:tc>
      </w:tr>
      <w:tr w:rsidR="00DE74CC" w14:paraId="260C51D2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B2BACE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Owner</w:t>
            </w:r>
          </w:p>
        </w:tc>
        <w:tc>
          <w:tcPr>
            <w:tcW w:w="1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594D78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Technology</w:t>
            </w:r>
          </w:p>
        </w:tc>
        <w:tc>
          <w:tcPr>
            <w:tcW w:w="1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A1C7BE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Approve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DE74CC" w14:paraId="61CA397D" w14:textId="77777777">
            <w:pPr>
              <w:spacing w:before="20" w:after="20" w:line="260" w:lineRule="auto"/>
            </w:pPr>
          </w:p>
        </w:tc>
      </w:tr>
      <w:tr w:rsidR="00DE74CC" w14:paraId="651EF7AD" w14:textId="77777777">
        <w:tc>
          <w:tcPr>
            <w:tcW w:w="2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1AB9DD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Delivery Partner</w:t>
            </w:r>
          </w:p>
        </w:tc>
        <w:tc>
          <w:tcPr>
            <w:tcW w:w="18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FD3E01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Programme</w:t>
            </w:r>
          </w:p>
        </w:tc>
        <w:tc>
          <w:tcPr>
            <w:tcW w:w="1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E48535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Review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DE74CC" w14:paraId="27B1A54B" w14:textId="77777777">
            <w:pPr>
              <w:spacing w:before="20" w:after="20" w:line="260" w:lineRule="auto"/>
            </w:pPr>
          </w:p>
        </w:tc>
      </w:tr>
    </w:tbl>
    <w:p w:rsidR="00DE74CC" w:rsidRDefault="007250FE" w14:paraId="701081FC" w14:textId="77777777">
      <w:pPr>
        <w:pStyle w:val="Heading2"/>
      </w:pPr>
      <w:r>
        <w:t>1.3 Purpose of this Document</w:t>
      </w:r>
    </w:p>
    <w:p w:rsidR="00DE74CC" w:rsidRDefault="007250FE" w14:paraId="44578E18" w14:textId="77777777">
      <w:pPr>
        <w:spacing w:before="60" w:after="60" w:line="300" w:lineRule="auto"/>
      </w:pPr>
      <w:r>
        <w:rPr>
          <w:color w:val="1A1814"/>
        </w:rPr>
        <w:t>This Business Requirements Document defines the scope, business needs, functional requirements, and acceptance criteria for the AI-augmented Wealth Individual Onboarding proof of concept. The pilot is anchored in MAS Circular AMLD 08/2024 (Establishing the Sources of Wealth of Customers, 26 July 2024) and demonstrates how the AI Platform can deliver risk-proportionate source-of-wealth (SoW) establishment while materially reducing onboarding turnaround time and improving customer experience. The KYC analyst and compliance officer remain the decision-makers throughout.</w:t>
      </w:r>
    </w:p>
    <w:p w:rsidR="00DE74CC" w:rsidRDefault="007250FE" w14:paraId="6DF2F7C5" w14:textId="77777777">
      <w:r>
        <w:br w:type="page"/>
      </w:r>
    </w:p>
    <w:p w:rsidR="00DE74CC" w:rsidRDefault="007250FE" w14:paraId="1D184498" w14:textId="77777777">
      <w:pPr>
        <w:pStyle w:val="Heading1"/>
        <w:pBdr>
          <w:bottom w:val="single" w:color="8B5E2E" w:sz="8" w:space="4"/>
        </w:pBdr>
      </w:pPr>
      <w:r>
        <w:t>2. Executive Summary</w:t>
      </w:r>
    </w:p>
    <w:p w:rsidR="00DE74CC" w:rsidRDefault="007250FE" w14:paraId="470C30CB" w14:textId="77777777">
      <w:pPr>
        <w:spacing w:before="60" w:after="60" w:line="300" w:lineRule="auto"/>
      </w:pPr>
      <w:r>
        <w:rPr>
          <w:color w:val="1A1814"/>
        </w:rPr>
        <w:t>Wealth onboarding in Singapore is under sustained regulatory and commercial pressure. MAS Circular AMLD 08/2024 raised expectations on how financial institutions establish the source of wealth of high-net-worth (HNW) customers — requiring corroboration against documentary evidence or reliable public sources, risk-proportionate procedures, and senior-management oversight on higher-risk cases. At the same time, MAS explicitly cautions FIs to design these procedures so they do not impose undue delay on the onboarding of legitimate customers.</w:t>
      </w:r>
    </w:p>
    <w:p w:rsidR="00DE74CC" w:rsidRDefault="007250FE" w14:paraId="39B8B0B7" w14:textId="77777777">
      <w:pPr>
        <w:spacing w:before="60" w:after="60" w:line="300" w:lineRule="auto"/>
      </w:pPr>
      <w:r>
        <w:rPr>
          <w:color w:val="1A1814"/>
        </w:rPr>
        <w:t>Today, wealth onboarding typically takes 10 to 20 business days — driven by manual document handling, repeated information requests, and free-form narrative writing that varies analyst to analyst. The pain is felt most acutely at the moment of highest commercial value: when a private bank is acquiring a relationship it has competed hard for.</w:t>
      </w:r>
    </w:p>
    <w:p w:rsidR="00DE74CC" w:rsidRDefault="007250FE" w14:paraId="7D603591" w14:textId="77777777">
      <w:pPr>
        <w:spacing w:before="60" w:after="60" w:line="300" w:lineRule="auto"/>
      </w:pPr>
      <w:r>
        <w:rPr>
          <w:color w:val="1A1814"/>
        </w:rPr>
        <w:t>This POC demonstrates that the AI Platform can compress this timeline to 1 to 3 business days for clean cases (and 3 to 5 days for cases with corroboration challenges) without compromising the MAS-aligned depth of due diligence. The Platform automates document classification and extraction, orchestrates screening and corroboration (including public-source corroboration where appropriate), drafts the SoW narrative with line-level citations, and presents the case to the analyst on a single review screen. The decision remains human; the work of getting there is dramatically faster.</w:t>
      </w:r>
    </w:p>
    <w:p w:rsidR="00DE74CC" w:rsidRDefault="00DE74CC" w14:paraId="6EF3FAC0" w14:textId="77777777">
      <w:pPr>
        <w:spacing w:before="120"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4CC" w14:paraId="59ACD0A2" w14:textId="77777777">
        <w:tc>
          <w:tcPr>
            <w:tcW w:w="9360" w:type="dxa"/>
            <w:tcBorders>
              <w:top w:val="single" w:color="8B5E2E" w:sz="16" w:space="0"/>
              <w:left w:val="single" w:color="8B5E2E" w:sz="16" w:space="0"/>
              <w:bottom w:val="single" w:color="8B5E2E" w:sz="4" w:space="0"/>
              <w:right w:val="single" w:color="8B5E2E" w:sz="4" w:space="0"/>
            </w:tcBorders>
            <w:shd w:val="clear" w:color="auto" w:fill="EFE3C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E74CC" w:rsidRDefault="007250FE" w14:paraId="20E79A5A" w14:textId="77777777">
            <w:pPr>
              <w:spacing w:after="80"/>
            </w:pPr>
            <w:r>
              <w:rPr>
                <w:b/>
                <w:bCs/>
                <w:color w:val="8B5E2E"/>
              </w:rPr>
              <w:t>Regulatory Anchor — MAS Circular AMLD 08/2024</w:t>
            </w:r>
          </w:p>
          <w:p w:rsidR="00DE74CC" w:rsidRDefault="007250FE" w14:paraId="7019393F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Issued by the Monetary Authority of Singapore on 26 July 2024, addressed to CEOs of financial institutions in the wealth management sector.</w:t>
            </w:r>
          </w:p>
          <w:p w:rsidR="00DE74CC" w:rsidRDefault="007250FE" w14:paraId="12B61BD4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Requires FIs to use appropriate and reasonable means to establish and independently corroborate the source of wealth of customers, using documentary evidence or reliable public information.</w:t>
            </w:r>
          </w:p>
          <w:p w:rsidR="00DE74CC" w:rsidRDefault="007250FE" w14:paraId="6F5643E4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Risk principles: Materiality (focus on more material or higher-risk SoW), Prudence (use reliable third-party corroboration), Relevance (fit-for-purpose evidence).</w:t>
            </w:r>
          </w:p>
          <w:p w:rsidR="00DE74CC" w:rsidRDefault="007250FE" w14:paraId="5B7784A7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Procedures must be risk-proportionate — no one-size-fits-all — and must not impose undue delay on the onboarding of legitimate customers.</w:t>
            </w:r>
          </w:p>
          <w:p w:rsidR="00DE74CC" w:rsidRDefault="007250FE" w14:paraId="1328DA34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Senior management must exercise close oversight of higher-risk accounts; ongoing monitoring must reflect the customer's risk profile.</w:t>
            </w:r>
          </w:p>
          <w:p w:rsidR="00DE74CC" w:rsidRDefault="007250FE" w14:paraId="2147C712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Reinforced by the ACIP Best Practices on Source of Wealth Due Diligence (May 2025).</w:t>
            </w:r>
          </w:p>
        </w:tc>
      </w:tr>
    </w:tbl>
    <w:p w:rsidR="00DE74CC" w:rsidRDefault="007250FE" w14:paraId="55CCC18C" w14:textId="77777777">
      <w:r>
        <w:br w:type="page"/>
      </w:r>
    </w:p>
    <w:p w:rsidR="00DE74CC" w:rsidRDefault="007250FE" w14:paraId="2B2A0AE0" w14:textId="77777777">
      <w:pPr>
        <w:pStyle w:val="Heading1"/>
        <w:pBdr>
          <w:bottom w:val="single" w:color="8B5E2E" w:sz="8" w:space="4"/>
        </w:pBdr>
      </w:pPr>
      <w:r>
        <w:t>3. Business Context</w:t>
      </w:r>
    </w:p>
    <w:p w:rsidR="00DE74CC" w:rsidRDefault="007250FE" w14:paraId="06F00640" w14:textId="77777777">
      <w:pPr>
        <w:pStyle w:val="Heading2"/>
      </w:pPr>
      <w:r>
        <w:t>3.1 The Current Pain</w:t>
      </w:r>
    </w:p>
    <w:p w:rsidR="00DE74CC" w:rsidRDefault="007250FE" w14:paraId="412C74AE" w14:textId="77777777">
      <w:pPr>
        <w:spacing w:before="60" w:after="60" w:line="300" w:lineRule="auto"/>
      </w:pPr>
      <w:r>
        <w:rPr>
          <w:color w:val="1A1814"/>
        </w:rPr>
        <w:t>Three intertwined issues are driving the case for change:</w:t>
      </w:r>
    </w:p>
    <w:p w:rsidR="00DE74CC" w:rsidRDefault="007250FE" w14:paraId="61851039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Time. Wealth onboarding routinely takes 10 to 20 business days. For cases involving complex SoW corroboration, it can extend further. Competing private banks with faster onboarding win the relationship.</w:t>
      </w:r>
    </w:p>
    <w:p w:rsidR="00DE74CC" w:rsidRDefault="007250FE" w14:paraId="48CC52D1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Customer experience. HNW customers are repeatedly asked for documents, narratives, and clarifications. The experience at the most sensitive point of the relationship is the opposite of premium.</w:t>
      </w:r>
    </w:p>
    <w:p w:rsidR="00DE74CC" w:rsidRDefault="007250FE" w14:paraId="6191FC48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Consistency. Free-form narratives vary substantially across analysts and shifts. Audit findings increasingly cite inconsistency in how SoW is established and documented across similar profiles.</w:t>
      </w:r>
    </w:p>
    <w:p w:rsidR="00DE74CC" w:rsidRDefault="007250FE" w14:paraId="388846A0" w14:textId="77777777">
      <w:pPr>
        <w:pStyle w:val="Heading2"/>
      </w:pPr>
      <w:r>
        <w:t>3.2 The Regulatory Opportunity</w:t>
      </w:r>
    </w:p>
    <w:p w:rsidR="00DE74CC" w:rsidP="00F15DBA" w:rsidRDefault="007250FE" w14:paraId="5F0A3440" w14:textId="4B958890">
      <w:pPr>
        <w:spacing w:before="60" w:after="60" w:line="300" w:lineRule="auto"/>
        <w:jc w:val="right"/>
      </w:pPr>
      <w:r>
        <w:rPr>
          <w:color w:val="1A1814"/>
        </w:rPr>
        <w:t xml:space="preserve">The MAS Circular AMLD 08/2024 explicitly invites FIs to design risk-proportionate procedures that </w:t>
      </w:r>
      <w:r w:rsidR="00687882">
        <w:rPr>
          <w:color w:val="1A1814"/>
        </w:rPr>
        <w:t>minimize</w:t>
      </w:r>
      <w:r>
        <w:rPr>
          <w:color w:val="1A1814"/>
        </w:rPr>
        <w:t xml:space="preserve"> undue delay for legitimate customers. The Circular permits corroboration against reliable public information — particularly for customers with prominent public profiles — and </w:t>
      </w:r>
      <w:r w:rsidR="00687882">
        <w:rPr>
          <w:color w:val="1A1814"/>
        </w:rPr>
        <w:t>emphasizes</w:t>
      </w:r>
      <w:r>
        <w:rPr>
          <w:color w:val="1A1814"/>
        </w:rPr>
        <w:t xml:space="preserve"> focusing diligence effort on the more material or higher-risk components of a customer's wealth.</w:t>
      </w:r>
    </w:p>
    <w:p w:rsidR="00DE74CC" w:rsidRDefault="007250FE" w14:paraId="25836A12" w14:textId="07C54563">
      <w:pPr>
        <w:spacing w:before="60" w:after="60" w:line="300" w:lineRule="auto"/>
      </w:pPr>
      <w:r>
        <w:rPr>
          <w:color w:val="1A1814"/>
        </w:rPr>
        <w:t xml:space="preserve">The AI Platform is uniquely placed to </w:t>
      </w:r>
      <w:r w:rsidR="00687882">
        <w:rPr>
          <w:color w:val="1A1814"/>
        </w:rPr>
        <w:t>operationalize</w:t>
      </w:r>
      <w:r>
        <w:rPr>
          <w:color w:val="1A1814"/>
        </w:rPr>
        <w:t xml:space="preserve"> this: it can read documents at scale, search reliable public sources, focus the analyst's attention on material SoW components, and produce a defensible, fully-cited narrative ready for compliance review. In other words, the Platform turns the Circular's risk-proportionate principle into an executable workflow.</w:t>
      </w:r>
    </w:p>
    <w:p w:rsidR="00DE74CC" w:rsidRDefault="007250FE" w14:paraId="3D8900D1" w14:textId="77777777">
      <w:pPr>
        <w:pStyle w:val="Heading2"/>
      </w:pPr>
      <w:r>
        <w:t>3.3 Business Objectives</w:t>
      </w:r>
    </w:p>
    <w:p w:rsidR="00DE74CC" w:rsidRDefault="007250FE" w14:paraId="4BF12851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Reduce wealth onboarding TAT from 10–20 business days to 1–3 days for clean cases, 3–5 days for cases requiring deeper corroboration.</w:t>
      </w:r>
    </w:p>
    <w:p w:rsidR="00DE74CC" w:rsidRDefault="007250FE" w14:paraId="7DA495D2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Eliminate redundant information requests to customers — ask once, ask the right question, with the right justification.</w:t>
      </w:r>
    </w:p>
    <w:p w:rsidR="00DE74CC" w:rsidRDefault="007250FE" w14:paraId="2E1496CC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Demonstrate MAS-aligned, risk-proportionate SoW establishment with line-level citations, ready for compliance and audit review.</w:t>
      </w:r>
    </w:p>
    <w:p w:rsidR="00DE74CC" w:rsidRDefault="007250FE" w14:paraId="66E9CD2D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Improve consistency of SoW narratives across analysts, shifts, and case complexity.</w:t>
      </w:r>
    </w:p>
    <w:p w:rsidR="00DE74CC" w:rsidRDefault="007250FE" w14:paraId="3271129D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Establish a reusable AI Platform pattern that downstream use cases (BRD-002 and beyond) inherit.</w:t>
      </w:r>
    </w:p>
    <w:p w:rsidR="00DE74CC" w:rsidRDefault="007250FE" w14:paraId="36E3CDA7" w14:textId="77777777">
      <w:pPr>
        <w:pStyle w:val="Heading2"/>
      </w:pPr>
      <w:r>
        <w:t>3.4 In Scope</w:t>
      </w:r>
    </w:p>
    <w:p w:rsidR="00DE74CC" w:rsidRDefault="007250FE" w14:paraId="5C55577C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Onboarding of a new individual HNW customer into the private banking / wealth segment.</w:t>
      </w:r>
    </w:p>
    <w:p w:rsidR="00DE74CC" w:rsidRDefault="007250FE" w14:paraId="510A0564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Single primary jurisdiction of residence; one or two source jurisdictions for wealth.</w:t>
      </w:r>
    </w:p>
    <w:p w:rsidR="00DE74CC" w:rsidRDefault="007250FE" w14:paraId="087DA2E6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Source-of-wealth establishment for the customer (and a single beneficial owner if a simple wrapper, such as an investment company, is involved).</w:t>
      </w:r>
    </w:p>
    <w:p w:rsidR="00DE74CC" w:rsidRDefault="007250FE" w14:paraId="56DF15AA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Public-source corroboration for prominent profiles, where applicable and reliable.</w:t>
      </w:r>
    </w:p>
    <w:p w:rsidR="00DE74CC" w:rsidRDefault="007250FE" w14:paraId="474EF8DE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Drafting of a MAS-aligned SoW narrative with line-level citations.</w:t>
      </w:r>
    </w:p>
    <w:p w:rsidR="00DE74CC" w:rsidRDefault="007250FE" w14:paraId="3BAE3BE2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Screening: sanctions, PEP, adverse media — via stubbed vendor APIs for POC.</w:t>
      </w:r>
    </w:p>
    <w:p w:rsidR="00DE74CC" w:rsidRDefault="007250FE" w14:paraId="263C21C6" w14:textId="77777777">
      <w:pPr>
        <w:pStyle w:val="Heading2"/>
      </w:pPr>
      <w:r>
        <w:t>3.5 Out of Scope</w:t>
      </w:r>
    </w:p>
    <w:p w:rsidR="00DE74CC" w:rsidRDefault="007250FE" w14:paraId="6BE86625" w14:textId="0CCF24DD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 xml:space="preserve">Highly complex structures — multi-layer offshore vehicles, discretionary trusts with multiple </w:t>
      </w:r>
      <w:r w:rsidR="002519C1">
        <w:rPr>
          <w:color w:val="1A1814"/>
        </w:rPr>
        <w:t>settlers</w:t>
      </w:r>
      <w:r>
        <w:rPr>
          <w:color w:val="1A1814"/>
        </w:rPr>
        <w:t xml:space="preserve"> and beneficiaries (deferred to a Phase 2 BRD).</w:t>
      </w:r>
    </w:p>
    <w:p w:rsidR="00DE74CC" w:rsidRDefault="007250FE" w14:paraId="4DA382A4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Corporate or institutional onboarding (covered by separate BRDs).</w:t>
      </w:r>
    </w:p>
    <w:p w:rsidR="00DE74CC" w:rsidRDefault="007250FE" w14:paraId="14D7A852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Live production integration with screening vendors, core banking, or regulator portals — POC uses stubs.</w:t>
      </w:r>
    </w:p>
    <w:p w:rsidR="00DE74CC" w:rsidRDefault="007250FE" w14:paraId="306103FE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Ongoing transaction monitoring (touched on for completeness; full TM is a separate use case).</w:t>
      </w:r>
    </w:p>
    <w:p w:rsidR="00DE74CC" w:rsidRDefault="007250FE" w14:paraId="14E2F594" w14:textId="77777777">
      <w:pPr>
        <w:pStyle w:val="Heading2"/>
      </w:pPr>
      <w:r>
        <w:t>3.6 Assumptions</w:t>
      </w:r>
    </w:p>
    <w:p w:rsidR="00DE74CC" w:rsidRDefault="007250FE" w14:paraId="61F3DB1F" w14:textId="32A1E5F1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 xml:space="preserve">A small set of synthetic / </w:t>
      </w:r>
      <w:r w:rsidR="00D0368F">
        <w:rPr>
          <w:color w:val="1A1814"/>
        </w:rPr>
        <w:t>anonymized</w:t>
      </w:r>
      <w:r>
        <w:rPr>
          <w:color w:val="1A1814"/>
        </w:rPr>
        <w:t xml:space="preserve"> HNW customer profiles will be made available for the POC.</w:t>
      </w:r>
    </w:p>
    <w:p w:rsidR="00DE74CC" w:rsidRDefault="00D0368F" w14:paraId="632A227B" w14:textId="605351CE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Anonymized</w:t>
      </w:r>
      <w:r w:rsidR="007250FE">
        <w:rPr>
          <w:color w:val="1A1814"/>
        </w:rPr>
        <w:t xml:space="preserve"> excerpts of the bank's internal SoW and EDD policy can be shared with the Platform team for grounding.</w:t>
      </w:r>
    </w:p>
    <w:p w:rsidR="00DE74CC" w:rsidRDefault="007250FE" w14:paraId="6279A9F0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Stubbed vendor responses are acceptable for the POC.</w:t>
      </w:r>
    </w:p>
    <w:p w:rsidR="00DE74CC" w:rsidRDefault="007250FE" w14:paraId="7079538C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Analyst and compliance officer remain the decision-makers.</w:t>
      </w:r>
    </w:p>
    <w:p w:rsidR="00DE74CC" w:rsidRDefault="007250FE" w14:paraId="79870942" w14:textId="77777777">
      <w:pPr>
        <w:pStyle w:val="Heading2"/>
      </w:pPr>
      <w:r>
        <w:t>3.7 Dependencies</w:t>
      </w:r>
    </w:p>
    <w:p w:rsidR="00DE74CC" w:rsidRDefault="007250FE" w14:paraId="4C7B1C4A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Document repository for uploaded customer documents (real, lightweight).</w:t>
      </w:r>
    </w:p>
    <w:p w:rsidR="00DE74CC" w:rsidRDefault="002519C1" w14:paraId="29F931B4" w14:textId="21EF25C9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Anonymized</w:t>
      </w:r>
      <w:r w:rsidR="007250FE">
        <w:rPr>
          <w:color w:val="1A1814"/>
        </w:rPr>
        <w:t xml:space="preserve"> internal SoW / EDD policy library (real).</w:t>
      </w:r>
    </w:p>
    <w:p w:rsidR="00DE74CC" w:rsidRDefault="007250FE" w14:paraId="57F492AB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Lightweight case-management UI to capture analyst review and overrides (real).</w:t>
      </w:r>
    </w:p>
    <w:p w:rsidR="00DE74CC" w:rsidRDefault="007250FE" w14:paraId="5CAB8083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Stubs for sanctions, PEP, adverse-media, ID verification, and core account-open APIs.</w:t>
      </w:r>
    </w:p>
    <w:p w:rsidR="00DE74CC" w:rsidRDefault="007250FE" w14:paraId="3A6E0BFD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Curated set of reliable public information sources for corroboration demonstration (e.g. business registries, regulatory filings, established news archives — anonymised or sandbox).</w:t>
      </w:r>
    </w:p>
    <w:p w:rsidR="00DE74CC" w:rsidRDefault="007250FE" w14:paraId="2ACEC00E" w14:textId="77777777">
      <w:r>
        <w:br w:type="page"/>
      </w:r>
    </w:p>
    <w:p w:rsidR="00DE74CC" w:rsidRDefault="007250FE" w14:paraId="58AA9614" w14:textId="77777777">
      <w:pPr>
        <w:pStyle w:val="Heading1"/>
        <w:pBdr>
          <w:bottom w:val="single" w:color="8B5E2E" w:sz="8" w:space="4"/>
        </w:pBdr>
      </w:pPr>
      <w:r>
        <w:t>4. Stakeholders</w:t>
      </w:r>
    </w:p>
    <w:p w:rsidR="00DE74CC" w:rsidRDefault="007250FE" w14:paraId="234C5190" w14:textId="77777777">
      <w:pPr>
        <w:spacing w:before="60" w:after="60" w:line="300" w:lineRule="auto"/>
      </w:pPr>
      <w:r>
        <w:rPr>
          <w:color w:val="1A1814"/>
        </w:rPr>
        <w:t>Wealth onboarding involves more roles than retail. Each stakeholder is cast to a real individual from the delivery team for showcase walkthroughs.</w:t>
      </w:r>
    </w:p>
    <w:p w:rsidR="00DE74CC" w:rsidRDefault="00DE74CC" w14:paraId="41E1C20D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4720"/>
        <w:gridCol w:w="2000"/>
      </w:tblGrid>
      <w:tr w:rsidR="00DE74CC" w14:paraId="3CCB15ED" w14:textId="77777777">
        <w:trPr>
          <w:tblHeader/>
        </w:trPr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CDE442B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5E9D81F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 in POC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7150770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Engagement</w:t>
            </w:r>
          </w:p>
        </w:tc>
      </w:tr>
      <w:tr w:rsidR="00DE74CC" w14:paraId="75FCC9C0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614EE7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Sponsor — Head of Private Banking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C0CAB4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Owns the business case; approves go/no-go for scaling.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D14E75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Steering / approval</w:t>
            </w:r>
          </w:p>
        </w:tc>
      </w:tr>
      <w:tr w:rsidR="00DE74CC" w14:paraId="51804340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DD4CB5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Private Banker / Relationship Manager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78923A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Originates the relationship; submits the onboarding pack on the customer's behalf.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32A1BF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Daily during demo cycles</w:t>
            </w:r>
          </w:p>
        </w:tc>
      </w:tr>
      <w:tr w:rsidR="00DE74CC" w14:paraId="24BAC305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0A0CAA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Wealth KYC Analyst (Maker)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38AA7A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Reviews AI extraction, screening, SoW narrative, and risk recommendation. Primary user.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94DB23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Primary user</w:t>
            </w:r>
          </w:p>
        </w:tc>
      </w:tr>
      <w:tr w:rsidR="00DE74CC" w14:paraId="7E157F0B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BD864E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Wealth KYC Checker / QC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7A3630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Second-line review; confirms accuracy before compliance sign-off.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1A17F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Secondary user</w:t>
            </w:r>
          </w:p>
        </w:tc>
      </w:tr>
      <w:tr w:rsidR="00DE74CC" w14:paraId="4D650A0A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9B7CAE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Compliance Officer / EDD Reviewer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F0986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Reviews and signs off the SoW narrative and risk rating. Authorised approver for HNW.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B12702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Primary reviewer</w:t>
            </w:r>
          </w:p>
        </w:tc>
      </w:tr>
      <w:tr w:rsidR="00DE74CC" w14:paraId="262C7522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83F103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MLRO / Senior Management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65E5EC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Per MAS Circular, exercises close oversight of higher-risk cases. Reviews override telemetry.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D67E79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Periodic / end of pilot</w:t>
            </w:r>
          </w:p>
        </w:tc>
      </w:tr>
      <w:tr w:rsidR="00DE74CC" w14:paraId="3C2B4108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29654B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Owner / IT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C3C051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Owns Platform integrations, guard-rails, and prompt versioning.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59CD1D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Throughout</w:t>
            </w:r>
          </w:p>
        </w:tc>
      </w:tr>
      <w:tr w:rsidR="00DE74CC" w14:paraId="6967D3B8" w14:textId="77777777">
        <w:tc>
          <w:tcPr>
            <w:tcW w:w="264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26AA98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Delivery Partner</w:t>
            </w:r>
          </w:p>
        </w:tc>
        <w:tc>
          <w:tcPr>
            <w:tcW w:w="472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0F6367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Programme management, build, testing, showcase orchestration.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93992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Throughout</w:t>
            </w:r>
          </w:p>
        </w:tc>
      </w:tr>
    </w:tbl>
    <w:p w:rsidR="00DE74CC" w:rsidRDefault="007250FE" w14:paraId="4F323699" w14:textId="77777777">
      <w:r>
        <w:br w:type="page"/>
      </w:r>
    </w:p>
    <w:p w:rsidR="00DE74CC" w:rsidRDefault="007250FE" w14:paraId="546575FB" w14:textId="77777777">
      <w:pPr>
        <w:pStyle w:val="Heading1"/>
        <w:pBdr>
          <w:bottom w:val="single" w:color="8B5E2E" w:sz="8" w:space="4"/>
        </w:pBdr>
      </w:pPr>
      <w:r>
        <w:t>5. Process Flow</w:t>
      </w:r>
    </w:p>
    <w:p w:rsidR="00DE74CC" w:rsidRDefault="007250FE" w14:paraId="536BF553" w14:textId="77777777">
      <w:pPr>
        <w:pStyle w:val="Heading2"/>
      </w:pPr>
      <w:r>
        <w:t>5.1 AS-IS — Today's Wealth Onboarding</w:t>
      </w:r>
    </w:p>
    <w:p w:rsidR="00DE74CC" w:rsidRDefault="007250FE" w14:paraId="6FAF5481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RM submits the customer pack including identification, address, and a free-form SoW declaration.</w:t>
      </w:r>
    </w:p>
    <w:p w:rsidR="00DE74CC" w:rsidRDefault="007250FE" w14:paraId="3449D386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commentRangeStart w:id="0"/>
      <w:commentRangeStart w:id="1"/>
      <w:commentRangeStart w:id="2"/>
      <w:commentRangeStart w:id="3"/>
      <w:r>
        <w:rPr>
          <w:color w:val="1A1814"/>
        </w:rPr>
        <w:t>KYC operations requests further documentation iteratively — business sale agreements, audited accounts, inheritance documents, etc.</w:t>
      </w:r>
    </w:p>
    <w:p w:rsidR="00DE74CC" w:rsidRDefault="007250FE" w14:paraId="0F447C7F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Analyst manually triggers sanctions, PEP, adverse-media, and ID verification checks. Reviews each individually.</w:t>
      </w:r>
      <w:commentRangeEnd w:id="0"/>
      <w:r w:rsidR="00975AA5"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</w:p>
    <w:p w:rsidR="00DE74CC" w:rsidRDefault="007250FE" w14:paraId="5168CC2F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commentRangeStart w:id="4"/>
      <w:commentRangeStart w:id="5"/>
      <w:r>
        <w:rPr>
          <w:color w:val="1A1814"/>
        </w:rPr>
        <w:t>Analyst manually searches public sources for corroboration of prominent profile elements (LinkedIn, registries, press).</w:t>
      </w:r>
      <w:commentRangeEnd w:id="4"/>
      <w:r w:rsidR="003078BA">
        <w:rPr>
          <w:rStyle w:val="CommentReference"/>
          <w:sz w:val="22"/>
          <w:szCs w:val="22"/>
        </w:rPr>
        <w:commentReference w:id="4"/>
      </w:r>
      <w:commentRangeEnd w:id="5"/>
      <w:r>
        <w:rPr>
          <w:rStyle w:val="CommentReference"/>
        </w:rPr>
        <w:commentReference w:id="5"/>
      </w:r>
    </w:p>
    <w:p w:rsidR="00DE74CC" w:rsidRDefault="007250FE" w14:paraId="3C6DFBD2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Analyst writes a free-form SoW narrative — quality variable by analyst seniority.</w:t>
      </w:r>
    </w:p>
    <w:p w:rsidR="00DE74CC" w:rsidRDefault="007250FE" w14:paraId="62626B79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Risk rating proposed; QC reviews; Compliance Officer signs off.</w:t>
      </w:r>
    </w:p>
    <w:p w:rsidR="00DE74CC" w:rsidRDefault="007250FE" w14:paraId="74C1E608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Account opened in core banking; relationship onboarded.</w:t>
      </w:r>
    </w:p>
    <w:p w:rsidR="00DE74CC" w:rsidRDefault="007250FE" w14:paraId="4DA2C262" w14:textId="77777777">
      <w:pPr>
        <w:spacing w:before="60" w:after="60" w:line="300" w:lineRule="auto"/>
      </w:pPr>
      <w:r>
        <w:rPr>
          <w:i/>
          <w:iCs/>
          <w:color w:val="1A1814"/>
        </w:rPr>
        <w:t>Typical end-to-end TAT: 10–20 business days. Drivers: sequential information requests, manual narrative writing, manual public-source corroboration, analyst-to-analyst inconsistency.</w:t>
      </w:r>
    </w:p>
    <w:p w:rsidR="00DE74CC" w:rsidRDefault="007250FE" w14:paraId="7807FEA4" w14:textId="77777777">
      <w:pPr>
        <w:pStyle w:val="Heading2"/>
      </w:pPr>
      <w:r>
        <w:t>5.2 TO-BE — With the AI Platform</w:t>
      </w:r>
    </w:p>
    <w:p w:rsidR="00DE74CC" w:rsidRDefault="007250FE" w14:paraId="65C0DFFF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RM submits an initial pack via the channel; Platform receives application and uploaded documents.</w:t>
      </w:r>
    </w:p>
    <w:p w:rsidR="00DE74CC" w:rsidRDefault="007250FE" w14:paraId="335E34BF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Platform classifies documents (ID, address, sale agreement, audited accounts, inheritance documents, etc.) and extracts structured fields.</w:t>
      </w:r>
    </w:p>
    <w:p w:rsidR="00DE74CC" w:rsidRDefault="007250FE" w14:paraId="401A4792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commentRangeStart w:id="7"/>
      <w:commentRangeStart w:id="8"/>
      <w:r>
        <w:rPr>
          <w:color w:val="1A1814"/>
        </w:rPr>
        <w:t>Platform performs cross-document consistency checks (name, address, DOB, SoW declarations vs supporting documents).</w:t>
      </w:r>
      <w:commentRangeEnd w:id="7"/>
      <w:r w:rsidR="00D2577C">
        <w:rPr>
          <w:rStyle w:val="CommentReference"/>
          <w:sz w:val="22"/>
          <w:szCs w:val="22"/>
        </w:rPr>
        <w:commentReference w:id="7"/>
      </w:r>
      <w:commentRangeEnd w:id="8"/>
      <w:r>
        <w:rPr>
          <w:rStyle w:val="CommentReference"/>
        </w:rPr>
        <w:commentReference w:id="8"/>
      </w:r>
    </w:p>
    <w:p w:rsidR="00DE74CC" w:rsidRDefault="007250FE" w14:paraId="4B38911E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Platform identifies missing or insufficient evidence for the declared SoW and issues a single, consolidated information request to the RM — not iterative back-and-forth.</w:t>
      </w:r>
    </w:p>
    <w:p w:rsidR="00DE74CC" w:rsidRDefault="007250FE" w14:paraId="54240703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commentRangeStart w:id="9"/>
      <w:commentRangeStart w:id="10"/>
      <w:r>
        <w:rPr>
          <w:color w:val="1A1814"/>
        </w:rPr>
        <w:t xml:space="preserve">Platform orchestrates sanctions, PEP, adverse-media, and ID verification stubs </w:t>
      </w:r>
      <w:commentRangeEnd w:id="9"/>
      <w:r w:rsidR="00D2577C">
        <w:rPr>
          <w:rStyle w:val="CommentReference"/>
          <w:color w:val="1A1814"/>
          <w:sz w:val="22"/>
          <w:szCs w:val="22"/>
        </w:rPr>
        <w:commentReference w:id="9"/>
      </w:r>
      <w:commentRangeEnd w:id="10"/>
      <w:r>
        <w:rPr>
          <w:rStyle w:val="CommentReference"/>
        </w:rPr>
        <w:commentReference w:id="10"/>
      </w:r>
      <w:r>
        <w:rPr>
          <w:color w:val="1A1814"/>
        </w:rPr>
        <w:t>in parallel.</w:t>
      </w:r>
    </w:p>
    <w:p w:rsidR="00DE74CC" w:rsidRDefault="007250FE" w14:paraId="052DD323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commentRangeStart w:id="12"/>
      <w:commentRangeStart w:id="13"/>
      <w:r>
        <w:rPr>
          <w:color w:val="1A1814"/>
        </w:rPr>
        <w:t>Where the customer is a prominent public profile, Platform performs targeted public-source corroboration (per MAS Circular para. 3) and presents findings with citations.</w:t>
      </w:r>
      <w:commentRangeEnd w:id="12"/>
      <w:r w:rsidR="000D4113">
        <w:rPr>
          <w:rStyle w:val="CommentReference"/>
          <w:sz w:val="22"/>
          <w:szCs w:val="22"/>
        </w:rPr>
        <w:commentReference w:id="12"/>
      </w:r>
      <w:commentRangeEnd w:id="13"/>
      <w:r>
        <w:rPr>
          <w:rStyle w:val="CommentReference"/>
        </w:rPr>
        <w:commentReference w:id="13"/>
      </w:r>
    </w:p>
    <w:p w:rsidR="00DE74CC" w:rsidRDefault="007250FE" w14:paraId="4A099F69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 xml:space="preserve">Platform applies the three MAS risk principles — </w:t>
      </w:r>
      <w:commentRangeStart w:id="14"/>
      <w:r>
        <w:rPr>
          <w:color w:val="1A1814"/>
        </w:rPr>
        <w:t xml:space="preserve">Materiality, Prudence, Relevance </w:t>
      </w:r>
      <w:commentRangeEnd w:id="14"/>
      <w:r w:rsidR="00EA6D55">
        <w:rPr>
          <w:rStyle w:val="CommentReference"/>
          <w:color w:val="1A1814"/>
          <w:sz w:val="22"/>
          <w:szCs w:val="22"/>
        </w:rPr>
        <w:commentReference w:id="14"/>
      </w:r>
      <w:r>
        <w:rPr>
          <w:color w:val="1A1814"/>
        </w:rPr>
        <w:t>— to focus diligence on more material or higher-risk SoW components, and to assess corroboration sufficiency.</w:t>
      </w:r>
    </w:p>
    <w:p w:rsidR="00DE74CC" w:rsidRDefault="007250FE" w14:paraId="6E3553BC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Platform drafts a MAS-aligned SoW narrative with line-level citations to source documents, vendor results, and corroboration findings.</w:t>
      </w:r>
    </w:p>
    <w:p w:rsidR="00DE74CC" w:rsidRDefault="007250FE" w14:paraId="0EDA5646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commentRangeStart w:id="15"/>
      <w:commentRangeStart w:id="16"/>
      <w:r>
        <w:rPr>
          <w:color w:val="1A1814"/>
        </w:rPr>
        <w:t xml:space="preserve">Platform proposes a risk rating </w:t>
      </w:r>
      <w:commentRangeEnd w:id="15"/>
      <w:r w:rsidR="00D4091C">
        <w:rPr>
          <w:rStyle w:val="CommentReference"/>
          <w:color w:val="1A1814"/>
          <w:sz w:val="22"/>
          <w:szCs w:val="22"/>
        </w:rPr>
        <w:commentReference w:id="15"/>
      </w:r>
      <w:commentRangeEnd w:id="16"/>
      <w:r>
        <w:rPr>
          <w:rStyle w:val="CommentReference"/>
        </w:rPr>
        <w:commentReference w:id="16"/>
      </w:r>
      <w:r>
        <w:rPr>
          <w:color w:val="1A1814"/>
        </w:rPr>
        <w:t>with reasoning trail anchored to the policy library.</w:t>
      </w:r>
    </w:p>
    <w:p w:rsidR="00DE74CC" w:rsidRDefault="007250FE" w14:paraId="692C8262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KYC Analyst reviews the package on a single screen; accepts, edits, or overrides. Override rationale captured.</w:t>
      </w:r>
    </w:p>
    <w:p w:rsidR="00DE74CC" w:rsidRDefault="007250FE" w14:paraId="6B92EA53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Compliance Officer signs off the SoW narrative and risk rating. For higher-risk cases, MLRO / senior management is notified for oversight (per MAS Circular).</w:t>
      </w:r>
    </w:p>
    <w:p w:rsidR="00DE74CC" w:rsidRDefault="007250FE" w14:paraId="7E347499" w14:textId="77777777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color w:val="1A1814"/>
        </w:rPr>
        <w:t>Platform pushes account-open request to core stub; full reasoning trail and decisions written to audit log.</w:t>
      </w:r>
    </w:p>
    <w:p w:rsidR="00DE74CC" w:rsidRDefault="007250FE" w14:paraId="3D6A1AED" w14:textId="77777777">
      <w:pPr>
        <w:spacing w:before="60" w:after="60" w:line="300" w:lineRule="auto"/>
      </w:pPr>
      <w:r>
        <w:rPr>
          <w:i/>
          <w:iCs/>
          <w:color w:val="1A1814"/>
        </w:rPr>
        <w:t>Target TAT: 1–3 business days for clean cases; 3–5 days where deeper corroboration is required. The KYC analyst and Compliance Officer remain the decision-makers — the Platform compresses the path to the decision.</w:t>
      </w:r>
    </w:p>
    <w:p w:rsidR="00DE74CC" w:rsidRDefault="007250FE" w14:paraId="2A97CDFD" w14:textId="77777777">
      <w:r>
        <w:br w:type="page"/>
      </w:r>
    </w:p>
    <w:p w:rsidR="00DE74CC" w:rsidRDefault="007250FE" w14:paraId="1CC63F39" w14:textId="77777777">
      <w:pPr>
        <w:pStyle w:val="Heading1"/>
        <w:pBdr>
          <w:bottom w:val="single" w:color="8B5E2E" w:sz="8" w:space="4"/>
        </w:pBdr>
      </w:pPr>
      <w:r>
        <w:t>6. Mandatory Documents and POC Simplifications</w:t>
      </w:r>
    </w:p>
    <w:p w:rsidR="00DE74CC" w:rsidRDefault="007250FE" w14:paraId="7C743F27" w14:textId="222F1A9F">
      <w:pPr>
        <w:spacing w:before="60" w:after="60" w:line="300" w:lineRule="auto"/>
      </w:pPr>
      <w:r>
        <w:rPr>
          <w:color w:val="1A1814"/>
        </w:rPr>
        <w:t xml:space="preserve">The table below lists the mandatory documents and information for wealth onboarding in production, together with a simpler alternate or simplification acceptable for the POC. The POC is designed to be executable with synthetic / </w:t>
      </w:r>
      <w:r w:rsidR="00A9375F">
        <w:rPr>
          <w:color w:val="1A1814"/>
        </w:rPr>
        <w:t>anonymized</w:t>
      </w:r>
      <w:r>
        <w:rPr>
          <w:color w:val="1A1814"/>
        </w:rPr>
        <w:t xml:space="preserve"> data and a small set of public corroboration sources.</w:t>
      </w:r>
    </w:p>
    <w:p w:rsidR="00DE74CC" w:rsidRDefault="00DE74CC" w14:paraId="12A7A605" w14:textId="77777777">
      <w:pPr>
        <w:spacing w:before="60" w:after="60"/>
      </w:pPr>
    </w:p>
    <w:p w:rsidR="00DE74CC" w:rsidRDefault="007250FE" w14:paraId="4498C231" w14:textId="77777777">
      <w:pPr>
        <w:pStyle w:val="Heading3"/>
      </w:pPr>
      <w:r>
        <w:t>6.1 Customer Identity &amp; Address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800"/>
        <w:gridCol w:w="2160"/>
      </w:tblGrid>
      <w:tr w:rsidR="00DE74CC" w14:paraId="5D7F1E51" w14:textId="77777777">
        <w:trPr>
          <w:tblHeader/>
        </w:trPr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35EAA5E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Document / Information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1BAA673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Mandatory (Production)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0905C81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Alternate or Simplification for POC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D39625B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E74CC" w14:paraId="1B1C1106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BAE5E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Government photo ID (passport or NRIC)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D1214D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9B6AB8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Synthetic passport sample with PDF / image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FDEA2E4" w14:textId="77777777">
            <w:pPr>
              <w:spacing w:before="20" w:after="20" w:line="260" w:lineRule="auto"/>
            </w:pPr>
            <w:commentRangeStart w:id="18"/>
            <w:commentRangeStart w:id="19"/>
            <w:r>
              <w:rPr>
                <w:color w:val="1A1814"/>
                <w:sz w:val="20"/>
                <w:szCs w:val="20"/>
              </w:rPr>
              <w:t>Field extraction, expiry, MRZ</w:t>
            </w:r>
            <w:commentRangeEnd w:id="18"/>
            <w:r w:rsidR="00936FEA">
              <w:rPr>
                <w:rStyle w:val="CommentReference"/>
                <w:sz w:val="22"/>
                <w:szCs w:val="22"/>
              </w:rPr>
              <w:commentReference w:id="18"/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</w:tr>
      <w:tr w:rsidR="00DE74CC" w14:paraId="43F925CF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EC5C0F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Proof of address (&lt; 3 months)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388768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5381F1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Synthetic utility bill or bank statement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50D8D7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Cross-match against application</w:t>
            </w:r>
          </w:p>
        </w:tc>
      </w:tr>
      <w:tr w:rsidR="00DE74CC" w14:paraId="6C9B6093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82C61A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 xml:space="preserve">Tax identification (TIN / </w:t>
            </w:r>
            <w:commentRangeStart w:id="20"/>
            <w:r>
              <w:rPr>
                <w:color w:val="1A1814"/>
                <w:sz w:val="20"/>
                <w:szCs w:val="20"/>
              </w:rPr>
              <w:t xml:space="preserve">CRS </w:t>
            </w:r>
            <w:commentRangeEnd w:id="20"/>
            <w:r w:rsidR="00794139">
              <w:rPr>
                <w:rStyle w:val="CommentReference"/>
                <w:color w:val="1A1814"/>
                <w:sz w:val="20"/>
                <w:szCs w:val="20"/>
              </w:rPr>
              <w:commentReference w:id="20"/>
            </w:r>
            <w:r>
              <w:rPr>
                <w:color w:val="1A1814"/>
                <w:sz w:val="20"/>
                <w:szCs w:val="20"/>
              </w:rPr>
              <w:t>self-cert)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9AAE2E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BCFFB0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Synthetic CRS form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4DE3B7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Jurisdiction classification</w:t>
            </w:r>
          </w:p>
        </w:tc>
      </w:tr>
    </w:tbl>
    <w:p w:rsidR="00DE74CC" w:rsidRDefault="007250FE" w14:paraId="1FD4D147" w14:textId="77777777">
      <w:pPr>
        <w:pStyle w:val="Heading3"/>
      </w:pPr>
      <w:r>
        <w:t>6.2 Source of Wealth Evidence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800"/>
        <w:gridCol w:w="2160"/>
      </w:tblGrid>
      <w:tr w:rsidR="00DE74CC" w14:paraId="3580089F" w14:textId="77777777">
        <w:trPr>
          <w:tblHeader/>
        </w:trPr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6D5D98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Document / Information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8AC7106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Mandatory (Production)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A78E719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Alternate or Simplification for POC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B465D8E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E74CC" w14:paraId="51015B36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BD7952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SoW declaration (customer statement)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881C76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5CB397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Free-text declaration in application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679664" w14:textId="77777777">
            <w:pPr>
              <w:spacing w:before="20" w:after="20" w:line="260" w:lineRule="auto"/>
            </w:pPr>
            <w:commentRangeStart w:id="21"/>
            <w:r>
              <w:rPr>
                <w:color w:val="1A1814"/>
                <w:sz w:val="20"/>
                <w:szCs w:val="20"/>
              </w:rPr>
              <w:t>AI Platform parses and structures</w:t>
            </w:r>
            <w:commentRangeEnd w:id="21"/>
            <w:r w:rsidR="00875AAD">
              <w:rPr>
                <w:rStyle w:val="CommentReference"/>
                <w:sz w:val="22"/>
                <w:szCs w:val="22"/>
              </w:rPr>
              <w:commentReference w:id="21"/>
            </w:r>
          </w:p>
        </w:tc>
      </w:tr>
      <w:tr w:rsidR="00DE74CC" w14:paraId="11CDDD8A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C14FB3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Primary corroboration: business sale agreement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BF6233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(if SoW = business sale)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CB2556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Synthetic SPA excerpt with parties and consideration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082B7B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Material SoW component</w:t>
            </w:r>
          </w:p>
        </w:tc>
      </w:tr>
      <w:tr w:rsidR="00DE74CC" w14:paraId="291EA257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1B8C19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Primary corroboration: audited accounts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7E86CA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(if SoW = ongoing business income)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9CA9C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Synthetic 2-year audited accounts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72A9EE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Material SoW component</w:t>
            </w:r>
          </w:p>
        </w:tc>
      </w:tr>
      <w:tr w:rsidR="00DE74CC" w14:paraId="50E078CC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746B3B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Primary corroboration: inheritance documents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E68E0E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(if SoW = inheritance)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888AF9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Synthetic probate / grant of representation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EC5447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Material SoW component</w:t>
            </w:r>
          </w:p>
        </w:tc>
      </w:tr>
      <w:tr w:rsidR="00DE74CC" w14:paraId="71ECAF9C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E8715B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Secondary corroboration: tax returns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F58944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(where reasonably available)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43E15C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Optional for POC sample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CD5676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Prudence principle (MAS)</w:t>
            </w:r>
          </w:p>
        </w:tc>
      </w:tr>
      <w:tr w:rsidR="00DE74CC" w14:paraId="67F719E8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019E1A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Public-source corroboration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BF3297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Optional (per MAS Circular)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A8AE45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Demonstrated for 1 prominent-profile case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D65DDB5" w14:textId="77777777">
            <w:pPr>
              <w:spacing w:before="20" w:after="20" w:line="260" w:lineRule="auto"/>
            </w:pPr>
            <w:commentRangeStart w:id="22"/>
            <w:r>
              <w:rPr>
                <w:color w:val="1A1814"/>
                <w:sz w:val="20"/>
                <w:szCs w:val="20"/>
              </w:rPr>
              <w:t xml:space="preserve">Reliable </w:t>
            </w:r>
            <w:commentRangeEnd w:id="22"/>
            <w:r w:rsidR="00F711E6">
              <w:rPr>
                <w:rStyle w:val="CommentReference"/>
                <w:color w:val="1A1814"/>
                <w:sz w:val="20"/>
                <w:szCs w:val="20"/>
              </w:rPr>
              <w:commentReference w:id="22"/>
            </w:r>
            <w:r>
              <w:rPr>
                <w:color w:val="1A1814"/>
                <w:sz w:val="20"/>
                <w:szCs w:val="20"/>
              </w:rPr>
              <w:t>public information</w:t>
            </w:r>
          </w:p>
        </w:tc>
      </w:tr>
    </w:tbl>
    <w:p w:rsidR="00DE74CC" w:rsidRDefault="007250FE" w14:paraId="0DA9B91E" w14:textId="77777777">
      <w:pPr>
        <w:pStyle w:val="Heading3"/>
      </w:pPr>
      <w:r>
        <w:t>6.3 Risk &amp; Screening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1969"/>
        <w:gridCol w:w="2729"/>
        <w:gridCol w:w="2096"/>
      </w:tblGrid>
      <w:tr w:rsidR="00DE74CC" w14:paraId="61087538" w14:textId="77777777">
        <w:trPr>
          <w:tblHeader/>
        </w:trPr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32F7396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Document / Information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E722A78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Mandatory (Production)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CD4036D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Alternate or Simplification for POC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C945186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E74CC" w14:paraId="5CF9AEC7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C85C2C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Sanctions screening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28E398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(mandatory)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542368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 returning seeded results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832B94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OFAC, UN, EU, MAS list</w:t>
            </w:r>
          </w:p>
        </w:tc>
      </w:tr>
      <w:tr w:rsidR="00DE74CC" w14:paraId="3DB53735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1B3030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PEP screening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B87EB3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(mandatory)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58C9A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 with prominent-profile cases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13C9F3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Includes RCAs</w:t>
            </w:r>
          </w:p>
        </w:tc>
      </w:tr>
      <w:tr w:rsidR="00DE74CC" w14:paraId="6C4DD4FD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C13BC80" w14:textId="77777777">
            <w:pPr>
              <w:spacing w:before="20" w:after="20" w:line="260" w:lineRule="auto"/>
            </w:pPr>
            <w:commentRangeStart w:id="23"/>
            <w:commentRangeStart w:id="24"/>
            <w:r>
              <w:rPr>
                <w:color w:val="1A1814"/>
                <w:sz w:val="20"/>
                <w:szCs w:val="20"/>
              </w:rPr>
              <w:t>Adverse media screening</w:t>
            </w:r>
            <w:commentRangeEnd w:id="23"/>
            <w:r w:rsidR="00BE2FB4">
              <w:rPr>
                <w:rStyle w:val="CommentReference"/>
                <w:sz w:val="22"/>
                <w:szCs w:val="22"/>
              </w:rPr>
              <w:commentReference w:id="23"/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C3368F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(mandatory)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B4DDBD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 with seeded false positives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4F87FD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Material adverse news</w:t>
            </w:r>
          </w:p>
        </w:tc>
      </w:tr>
      <w:tr w:rsidR="00DE74CC" w14:paraId="5FC3CDCA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0F0E55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ID verification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49B4F7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 (mandatory)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545452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 PASS / FAIL / MANUAL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D7BC1B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Liveness optional for POC</w:t>
            </w:r>
          </w:p>
        </w:tc>
      </w:tr>
      <w:tr w:rsidR="00DE74CC" w14:paraId="121955C1" w14:textId="77777777"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5BABAB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Country / industry risk register</w:t>
            </w:r>
          </w:p>
        </w:tc>
        <w:tc>
          <w:tcPr>
            <w:tcW w:w="2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798D8E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DC56C7B" w14:textId="4AF9233E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Real (</w:t>
            </w:r>
            <w:r w:rsidR="001148BB">
              <w:rPr>
                <w:color w:val="1A1814"/>
                <w:sz w:val="20"/>
                <w:szCs w:val="20"/>
              </w:rPr>
              <w:t>anonymized</w:t>
            </w:r>
            <w:r>
              <w:rPr>
                <w:color w:val="1A1814"/>
                <w:sz w:val="20"/>
                <w:szCs w:val="20"/>
              </w:rPr>
              <w:t>) policy data</w:t>
            </w:r>
          </w:p>
        </w:tc>
        <w:tc>
          <w:tcPr>
            <w:tcW w:w="2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9DF99B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Lookup + narrative</w:t>
            </w:r>
          </w:p>
        </w:tc>
      </w:tr>
    </w:tbl>
    <w:p w:rsidR="00DE74CC" w:rsidRDefault="00DE74CC" w14:paraId="70FB9737" w14:textId="77777777">
      <w:pPr>
        <w:spacing w:before="160"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74CC" w14:paraId="3D2C3C95" w14:textId="77777777">
        <w:tc>
          <w:tcPr>
            <w:tcW w:w="9360" w:type="dxa"/>
            <w:tcBorders>
              <w:top w:val="single" w:color="8B5E2E" w:sz="16" w:space="0"/>
              <w:left w:val="single" w:color="8B5E2E" w:sz="16" w:space="0"/>
              <w:bottom w:val="single" w:color="8B5E2E" w:sz="4" w:space="0"/>
              <w:right w:val="single" w:color="8B5E2E" w:sz="4" w:space="0"/>
            </w:tcBorders>
            <w:shd w:val="clear" w:color="auto" w:fill="EFE3CB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E74CC" w:rsidRDefault="007250FE" w14:paraId="7EE50B78" w14:textId="77777777">
            <w:pPr>
              <w:spacing w:after="80"/>
            </w:pPr>
            <w:r>
              <w:rPr>
                <w:b/>
                <w:bCs/>
                <w:color w:val="8B5E2E"/>
              </w:rPr>
              <w:t>MAS Materiality, Prudence, Relevance — How the Platform Applies Them</w:t>
            </w:r>
          </w:p>
          <w:p w:rsidR="00DE74CC" w:rsidRDefault="007250FE" w14:paraId="33F5E96A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Materiality: Platform identifies the most material SoW components first (e.g. a business sale that explains 70% of declared wealth). Diligence depth is calibrated to that component, not spread evenly.</w:t>
            </w:r>
          </w:p>
          <w:p w:rsidR="00DE74CC" w:rsidRDefault="007250FE" w14:paraId="7C0853DB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Prudence: Platform prefers reliable third-party documents (audited accounts, official registries, regulatory filings) over self-attestations. Where only self-attestation is available, the narrative flags the gap explicitly.</w:t>
            </w:r>
          </w:p>
          <w:p w:rsidR="00DE74CC" w:rsidRDefault="007250FE" w14:paraId="6685FC48" w14:textId="77777777">
            <w:pPr>
              <w:spacing w:before="40" w:after="40" w:line="280" w:lineRule="auto"/>
            </w:pPr>
            <w:r>
              <w:rPr>
                <w:color w:val="1A1814"/>
                <w:sz w:val="20"/>
                <w:szCs w:val="20"/>
              </w:rPr>
              <w:t>Relevance: Platform proposes the most fit-for-purpose corroboration for each declared SoW source — a sale agreement for a business sale, probate for an inheritance, audited accounts for ongoing business income. No generic checklist; relevance to the actual SoW claim.</w:t>
            </w:r>
          </w:p>
        </w:tc>
      </w:tr>
    </w:tbl>
    <w:p w:rsidR="00DE74CC" w:rsidRDefault="007250FE" w14:paraId="651D0594" w14:textId="77777777">
      <w:r>
        <w:br w:type="page"/>
      </w:r>
    </w:p>
    <w:p w:rsidR="00DE74CC" w:rsidRDefault="007250FE" w14:paraId="256BFCB9" w14:textId="77777777">
      <w:pPr>
        <w:pStyle w:val="Heading1"/>
        <w:pBdr>
          <w:bottom w:val="single" w:color="8B5E2E" w:sz="8" w:space="4"/>
        </w:pBdr>
      </w:pPr>
      <w:r>
        <w:t>7. Functional Requirements</w:t>
      </w:r>
    </w:p>
    <w:p w:rsidR="00DE74CC" w:rsidRDefault="007250FE" w14:paraId="3ACB05A5" w14:textId="77777777">
      <w:pPr>
        <w:spacing w:before="60" w:after="60" w:line="300" w:lineRule="auto"/>
      </w:pPr>
      <w:r>
        <w:rPr>
          <w:color w:val="1A1814"/>
        </w:rPr>
        <w:t>Each requirement is uniquely identified, mapped to priority (MUST, SHOULD, COULD), and the acceptance test that proves it for the POC.</w:t>
      </w:r>
    </w:p>
    <w:p w:rsidR="00DE74CC" w:rsidRDefault="00DE74CC" w14:paraId="19A46CE0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4713"/>
        <w:gridCol w:w="1114"/>
        <w:gridCol w:w="2758"/>
      </w:tblGrid>
      <w:tr w:rsidR="00DE74CC" w14:paraId="27A45C0F" w14:textId="77777777">
        <w:trPr>
          <w:tblHeader/>
        </w:trPr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3F1905C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53C0218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A294968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CF1E9D5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Test</w:t>
            </w:r>
          </w:p>
        </w:tc>
      </w:tr>
      <w:tr w:rsidR="00DE74CC" w14:paraId="45240588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76C707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FR-01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6231D8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 xml:space="preserve">Platform shall accept a wealth onboarding payload (JSON) </w:t>
            </w:r>
            <w:commentRangeStart w:id="25"/>
            <w:commentRangeStart w:id="26"/>
            <w:r>
              <w:rPr>
                <w:color w:val="1A1814"/>
                <w:sz w:val="20"/>
                <w:szCs w:val="20"/>
              </w:rPr>
              <w:t xml:space="preserve">and uploaded documents </w:t>
            </w:r>
            <w:commentRangeEnd w:id="25"/>
            <w:r w:rsidR="00022784">
              <w:rPr>
                <w:rStyle w:val="CommentReference"/>
                <w:color w:val="1A1814"/>
                <w:sz w:val="20"/>
                <w:szCs w:val="20"/>
              </w:rPr>
              <w:commentReference w:id="25"/>
            </w:r>
            <w:commentRangeEnd w:id="26"/>
            <w:r>
              <w:rPr>
                <w:rStyle w:val="CommentReference"/>
              </w:rPr>
              <w:commentReference w:id="26"/>
            </w:r>
            <w:r>
              <w:rPr>
                <w:color w:val="1A1814"/>
                <w:sz w:val="20"/>
                <w:szCs w:val="20"/>
              </w:rPr>
              <w:t>via a defined API.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C2FD85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28C8DA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Sample payload + 5+ documents accepted; case_id returned.</w:t>
            </w:r>
          </w:p>
        </w:tc>
      </w:tr>
      <w:tr w:rsidR="00DE74CC" w14:paraId="583D591B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1F50A8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FR-02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0A1818A" w14:textId="77777777">
            <w:pPr>
              <w:spacing w:before="20" w:after="20" w:line="260" w:lineRule="auto"/>
            </w:pPr>
            <w:commentRangeStart w:id="27"/>
            <w:commentRangeStart w:id="28"/>
            <w:r>
              <w:rPr>
                <w:color w:val="1A1814"/>
                <w:sz w:val="20"/>
                <w:szCs w:val="20"/>
              </w:rPr>
              <w:t>Platform shall classify uploaded documents into wealth-specific categories (ID, address, tax, SPA, audited accounts, probate, etc.) with confidence ≥ 90%.</w:t>
            </w:r>
            <w:commentRangeEnd w:id="27"/>
            <w:r w:rsidR="00315AF0">
              <w:rPr>
                <w:rStyle w:val="CommentReference"/>
                <w:sz w:val="22"/>
                <w:szCs w:val="22"/>
              </w:rPr>
              <w:commentReference w:id="27"/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EF329D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1997C2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15 sample documents correctly classified.</w:t>
            </w:r>
          </w:p>
        </w:tc>
      </w:tr>
      <w:tr w:rsidR="00DE74CC" w:rsidTr="002873A0" w14:paraId="3B6414EE" w14:textId="77777777">
        <w:trPr>
          <w:trHeight w:val="376"/>
        </w:trPr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49058B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FR-03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A7701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extract structured fields from each document type (parties, dates, amounts, signatures, jurisdictions).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285055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42BB24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Field accuracy ≥ 95% across the sample set.</w:t>
            </w:r>
          </w:p>
        </w:tc>
      </w:tr>
      <w:tr w:rsidR="00DE74CC" w14:paraId="647452AD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983C9F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FR-04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FE740C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identify the customer's declared SoW components and map each to its supporting evidence in the uploaded pack.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5ADC3E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642319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All declared SoW components are mapped or flagged as unsupported.</w:t>
            </w:r>
          </w:p>
        </w:tc>
      </w:tr>
      <w:tr w:rsidR="00DE74CC" w14:paraId="27F8441A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D94B04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FR-05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C3C8B0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apply the MAS Materiality principle — rank SoW components by materiality and focus diligence on the most material.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9AEA4E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BF9C49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Top SoW component identified; diligence narrative leads with it.</w:t>
            </w:r>
          </w:p>
        </w:tc>
      </w:tr>
      <w:tr w:rsidR="00DE74CC" w14:paraId="0BBAF521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A59727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FR-06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488EA9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apply the MAS Prudence principle — prefer independent third-party corroboration; flag where only self-attestation exists.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39D697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8E3F1A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Self-attestation-only SoW components are explicitly flagged in narrative.</w:t>
            </w:r>
          </w:p>
        </w:tc>
      </w:tr>
      <w:tr w:rsidR="00DE74CC" w14:paraId="74BFDB03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E5ABBD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FR-07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9E4300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apply the MAS Relevance principle — propose fit-for-purpose corroboration for each declared SoW source.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213FE2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409BDB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Correct evidence type proposed for SPA, audited accounts, inheritance scenarios.</w:t>
            </w:r>
          </w:p>
        </w:tc>
      </w:tr>
      <w:tr w:rsidR="00DE74CC" w14:paraId="2FDAA25E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F41F18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FR-08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FDAE5F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perform public-source corroboration for customers with prominent public profiles, using a curated set of sources.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BB4F13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SHOULD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795FB6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Demonstrated for one prominent-profile case in the showcase.</w:t>
            </w:r>
          </w:p>
        </w:tc>
      </w:tr>
      <w:tr w:rsidR="00DE74CC" w14:paraId="788F0D6A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193C4F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FR-09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CF8293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issue a single, consolidated information request to the RM (not iterative) when evidence is insufficient.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75336E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E6EB7D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Sample case with gaps: one RFI issued, all gaps listed.</w:t>
            </w:r>
          </w:p>
        </w:tc>
      </w:tr>
      <w:tr w:rsidR="00DE74CC" w14:paraId="564B7DDA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3028DC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FR-10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405BEE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orchestrate sanctions, PEP, adverse-media, and ID verification stubs in parallel.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B7A1CF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6B69A5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All four stub calls visible in audit log per case.</w:t>
            </w:r>
          </w:p>
        </w:tc>
      </w:tr>
      <w:tr w:rsidR="00DE74CC" w14:paraId="6A195085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927FF6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FR-11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E7E82E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draft a MAS-aligned SoW narrative with line-level citations to source documents, vendor outputs, and public-source findings.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6720D9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7F98E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Narrative present for each case; every line traceable to source.</w:t>
            </w:r>
          </w:p>
        </w:tc>
      </w:tr>
      <w:tr w:rsidR="00DE74CC" w14:paraId="385BF585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832FB8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FR-12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6E80B2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propose a risk rating (LOW / MEDIUM / HIGH) with reasoning trail anchored to the policy library.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F0108A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5B6941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Rating proposed with at least 3 policy citations per case.</w:t>
            </w:r>
          </w:p>
        </w:tc>
      </w:tr>
      <w:tr w:rsidR="00DE74CC" w14:paraId="2C42A0AD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E6CDE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FR-13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374ED0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Case-management UI shall present extraction, screening, corroboration findings, narrative, and rating on a single review screen.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7B7146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596262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Analyst and Compliance can review without leaving the screen.</w:t>
            </w:r>
          </w:p>
        </w:tc>
      </w:tr>
      <w:tr w:rsidR="00DE74CC" w14:paraId="7E73E210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31AE60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FR-14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9F6E0C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Analyst and Compliance shall accept, edit, or override AI output. Override rationale captured.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F19E40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F4E6B3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Override path tested for both roles.</w:t>
            </w:r>
          </w:p>
        </w:tc>
      </w:tr>
      <w:tr w:rsidR="00DE74CC" w14:paraId="669D4759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EB46BE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FR-15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A9D8DD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flag cases as higher-risk per MAS Circular criteria (e.g. uncorroborated material SoW component, PEP, complex jurisdiction); these surface to MLRO / senior management view.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958092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1654F3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Seeded higher-risk case appears in MLRO view.</w:t>
            </w:r>
          </w:p>
        </w:tc>
      </w:tr>
      <w:tr w:rsidR="00DE74CC" w14:paraId="361866ED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C7150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FR-16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27E4C0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write an append-only audit record for every step (system event, AI output, citations, analyst / compliance action, override).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37F2B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766996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Audit log contains complete trace for sample cases.</w:t>
            </w:r>
          </w:p>
        </w:tc>
      </w:tr>
      <w:tr w:rsidR="00DE74CC" w14:paraId="2AC6BCD3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1316FD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FR-17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09C212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push an account-open request to the core stub on Compliance sign-off.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0AFFEA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MUST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C821D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Core stub returns customer_id and account_id.</w:t>
            </w:r>
          </w:p>
        </w:tc>
      </w:tr>
      <w:tr w:rsidR="00DE74CC" w14:paraId="4B4C1196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546B95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FR-18</w:t>
            </w:r>
          </w:p>
        </w:tc>
        <w:tc>
          <w:tcPr>
            <w:tcW w:w="4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5409AB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Platform shall capture a customer-experience signal (time-to-first-RFI, document re-request count) for each case.</w:t>
            </w:r>
          </w:p>
        </w:tc>
        <w:tc>
          <w:tcPr>
            <w:tcW w:w="9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7C381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SHOULD</w:t>
            </w:r>
          </w:p>
        </w:tc>
        <w:tc>
          <w:tcPr>
            <w:tcW w:w="2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A80D3D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Metrics visible on a pilot dashboard.</w:t>
            </w:r>
          </w:p>
        </w:tc>
      </w:tr>
    </w:tbl>
    <w:p w:rsidR="00DE74CC" w:rsidRDefault="007250FE" w14:paraId="404B7498" w14:textId="77777777">
      <w:r>
        <w:br w:type="page"/>
      </w:r>
    </w:p>
    <w:p w:rsidR="00DE74CC" w:rsidRDefault="007250FE" w14:paraId="29C4C18A" w14:textId="77777777">
      <w:pPr>
        <w:pStyle w:val="Heading1"/>
        <w:pBdr>
          <w:bottom w:val="single" w:color="8B5E2E" w:sz="8" w:space="4"/>
        </w:pBdr>
      </w:pPr>
      <w:r>
        <w:t>8. Non-Functional Requirements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380"/>
        <w:gridCol w:w="3200"/>
      </w:tblGrid>
      <w:tr w:rsidR="00DE74CC" w14:paraId="3F206E6B" w14:textId="77777777">
        <w:trPr>
          <w:tblHeader/>
        </w:trPr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C418832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912E7C9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5531383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Target for POC</w:t>
            </w:r>
          </w:p>
        </w:tc>
      </w:tr>
      <w:tr w:rsidR="00DE74CC" w14:paraId="2AA5878B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A38D2F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NFR-01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10139B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Time from full document pack received to AI output ready for analyst review.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711383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Under 5 minutes per case.</w:t>
            </w:r>
          </w:p>
        </w:tc>
      </w:tr>
      <w:tr w:rsidR="00DE74CC" w14:paraId="38C31B42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B4DADD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NFR-02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E141DB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Concurrent cases supported during showcase.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4C4462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Up to 5 in parallel.</w:t>
            </w:r>
          </w:p>
        </w:tc>
      </w:tr>
      <w:tr w:rsidR="00DE74CC" w14:paraId="78239239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FF9807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NFR-03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1C1B4F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Citation coverage on SoW narrative and risk reasoning.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F472A0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100% — every line traceable.</w:t>
            </w:r>
          </w:p>
        </w:tc>
      </w:tr>
      <w:tr w:rsidR="00DE74CC" w14:paraId="28CF9905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7AD8C7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NFR-04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7F1AF1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Audit log completeness — including override rationale and senior-management notification trail.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DD67EE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100% of system + analyst + compliance events captured.</w:t>
            </w:r>
          </w:p>
        </w:tc>
      </w:tr>
      <w:tr w:rsidR="00DE74CC" w14:paraId="292BC7B9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F2E2FB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NFR-05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9E8F2E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Access control on case-management UI.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BB014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Role-based (Analyst, Checker, Compliance, MLRO read-only).</w:t>
            </w:r>
          </w:p>
        </w:tc>
      </w:tr>
      <w:tr w:rsidR="00DE74CC" w14:paraId="1FFB4E1D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F99C50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NFR-06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9282F3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PII handling.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5A898D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POC uses anonymised / synthetic data only.</w:t>
            </w:r>
          </w:p>
        </w:tc>
      </w:tr>
      <w:tr w:rsidR="00DE74CC" w14:paraId="20A17C13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6F06D4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NFR-07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09C0B5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Logging of model usage.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D6CC3D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Model, prompt version, and timestamp logged per call.</w:t>
            </w:r>
          </w:p>
        </w:tc>
      </w:tr>
      <w:tr w:rsidR="00DE74CC" w14:paraId="1196771F" w14:textId="77777777">
        <w:tc>
          <w:tcPr>
            <w:tcW w:w="7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E21B97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NFR-08</w:t>
            </w:r>
          </w:p>
        </w:tc>
        <w:tc>
          <w:tcPr>
            <w:tcW w:w="53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ED619C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Resilience to source-document quality variation.</w:t>
            </w:r>
          </w:p>
        </w:tc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6A6A1B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Sample includes scans, mobile photos, multi-page PDFs.</w:t>
            </w:r>
          </w:p>
        </w:tc>
      </w:tr>
    </w:tbl>
    <w:p w:rsidR="00DE74CC" w:rsidRDefault="007250FE" w14:paraId="546495FC" w14:textId="77777777">
      <w:r>
        <w:br w:type="page"/>
      </w:r>
    </w:p>
    <w:p w:rsidR="00DE74CC" w:rsidRDefault="007250FE" w14:paraId="31DAC774" w14:textId="77777777">
      <w:pPr>
        <w:pStyle w:val="Heading1"/>
        <w:pBdr>
          <w:bottom w:val="single" w:color="8B5E2E" w:sz="8" w:space="4"/>
        </w:pBdr>
      </w:pPr>
      <w:r>
        <w:t>9. Data Requirements</w:t>
      </w:r>
    </w:p>
    <w:p w:rsidR="00DE74CC" w:rsidRDefault="007250FE" w14:paraId="31227DFD" w14:textId="77777777">
      <w:pPr>
        <w:pStyle w:val="Heading2"/>
      </w:pPr>
      <w:r>
        <w:t>9.1 Inputs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500"/>
        <w:gridCol w:w="2660"/>
      </w:tblGrid>
      <w:tr w:rsidR="00DE74CC" w14:paraId="6B4E8A56" w14:textId="77777777">
        <w:trPr>
          <w:tblHeader/>
        </w:trPr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3482C61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2DB3411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E695E2C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Mode in POC</w:t>
            </w:r>
          </w:p>
        </w:tc>
      </w:tr>
      <w:tr w:rsidR="00DE74CC" w14:paraId="39E98C79" w14:textId="77777777"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F1DE29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Wealth onboarding payload (JSON)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88B145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Origination channel (simulated)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A9965F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</w:t>
            </w:r>
          </w:p>
        </w:tc>
      </w:tr>
      <w:tr w:rsidR="00DE74CC" w14:paraId="7206E38F" w14:textId="77777777"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FBECC5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Document uploads (PDF / image)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5B1B29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Document repository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D1C4EC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</w:t>
            </w:r>
          </w:p>
        </w:tc>
      </w:tr>
      <w:tr w:rsidR="00DE74CC" w14:paraId="706435FF" w14:textId="77777777"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D54D8D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Sanctions / PEP / adverse-media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B10702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Vendor APIs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0AA4D4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</w:t>
            </w:r>
          </w:p>
        </w:tc>
      </w:tr>
      <w:tr w:rsidR="00DE74CC" w14:paraId="5C27FB5F" w14:textId="77777777"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F786C3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ID verification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9DCB8D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Vendor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3AB42A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</w:t>
            </w:r>
          </w:p>
        </w:tc>
      </w:tr>
      <w:tr w:rsidR="00DE74CC" w14:paraId="73CFA7F5" w14:textId="77777777"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4E3400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Internal SoW / EDD policy library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D1C488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Policy library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118144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 (anonymised)</w:t>
            </w:r>
          </w:p>
        </w:tc>
      </w:tr>
      <w:tr w:rsidR="00DE74CC" w14:paraId="28A2B9C0" w14:textId="77777777"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06B67F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Country / industry risk register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380B2F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Policy library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B5EA31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</w:t>
            </w:r>
          </w:p>
        </w:tc>
      </w:tr>
      <w:tr w:rsidR="00DE74CC" w14:paraId="6FA83546" w14:textId="77777777">
        <w:tc>
          <w:tcPr>
            <w:tcW w:w="3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C42B5C" w:rsidR="00C42B5C" w:rsidP="00C42B5C" w:rsidRDefault="007250FE" w14:paraId="05BCD2A5" w14:textId="77777777">
            <w:pPr>
              <w:spacing w:before="20" w:after="20" w:line="260" w:lineRule="auto"/>
              <w:rPr>
                <w:color w:val="1A1814"/>
                <w:sz w:val="20"/>
                <w:szCs w:val="20"/>
              </w:rPr>
            </w:pPr>
            <w:r>
              <w:rPr>
                <w:color w:val="1A1814"/>
                <w:sz w:val="20"/>
                <w:szCs w:val="20"/>
              </w:rPr>
              <w:t>Public-source corroboration set</w:t>
            </w:r>
          </w:p>
        </w:tc>
        <w:tc>
          <w:tcPr>
            <w:tcW w:w="35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7E9B9E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Curated for POC (registries, regulatory filings, established news)</w:t>
            </w:r>
          </w:p>
        </w:tc>
        <w:tc>
          <w:tcPr>
            <w:tcW w:w="26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C8D314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 (sandbox)</w:t>
            </w:r>
          </w:p>
        </w:tc>
      </w:tr>
    </w:tbl>
    <w:p w:rsidR="00DE74CC" w:rsidRDefault="007250FE" w14:paraId="2310BF62" w14:textId="77777777">
      <w:pPr>
        <w:pStyle w:val="Heading2"/>
      </w:pPr>
      <w:r>
        <w:t>9.2 Outputs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DE74CC" w14:paraId="1887D8ED" w14:textId="77777777">
        <w:trPr>
          <w:tblHeader/>
        </w:trPr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48ADD4E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E58D6D8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Consumer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13710AE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DE74CC" w14:paraId="460ED694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E99BD4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Extracted customer + SoW data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AFF746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Case-management UI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521A04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Structured JSON</w:t>
            </w:r>
          </w:p>
        </w:tc>
      </w:tr>
      <w:tr w:rsidR="00DE74CC" w14:paraId="166E8E65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4ABF3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Consolidated screening result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89747F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Case-management UI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EB0F9D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Structured JSON + narrative</w:t>
            </w:r>
          </w:p>
        </w:tc>
      </w:tr>
      <w:tr w:rsidR="00DE74CC" w14:paraId="14A51DDD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A597CF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SoW corroboration findings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61B625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Compliance Officer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397E12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Text + citations</w:t>
            </w:r>
          </w:p>
        </w:tc>
      </w:tr>
      <w:tr w:rsidR="00DE74CC" w14:paraId="11DEA0B6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D775D7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SoW narrative (MAS-aligned)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74937D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Compliance Officer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EF0AB0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Text + line-level citations</w:t>
            </w:r>
          </w:p>
        </w:tc>
      </w:tr>
      <w:tr w:rsidR="00DE74CC" w14:paraId="44711DA2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4C8262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Risk rating + reasoning trail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D6D982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Case-management UI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0735AD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Enum + reasoning trail</w:t>
            </w:r>
          </w:p>
        </w:tc>
      </w:tr>
      <w:tr w:rsidR="00DE74CC" w14:paraId="0489A9F6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8AB1C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Consolidated RFI to RM (if needed)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DD32F0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RM / channel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9BF220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Structured list</w:t>
            </w:r>
          </w:p>
        </w:tc>
      </w:tr>
      <w:tr w:rsidR="00DE74CC" w14:paraId="75CAAB9E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049EB0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Higher-risk notification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ECB43C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MLRO / senior management view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6F37B3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Event + reason</w:t>
            </w:r>
          </w:p>
        </w:tc>
      </w:tr>
      <w:tr w:rsidR="00DE74CC" w14:paraId="5C5704F5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B26C6E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Account-open request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9A98B8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Core banking stub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85A540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Structured JSON</w:t>
            </w:r>
          </w:p>
        </w:tc>
      </w:tr>
      <w:tr w:rsidR="00DE74CC" w14:paraId="5F1628F1" w14:textId="77777777"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166187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Audit record</w:t>
            </w:r>
          </w:p>
        </w:tc>
        <w:tc>
          <w:tcPr>
            <w:tcW w:w="33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4C5C24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Audit log store</w:t>
            </w:r>
          </w:p>
        </w:tc>
        <w:tc>
          <w:tcPr>
            <w:tcW w:w="30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1BA31D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Append-only JSON</w:t>
            </w:r>
          </w:p>
        </w:tc>
      </w:tr>
    </w:tbl>
    <w:p w:rsidRPr="006277E1" w:rsidR="006277E1" w:rsidP="006277E1" w:rsidRDefault="006277E1" w14:paraId="046F2B48" w14:textId="77777777">
      <w:pPr>
        <w:pStyle w:val="ListParagraph"/>
        <w:spacing w:before="40" w:after="40" w:line="280" w:lineRule="auto"/>
        <w:ind w:left="540"/>
      </w:pPr>
    </w:p>
    <w:p w:rsidR="006277E1" w:rsidP="006277E1" w:rsidRDefault="006277E1" w14:paraId="21DD0873" w14:textId="77777777">
      <w:pPr>
        <w:pStyle w:val="Heading2"/>
      </w:pPr>
      <w:r>
        <w:t>9.3 Sample Data Set for POC</w:t>
      </w:r>
    </w:p>
    <w:p w:rsidRPr="006277E1" w:rsidR="006277E1" w:rsidP="006277E1" w:rsidRDefault="006277E1" w14:paraId="13403925" w14:textId="77777777">
      <w:pPr>
        <w:pStyle w:val="ListParagraph"/>
        <w:spacing w:before="40" w:after="40" w:line="280" w:lineRule="auto"/>
        <w:ind w:left="540"/>
      </w:pPr>
    </w:p>
    <w:p w:rsidR="00DE74CC" w:rsidRDefault="007250FE" w14:paraId="1FD5A177" w14:textId="37DC233A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8 synthetic HNW customer profiles spanning different SoW patterns.</w:t>
      </w:r>
    </w:p>
    <w:p w:rsidRPr="00697851" w:rsidR="00DE74CC" w:rsidRDefault="007250FE" w14:paraId="61A0222D" w14:textId="77777777">
      <w:pPr>
        <w:pStyle w:val="ListParagraph"/>
        <w:numPr>
          <w:ilvl w:val="0"/>
          <w:numId w:val="2"/>
        </w:numPr>
        <w:spacing w:before="40" w:after="40" w:line="280" w:lineRule="auto"/>
        <w:rPr>
          <w:highlight w:val="yellow"/>
        </w:rPr>
      </w:pPr>
      <w:r w:rsidRPr="00697851">
        <w:rPr>
          <w:color w:val="1A1814"/>
          <w:highlight w:val="yellow"/>
        </w:rPr>
        <w:t xml:space="preserve">Profile A: Business sale (clear primary SoW; SPA + tax filings </w:t>
      </w:r>
      <w:commentRangeStart w:id="29"/>
      <w:r w:rsidRPr="00697851">
        <w:rPr>
          <w:color w:val="1A1814"/>
          <w:highlight w:val="yellow"/>
        </w:rPr>
        <w:t>available</w:t>
      </w:r>
      <w:commentRangeEnd w:id="29"/>
      <w:r w:rsidRPr="00697851" w:rsidR="001F7ED0">
        <w:rPr>
          <w:rStyle w:val="CommentReference"/>
          <w:color w:val="1A1814"/>
          <w:sz w:val="22"/>
          <w:szCs w:val="22"/>
          <w:highlight w:val="yellow"/>
        </w:rPr>
        <w:commentReference w:id="29"/>
      </w:r>
      <w:r w:rsidRPr="00697851">
        <w:rPr>
          <w:color w:val="1A1814"/>
          <w:highlight w:val="yellow"/>
        </w:rPr>
        <w:t>).</w:t>
      </w:r>
    </w:p>
    <w:p w:rsidR="00DE74CC" w:rsidRDefault="007250FE" w14:paraId="574C1148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Profile B: Ongoing business income (audited accounts for 2 years).</w:t>
      </w:r>
    </w:p>
    <w:p w:rsidR="00DE74CC" w:rsidRDefault="007250FE" w14:paraId="1C3FD771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Profile C: Inheritance (probate document + a partial gap in older records).</w:t>
      </w:r>
    </w:p>
    <w:p w:rsidR="00DE74CC" w:rsidRDefault="007250FE" w14:paraId="5838CD2F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Profile D: Mixed (part business sale, part long-term investment income — tests materiality principle).</w:t>
      </w:r>
    </w:p>
    <w:p w:rsidR="00DE74CC" w:rsidRDefault="007250FE" w14:paraId="16247AB0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Profile E: Prominent public profile (tests public-source corroboration).</w:t>
      </w:r>
    </w:p>
    <w:p w:rsidR="00DE74CC" w:rsidRDefault="007250FE" w14:paraId="10837A06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Profile F: Adverse-media false positive (tests disambiguation).</w:t>
      </w:r>
    </w:p>
    <w:p w:rsidR="00DE74CC" w:rsidRDefault="007250FE" w14:paraId="1EECE19E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Profile G: PEP relative (tests senior-management oversight trigger).</w:t>
      </w:r>
    </w:p>
    <w:p w:rsidR="00DE74CC" w:rsidRDefault="007250FE" w14:paraId="00982F09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Profile H: Uncorroborated material component (tests higher-risk flagging + RFI).</w:t>
      </w:r>
    </w:p>
    <w:p w:rsidR="00DE74CC" w:rsidRDefault="007250FE" w14:paraId="69512E6E" w14:textId="77777777">
      <w:r>
        <w:br w:type="page"/>
      </w:r>
    </w:p>
    <w:p w:rsidR="00DE74CC" w:rsidRDefault="007250FE" w14:paraId="6A6F1AB6" w14:textId="77777777">
      <w:pPr>
        <w:pStyle w:val="Heading1"/>
        <w:pBdr>
          <w:bottom w:val="single" w:color="8B5E2E" w:sz="8" w:space="4"/>
        </w:pBdr>
      </w:pPr>
      <w:r>
        <w:t>10. Stub &amp; Integration Plan</w:t>
      </w:r>
    </w:p>
    <w:p w:rsidR="00DE74CC" w:rsidRDefault="007250FE" w14:paraId="43609ADF" w14:textId="77777777">
      <w:pPr>
        <w:spacing w:before="60" w:after="60" w:line="300" w:lineRule="auto"/>
      </w:pPr>
      <w:r>
        <w:rPr>
          <w:color w:val="1A1814"/>
        </w:rPr>
        <w:t>The POC keeps integration deliberately minimal. Anything that grounds AI reasoning is built live; outbound calls to vendors and downstream systems are stubbed. Total build effort approximately 25 dev-days.</w:t>
      </w:r>
    </w:p>
    <w:p w:rsidR="00DE74CC" w:rsidRDefault="00DE74CC" w14:paraId="6C224649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1103"/>
        <w:gridCol w:w="4858"/>
        <w:gridCol w:w="1200"/>
      </w:tblGrid>
      <w:tr w:rsidR="00DE74CC" w14:paraId="6C0D1571" w14:textId="77777777">
        <w:trPr>
          <w:tblHeader/>
        </w:trPr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9EF4039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A7FC583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C927B4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Stub Contract / Behaviour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A04FA8F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DE74CC" w14:paraId="6E8E0470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CFC738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Sanctions API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BE9F0D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C860C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POST /screen — deterministic responses for seeded names.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A35D73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1.5 d</w:t>
            </w:r>
          </w:p>
        </w:tc>
      </w:tr>
      <w:tr w:rsidR="00DE74CC" w14:paraId="751D8246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94D240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PEP / Adverse-media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F6B738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83B3C0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Returns scored hits with summaries; includes seeded false positives and PEP-relative case.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37BF2C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1.5 d</w:t>
            </w:r>
          </w:p>
        </w:tc>
      </w:tr>
      <w:tr w:rsidR="00DE74CC" w14:paraId="4FCFA737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81BAA7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ID Verification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66AA5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5A2683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POST /verify — returns PASS / FAIL / MANUAL with confidence.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283A7F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1.0 d</w:t>
            </w:r>
          </w:p>
        </w:tc>
      </w:tr>
      <w:tr w:rsidR="00DE74CC" w14:paraId="15F254B0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C4EC5D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Core Banking — Account Open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507BEC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52F198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POST /accounts — returns customer_id, account_id.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AF3618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1.0 d</w:t>
            </w:r>
          </w:p>
        </w:tc>
      </w:tr>
      <w:tr w:rsidR="00DE74CC" w14:paraId="49DE4972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CA79E2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Document Repository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56B438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F0AEB4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S3-compatible bucket with metadata table.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F032E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2.0 d</w:t>
            </w:r>
          </w:p>
        </w:tc>
      </w:tr>
      <w:tr w:rsidR="00DE74CC" w14:paraId="2AD1CD76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FB47FC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SoW / EDD Policy Library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A975F5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C32841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Anonymised excerpts; retrievable via internal API.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901882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3.0 d</w:t>
            </w:r>
          </w:p>
        </w:tc>
      </w:tr>
      <w:tr w:rsidR="00DE74CC" w14:paraId="141D51BB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DC3FAA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Public-source corroboration set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2741A9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 (curated)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B2CA34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Small set of sample registry, filing, and news entries for prominent-profile demo.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A80392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2.5 d</w:t>
            </w:r>
          </w:p>
        </w:tc>
      </w:tr>
      <w:tr w:rsidR="00DE74CC" w14:paraId="4823906D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3D52E2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Audit Log Store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4576E7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936D50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Append-only JSON / Postgres store.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798488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2.0 d</w:t>
            </w:r>
          </w:p>
        </w:tc>
      </w:tr>
      <w:tr w:rsidR="00DE74CC" w14:paraId="1FB2B2EA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7688B9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Case-management UI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0BF686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 (minimal)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A154E1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Single review screen for analyst + compliance; override capture; senior-management view.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E61F9A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6.0 d</w:t>
            </w:r>
          </w:p>
        </w:tc>
      </w:tr>
      <w:tr w:rsidR="00DE74CC" w14:paraId="56B67361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586868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MLRO / Senior Management view</w:t>
            </w:r>
          </w:p>
        </w:tc>
        <w:tc>
          <w:tcPr>
            <w:tcW w:w="11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4E4133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Live (minimal)</w:t>
            </w:r>
          </w:p>
        </w:tc>
        <w:tc>
          <w:tcPr>
            <w:tcW w:w="48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CC19F2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Read-only view of higher-risk cases with reason and audit trail.</w:t>
            </w:r>
          </w:p>
        </w:tc>
        <w:tc>
          <w:tcPr>
            <w:tcW w:w="1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B02D51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2.0 d</w:t>
            </w:r>
          </w:p>
        </w:tc>
      </w:tr>
    </w:tbl>
    <w:p w:rsidR="00DE74CC" w:rsidRDefault="007250FE" w14:paraId="307532C5" w14:textId="77777777">
      <w:r>
        <w:br w:type="page"/>
      </w:r>
    </w:p>
    <w:p w:rsidR="00DE74CC" w:rsidRDefault="007250FE" w14:paraId="1B2983F0" w14:textId="77777777">
      <w:pPr>
        <w:pStyle w:val="Heading1"/>
        <w:pBdr>
          <w:bottom w:val="single" w:color="8B5E2E" w:sz="8" w:space="4"/>
        </w:pBdr>
      </w:pPr>
      <w:r>
        <w:t>11. Risks &amp; Mitigations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80"/>
        <w:gridCol w:w="1280"/>
        <w:gridCol w:w="3400"/>
      </w:tblGrid>
      <w:tr w:rsidR="00DE74CC" w14:paraId="2B4255FD" w14:textId="77777777">
        <w:trPr>
          <w:tblHeader/>
        </w:trPr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2B755E5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E670582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14B4BD5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0A8EABE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E74CC" w14:paraId="1F6B74A8" w14:textId="77777777"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AE99D7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MAS-aligned narrative format differs from current internal template.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F4B57F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High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87A883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FC90FA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Compliance review of format in Week 4 UAT; adjust template within POC.</w:t>
            </w:r>
          </w:p>
        </w:tc>
      </w:tr>
      <w:tr w:rsidR="00DE74CC" w14:paraId="29FD4C50" w14:textId="77777777"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86720D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Policy excerpts arrive late, delaying grounding work.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763500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016B9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High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98A4EC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Lock policy access in Week 0; placeholder content acceptable for early build.</w:t>
            </w:r>
          </w:p>
        </w:tc>
      </w:tr>
      <w:tr w:rsidR="00DE74CC" w14:paraId="09010DE7" w14:textId="77777777"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56563F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Sample documents not representative of production quality.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DB9D35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CECFF1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B0279A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Sample deliberately mixes scans, mobile photos, multilingual.</w:t>
            </w:r>
          </w:p>
        </w:tc>
      </w:tr>
      <w:tr w:rsidR="00DE74CC" w14:paraId="450DD799" w14:textId="77777777"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87F066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Public-source corroboration set is limited for POC.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C263D3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High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2075AF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Low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F39BCD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Acceptable — only one prominent-profile case demonstrated; production needs broader set.</w:t>
            </w:r>
          </w:p>
        </w:tc>
      </w:tr>
      <w:tr w:rsidR="00DE74CC" w14:paraId="10E80ACC" w14:textId="77777777"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F14E67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Analyst trust in AI narrative initially low.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FDA53E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5D265C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396F2A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Line-level citations on every claim; override always available.</w:t>
            </w:r>
          </w:p>
        </w:tc>
      </w:tr>
      <w:tr w:rsidR="00DE74CC" w14:paraId="09C7E4D4" w14:textId="77777777"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0F2FFF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Audit / model risk does not engage early.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5516D2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FD48E1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High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5CC39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Dedicated MLRO walkthrough in Week 5; audit log opened in showcase.</w:t>
            </w:r>
          </w:p>
        </w:tc>
      </w:tr>
      <w:tr w:rsidR="00DE74CC" w14:paraId="54636FAE" w14:textId="77777777"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4A2473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Customer experience improvements not visible if RM does not consolidate RFI.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94187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128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C7CAD7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Medium</w:t>
            </w:r>
          </w:p>
        </w:tc>
        <w:tc>
          <w:tcPr>
            <w:tcW w:w="3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6173BF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RM playbook updated; consolidated RFI demonstrated in showcase.</w:t>
            </w:r>
          </w:p>
        </w:tc>
      </w:tr>
    </w:tbl>
    <w:p w:rsidR="00DE74CC" w:rsidRDefault="007250FE" w14:paraId="05C04BF8" w14:textId="77777777">
      <w:r>
        <w:br w:type="page"/>
      </w:r>
    </w:p>
    <w:p w:rsidR="00DE74CC" w:rsidRDefault="007250FE" w14:paraId="3D2F0FD5" w14:textId="77777777">
      <w:pPr>
        <w:pStyle w:val="Heading1"/>
        <w:pBdr>
          <w:bottom w:val="single" w:color="8B5E2E" w:sz="8" w:space="4"/>
        </w:pBdr>
      </w:pPr>
      <w:r>
        <w:t>12. Acceptance Criteria for POC</w:t>
      </w:r>
    </w:p>
    <w:p w:rsidR="00DE74CC" w:rsidRDefault="007250FE" w14:paraId="517F34B2" w14:textId="77777777">
      <w:pPr>
        <w:spacing w:before="60" w:after="60" w:line="300" w:lineRule="auto"/>
      </w:pPr>
      <w:r>
        <w:rPr>
          <w:color w:val="1A1814"/>
        </w:rPr>
        <w:t>The POC is considered successful when all of the following are demonstrated in the showcase environment using the agreed sample data set.</w:t>
      </w:r>
    </w:p>
    <w:p w:rsidR="00DE74CC" w:rsidP="00B212B5" w:rsidRDefault="007250FE" w14:paraId="18157419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Clean wealth case (Profile A): end-to-end completes in under 5 minutes from upload to account-open call. SoW narrative draft present with full citations; Compliance Officer accepts after minor edits.</w:t>
      </w:r>
    </w:p>
    <w:p w:rsidR="00DE74CC" w:rsidP="00B212B5" w:rsidRDefault="007250FE" w14:paraId="0A1397FC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Materiality test (Profile D): Platform leads narrative with the most material SoW component, not in document-upload order.</w:t>
      </w:r>
    </w:p>
    <w:p w:rsidR="00DE74CC" w:rsidP="00B212B5" w:rsidRDefault="007250FE" w14:paraId="2CBA5B2A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Prudence test (Profile H): Uncorroborated material SoW component is explicitly flagged in narrative and triggers higher-risk handling.</w:t>
      </w:r>
    </w:p>
    <w:p w:rsidR="00DE74CC" w:rsidP="00B212B5" w:rsidRDefault="007250FE" w14:paraId="04483214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Relevance test (Profiles A / B / C): Platform proposes fit-for-purpose evidence for each SoW type — SPA for sale, audited accounts for business income, probate for inheritance.</w:t>
      </w:r>
    </w:p>
    <w:p w:rsidR="00DE74CC" w:rsidP="00B212B5" w:rsidRDefault="007250FE" w14:paraId="60B5D83E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Public-source corroboration (Profile E): Platform demonstrates targeted public-source check with citations.</w:t>
      </w:r>
    </w:p>
    <w:p w:rsidR="00DE74CC" w:rsidP="00B212B5" w:rsidRDefault="007250FE" w14:paraId="3B35BE75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Consolidated RFI: Sample case with gaps generates a single, consolidated information request — not iterative.</w:t>
      </w:r>
    </w:p>
    <w:p w:rsidR="00DE74CC" w:rsidP="00B212B5" w:rsidRDefault="007250FE" w14:paraId="17D8529E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Senior-management oversight: Higher-risk case (Profile G) surfaces in MLRO view with reason and audit trail.</w:t>
      </w:r>
    </w:p>
    <w:p w:rsidR="00DE74CC" w:rsidP="00B212B5" w:rsidRDefault="007250FE" w14:paraId="60E62F25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Override scenario: Compliance Officer override captured with rationale; visible to MLRO.</w:t>
      </w:r>
    </w:p>
    <w:p w:rsidR="00DE74CC" w:rsidP="00B212B5" w:rsidRDefault="007250FE" w14:paraId="79AB7DAC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Audit log contains complete trace, including citations, for every showcase case.</w:t>
      </w:r>
    </w:p>
    <w:p w:rsidR="00DE74CC" w:rsidP="00B212B5" w:rsidRDefault="007250FE" w14:paraId="43012A84" w14:textId="77777777">
      <w:pPr>
        <w:pStyle w:val="ListParagraph"/>
        <w:numPr>
          <w:ilvl w:val="0"/>
          <w:numId w:val="6"/>
        </w:numPr>
        <w:spacing w:before="40" w:after="40" w:line="280" w:lineRule="auto"/>
      </w:pPr>
      <w:r>
        <w:rPr>
          <w:color w:val="1A1814"/>
        </w:rPr>
        <w:t>Sponsor, Head of Wealth KYC, and Compliance lead sign off on continued scaling.</w:t>
      </w:r>
    </w:p>
    <w:p w:rsidR="00DE74CC" w:rsidRDefault="007250FE" w14:paraId="1EC8EDAF" w14:textId="77777777">
      <w:r>
        <w:br w:type="page"/>
      </w:r>
    </w:p>
    <w:p w:rsidR="00DE74CC" w:rsidRDefault="007250FE" w14:paraId="1D532359" w14:textId="77777777">
      <w:pPr>
        <w:pStyle w:val="Heading1"/>
        <w:pBdr>
          <w:bottom w:val="single" w:color="8B5E2E" w:sz="8" w:space="4"/>
        </w:pBdr>
      </w:pPr>
      <w:r>
        <w:t>13. Indicative Timeline (6–8 weeks)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2400"/>
        <w:gridCol w:w="6157"/>
      </w:tblGrid>
      <w:tr w:rsidR="00DE74CC" w14:paraId="18546B97" w14:textId="77777777">
        <w:trPr>
          <w:tblHeader/>
        </w:trPr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97FDFD5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9BAA154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7CC0122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</w:tr>
      <w:tr w:rsidR="00DE74CC" w14:paraId="4FC485A0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9B04B7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0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B4BABE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Mobilisation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10ECC6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Sponsor confirm; sample HNW profiles agreed; SoW / EDD policy excerpts shared; public-source corroboration set curated; environment provisioned.</w:t>
            </w:r>
          </w:p>
        </w:tc>
      </w:tr>
      <w:tr w:rsidR="00DE74CC" w14:paraId="6D13F6FC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1472EC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2DA787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Build — Foundation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24C1D7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Stubs scaffolded; document repository live; case-management UI shell; MLRO view shell.</w:t>
            </w:r>
          </w:p>
        </w:tc>
      </w:tr>
      <w:tr w:rsidR="00DE74CC" w14:paraId="0E46A5D7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1F712C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E97AE5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Build — Extraction &amp; Materiality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C08F25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Document classification + extraction for wealth document types; SoW component identification; materiality ranking.</w:t>
            </w:r>
          </w:p>
        </w:tc>
      </w:tr>
      <w:tr w:rsidR="00DE74CC" w14:paraId="3AB7886E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754EA9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FB8999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Build — Corroboration &amp; Narrative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7EA186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Screening orchestration; public-source corroboration; SoW narrative drafting with citations; higher-risk flagging.</w:t>
            </w:r>
          </w:p>
        </w:tc>
      </w:tr>
      <w:tr w:rsidR="00DE74CC" w14:paraId="5FEB913F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DF9A95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DE2767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Internal UAT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3E6FFA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Walkthrough with wealth KYC analysts + Compliance; tune narrative format; refine MAS principle application.</w:t>
            </w:r>
          </w:p>
        </w:tc>
      </w:tr>
      <w:tr w:rsidR="00DE74CC" w14:paraId="60CA7A16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B30125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E3BDE5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Stakeholder UAT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9CD372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MLRO walkthrough; audit trail review; senior-management notification path tested.</w:t>
            </w:r>
          </w:p>
        </w:tc>
      </w:tr>
      <w:tr w:rsidR="00DE74CC" w14:paraId="7874F445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2BA756F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637FC3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Showcase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CD2A79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Eight scripted profile scenarios run live; KPIs captured; sponsor sign-off.</w:t>
            </w:r>
          </w:p>
        </w:tc>
      </w:tr>
      <w:tr w:rsidR="00DE74CC" w14:paraId="4207893B" w14:textId="77777777">
        <w:tc>
          <w:tcPr>
            <w:tcW w:w="8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9CBEAC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EFAF44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Stabilisation (optional)</w:t>
            </w:r>
          </w:p>
        </w:tc>
        <w:tc>
          <w:tcPr>
            <w:tcW w:w="6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C79A6F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Fixes, second showcase, scale plan.</w:t>
            </w:r>
          </w:p>
        </w:tc>
      </w:tr>
    </w:tbl>
    <w:p w:rsidR="00DE74CC" w:rsidRDefault="007250FE" w14:paraId="3628700E" w14:textId="77777777">
      <w:r>
        <w:br w:type="page"/>
      </w:r>
    </w:p>
    <w:p w:rsidR="00DE74CC" w:rsidRDefault="007250FE" w14:paraId="485F97D6" w14:textId="77777777">
      <w:pPr>
        <w:pStyle w:val="Heading1"/>
        <w:pBdr>
          <w:bottom w:val="single" w:color="8B5E2E" w:sz="8" w:space="4"/>
        </w:pBdr>
      </w:pPr>
      <w:r>
        <w:t>14. Open Questions</w:t>
      </w:r>
    </w:p>
    <w:p w:rsidR="00DE74CC" w:rsidRDefault="007250FE" w14:paraId="1650C2EA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Will the POC environment be provisioned within the bank tenancy or in a Cognizant-hosted sandbox?</w:t>
      </w:r>
    </w:p>
    <w:p w:rsidR="00DE74CC" w:rsidRDefault="007250FE" w14:paraId="33523A24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What is the current MAS-aligned SoW narrative template, and are there variations across booking centres?</w:t>
      </w:r>
    </w:p>
    <w:p w:rsidR="00DE74CC" w:rsidRDefault="007250FE" w14:paraId="748D3437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Which public sources is the bank already comfortable using for corroboration of prominent profiles?</w:t>
      </w:r>
    </w:p>
    <w:p w:rsidR="00DE74CC" w:rsidRDefault="007250FE" w14:paraId="68192A93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Is the MLRO senior-management oversight notification preferred via email, dashboard, or both?</w:t>
      </w:r>
    </w:p>
    <w:p w:rsidR="00DE74CC" w:rsidRDefault="007250FE" w14:paraId="28832857" w14:textId="77777777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color w:val="1A1814"/>
        </w:rPr>
        <w:t>How will the bank's existing case management system relate to the POC UI — co-exist, replace, or embed?</w:t>
      </w:r>
    </w:p>
    <w:p w:rsidR="00DE74CC" w:rsidRDefault="007250FE" w14:paraId="4AAF4A67" w14:textId="77777777">
      <w:r>
        <w:br w:type="page"/>
      </w:r>
    </w:p>
    <w:p w:rsidR="00DE74CC" w:rsidRDefault="007250FE" w14:paraId="41C61F1E" w14:textId="77777777">
      <w:pPr>
        <w:pStyle w:val="Heading1"/>
        <w:pBdr>
          <w:bottom w:val="single" w:color="8B5E2E" w:sz="8" w:space="4"/>
        </w:pBdr>
      </w:pPr>
      <w:r>
        <w:t>15. Glossary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E74CC" w14:paraId="19F2E30B" w14:textId="77777777">
        <w:trPr>
          <w:tblHeader/>
        </w:trPr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8A4A999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1F2A4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00B3B69" w14:textId="77777777">
            <w:pPr>
              <w:spacing w:before="20"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DE74CC" w14:paraId="497B48AB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5FCE3C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ACIP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1BC224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AML/CFT Industry Partnership — Singapore industry forum; issued the Best Practices on Source of Wealth Due Diligence (May 2025).</w:t>
            </w:r>
          </w:p>
        </w:tc>
      </w:tr>
      <w:tr w:rsidR="00DE74CC" w14:paraId="43CF3EE3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99FAA4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AI Platform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D543DB0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The reusable AI orchestration platform under pilot; produces recommendations, not decisions.</w:t>
            </w:r>
          </w:p>
        </w:tc>
      </w:tr>
      <w:tr w:rsidR="00DE74CC" w14:paraId="40A0905D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0AC5BE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AMLD 08/2024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F4EE47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MAS Circular 'Establishing the Sources of Wealth of Customers', 26 July 2024.</w:t>
            </w:r>
          </w:p>
        </w:tc>
      </w:tr>
      <w:tr w:rsidR="00DE74CC" w14:paraId="2986F0E6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ACF160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BRD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58CE70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Business Requirements Document.</w:t>
            </w:r>
          </w:p>
        </w:tc>
      </w:tr>
      <w:tr w:rsidR="00DE74CC" w14:paraId="54144306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8D471B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CDD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91C0C6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Customer Due Diligence — baseline KYC.</w:t>
            </w:r>
          </w:p>
        </w:tc>
      </w:tr>
      <w:tr w:rsidR="00DE74CC" w14:paraId="05474C11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5C303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EDD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3B1C10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Enhanced Due Diligence — extra checks for higher-risk profiles, including wealth.</w:t>
            </w:r>
          </w:p>
        </w:tc>
      </w:tr>
      <w:tr w:rsidR="00DE74CC" w14:paraId="3A692B17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B3DDAE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FR / NFR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F03A8A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Functional / Non-Functional Requirement.</w:t>
            </w:r>
          </w:p>
        </w:tc>
      </w:tr>
      <w:tr w:rsidR="00DE74CC" w14:paraId="6172559E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FA6DBD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HITL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F4C695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Human-in-the-Loop — analyst and compliance remain decision-makers.</w:t>
            </w:r>
          </w:p>
        </w:tc>
      </w:tr>
      <w:tr w:rsidR="00DE74CC" w14:paraId="55479091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A4B89F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HNW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EF843A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High Net Worth.</w:t>
            </w:r>
          </w:p>
        </w:tc>
      </w:tr>
      <w:tr w:rsidR="00DE74CC" w14:paraId="0FEFDD61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581E80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KYC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3AF878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Know Your Customer.</w:t>
            </w:r>
          </w:p>
        </w:tc>
      </w:tr>
      <w:tr w:rsidR="00DE74CC" w14:paraId="6AEBBBCF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00C8BB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Materiality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C5884C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MAS principle: focus diligence on more material or higher-risk SoW components.</w:t>
            </w:r>
          </w:p>
        </w:tc>
      </w:tr>
      <w:tr w:rsidR="00DE74CC" w14:paraId="68D59DDF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090EE1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MAS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30B700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Monetary Authority of Singapore.</w:t>
            </w:r>
          </w:p>
        </w:tc>
      </w:tr>
      <w:tr w:rsidR="00DE74CC" w14:paraId="17DD8817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616725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MLRO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62D6DE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Money Laundering Reporting Officer.</w:t>
            </w:r>
          </w:p>
        </w:tc>
      </w:tr>
      <w:tr w:rsidR="00DE74CC" w14:paraId="32C5AD8B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BAA00A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PEP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A9A76A1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Politically Exposed Person.</w:t>
            </w:r>
          </w:p>
        </w:tc>
      </w:tr>
      <w:tr w:rsidR="00DE74CC" w14:paraId="47113176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649F8A0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POC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77F3B4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Proof of Concept.</w:t>
            </w:r>
          </w:p>
        </w:tc>
      </w:tr>
      <w:tr w:rsidR="00DE74CC" w14:paraId="2D44D055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9A35794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Prudence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A63AF32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MAS principle: use reliable third-party corroboration; benchmarks and assumptions must be reasonable and documented.</w:t>
            </w:r>
          </w:p>
        </w:tc>
      </w:tr>
      <w:tr w:rsidR="00DE74CC" w14:paraId="37D21270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3F90513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RCA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43448C95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Relative or Close Associate (of a PEP).</w:t>
            </w:r>
          </w:p>
        </w:tc>
      </w:tr>
      <w:tr w:rsidR="00DE74CC" w14:paraId="5128945B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11A1228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Relevance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3037363D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MAS principle: corroborative evidence must be fit for purpose for the declared SoW source.</w:t>
            </w:r>
          </w:p>
        </w:tc>
      </w:tr>
      <w:tr w:rsidR="00DE74CC" w14:paraId="697052EA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CD04ADE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SoW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7DD4D806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Source of Wealth — origin of the customer's overall wealth (cumulative).</w:t>
            </w:r>
          </w:p>
        </w:tc>
      </w:tr>
      <w:tr w:rsidR="00DE74CC" w14:paraId="75D28845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1529DB37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SoF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01CB784B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Source of Funds — origin of the specific funds being deposited.</w:t>
            </w:r>
          </w:p>
        </w:tc>
      </w:tr>
      <w:tr w:rsidR="00DE74CC" w14:paraId="6A40E62A" w14:textId="77777777">
        <w:tc>
          <w:tcPr>
            <w:tcW w:w="220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28C2B3A9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TAT</w:t>
            </w:r>
          </w:p>
        </w:tc>
        <w:tc>
          <w:tcPr>
            <w:tcW w:w="7160" w:type="dxa"/>
            <w:tcBorders>
              <w:top w:val="single" w:color="D9D0B8" w:sz="4" w:space="0"/>
              <w:left w:val="single" w:color="D9D0B8" w:sz="4" w:space="0"/>
              <w:bottom w:val="single" w:color="D9D0B8" w:sz="4" w:space="0"/>
              <w:right w:val="single" w:color="D9D0B8" w:sz="4" w:space="0"/>
            </w:tcBorders>
            <w:shd w:val="clear" w:color="auto" w:fill="FAF6E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E74CC" w:rsidRDefault="007250FE" w14:paraId="507316DC" w14:textId="77777777">
            <w:pPr>
              <w:spacing w:before="20" w:after="20" w:line="260" w:lineRule="auto"/>
            </w:pPr>
            <w:r>
              <w:rPr>
                <w:color w:val="1A1814"/>
                <w:sz w:val="20"/>
                <w:szCs w:val="20"/>
              </w:rPr>
              <w:t>Turnaround Time.</w:t>
            </w:r>
          </w:p>
        </w:tc>
      </w:tr>
    </w:tbl>
    <w:p w:rsidR="007250FE" w:rsidP="000A6C4E" w:rsidRDefault="007250FE" w14:paraId="56CAB6D8" w14:textId="77777777"/>
    <w:sectPr w:rsidR="007250FE">
      <w:headerReference w:type="default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R" w:author="Rajagopalan, Madhu (Cognizant)" w:date="2026-06-02T15:05:00Z" w:id="0">
    <w:p w:rsidR="00975AA5" w:rsidP="00975AA5" w:rsidRDefault="00975AA5" w14:paraId="435DAF49" w14:textId="77777777">
      <w:pPr>
        <w:pStyle w:val="CommentText"/>
      </w:pPr>
      <w:r>
        <w:rPr>
          <w:rStyle w:val="CommentReference"/>
        </w:rPr>
        <w:annotationRef/>
      </w:r>
      <w:r>
        <w:t xml:space="preserve">Do any of these require manual verification (on-site) or are these purely document cross verification? </w:t>
      </w:r>
    </w:p>
  </w:comment>
  <w:comment w:initials="MR" w:author="Rajagopalan, Madhu (Cognizant)" w:date="2026-06-02T15:18:00Z" w:id="1">
    <w:p w:rsidR="003E2932" w:rsidP="003E2932" w:rsidRDefault="003E2932" w14:paraId="1292EB53" w14:textId="77777777">
      <w:pPr>
        <w:pStyle w:val="CommentText"/>
      </w:pPr>
      <w:r>
        <w:rPr>
          <w:rStyle w:val="CommentReference"/>
        </w:rPr>
        <w:annotationRef/>
      </w:r>
      <w:r>
        <w:t xml:space="preserve">Example: </w:t>
      </w:r>
      <w:r>
        <w:br/>
        <w:t xml:space="preserve">Photo -  Live video call \ in-person appearance matching with photograph on other source references. How is acceptable difference defined? </w:t>
      </w:r>
      <w:r>
        <w:br/>
        <w:t xml:space="preserve">Address verification - is a in-person verification expected to ensure customer current address \ residence status is confirmed? </w:t>
      </w:r>
      <w:r>
        <w:br/>
      </w:r>
    </w:p>
  </w:comment>
  <w:comment w:initials="MR" w:author="Rajagopalan, Madhu (Cognizant)" w:date="2026-06-09T10:12:00Z" w:id="2">
    <w:p w:rsidR="000933CD" w:rsidP="000933CD" w:rsidRDefault="000933CD" w14:paraId="030D518C" w14:textId="77777777">
      <w:pPr>
        <w:pStyle w:val="CommentText"/>
      </w:pPr>
      <w:r>
        <w:rPr>
          <w:rStyle w:val="CommentReference"/>
        </w:rPr>
        <w:annotationRef/>
      </w:r>
      <w:r>
        <w:t>Response: RM would have completed the basic (in-person) checks, assume this as a pre-requisite.</w:t>
      </w:r>
    </w:p>
  </w:comment>
  <w:comment w:initials="MR" w:author="Rajagopalan, Madhu (Cognizant)" w:date="2026-06-09T10:15:00Z" w:id="3">
    <w:p w:rsidR="007B3AF5" w:rsidP="007B3AF5" w:rsidRDefault="00064824" w14:paraId="5631A03B" w14:textId="77777777">
      <w:pPr>
        <w:pStyle w:val="CommentText"/>
      </w:pPr>
      <w:r>
        <w:rPr>
          <w:rStyle w:val="CommentReference"/>
        </w:rPr>
        <w:annotationRef/>
      </w:r>
      <w:r w:rsidR="007B3AF5">
        <w:t>Response2: Include an API - to get status from 3</w:t>
      </w:r>
      <w:r w:rsidR="007B3AF5">
        <w:rPr>
          <w:vertAlign w:val="superscript"/>
        </w:rPr>
        <w:t>rd</w:t>
      </w:r>
      <w:r w:rsidR="007B3AF5">
        <w:t xml:space="preserve"> party about verification of ‘clean’ BG verification. Stubs are acceptable for POC.</w:t>
      </w:r>
    </w:p>
  </w:comment>
  <w:comment w:initials="MR" w:author="Rajagopalan, Madhu (Cognizant)" w:date="2026-06-02T15:06:00Z" w:id="4">
    <w:p w:rsidR="003078BA" w:rsidP="003078BA" w:rsidRDefault="003078BA" w14:paraId="3F83AB1A" w14:textId="77777777">
      <w:pPr>
        <w:pStyle w:val="CommentText"/>
      </w:pPr>
      <w:r>
        <w:rPr>
          <w:rStyle w:val="CommentReference"/>
        </w:rPr>
        <w:annotationRef/>
      </w:r>
      <w:r>
        <w:t>Explain exact search process by analyst. What do they look for - patterns, anti-patterns that the system must mimic.</w:t>
      </w:r>
    </w:p>
  </w:comment>
  <w:comment w:initials="MR" w:author="Rajagopalan, Madhu (Cognizant)" w:date="2026-06-09T10:19:00Z" w:id="5">
    <w:p w:rsidR="00B15E13" w:rsidP="00B15E13" w:rsidRDefault="00B15E13" w14:paraId="47751466" w14:textId="5527E57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"mailto:330971@cognizant.com"</w:instrText>
      </w:r>
      <w:bookmarkStart w:name="_@_BE47F8E81F454ECA9C06DC00111A76A0Z" w:id="6"/>
      <w:r>
        <w:fldChar w:fldCharType="separate"/>
      </w:r>
      <w:bookmarkEnd w:id="6"/>
      <w:r w:rsidRPr="00B15E13">
        <w:rPr>
          <w:rStyle w:val="Mention"/>
          <w:noProof/>
        </w:rPr>
        <w:t>@Ingolikar, Abhijeet (Cognizant)</w:t>
      </w:r>
      <w:r>
        <w:fldChar w:fldCharType="end"/>
      </w:r>
      <w:r>
        <w:t xml:space="preserve"> - to respond</w:t>
      </w:r>
    </w:p>
  </w:comment>
  <w:comment w:initials="MR" w:author="Rajagopalan, Madhu (Cognizant)" w:date="2026-06-02T14:57:00Z" w:id="7">
    <w:p w:rsidR="00D2577C" w:rsidP="00D2577C" w:rsidRDefault="00D2577C" w14:paraId="08339963" w14:textId="77777777">
      <w:pPr>
        <w:pStyle w:val="CommentText"/>
      </w:pPr>
      <w:r>
        <w:rPr>
          <w:rStyle w:val="CommentReference"/>
        </w:rPr>
        <w:annotationRef/>
      </w:r>
      <w:r>
        <w:t>This is only cross-document ‘consistency’, not ‘proof of correctness’</w:t>
      </w:r>
    </w:p>
  </w:comment>
  <w:comment w:initials="MR" w:author="Rajagopalan, Madhu (Cognizant)" w:date="2026-06-09T10:26:00Z" w:id="8">
    <w:p w:rsidR="006E5FB1" w:rsidP="006E5FB1" w:rsidRDefault="006E5FB1" w14:paraId="4F09492F" w14:textId="77777777">
      <w:pPr>
        <w:pStyle w:val="CommentText"/>
        <w:numPr>
          <w:ilvl w:val="0"/>
          <w:numId w:val="4"/>
        </w:numPr>
        <w:ind w:left="300"/>
      </w:pPr>
      <w:r>
        <w:rPr>
          <w:rStyle w:val="CommentReference"/>
        </w:rPr>
        <w:annotationRef/>
      </w:r>
      <w:r>
        <w:t>Start with consistency check, correctness check is external, done by 3</w:t>
      </w:r>
      <w:r>
        <w:rPr>
          <w:vertAlign w:val="superscript"/>
        </w:rPr>
        <w:t>rd</w:t>
      </w:r>
      <w:r>
        <w:t xml:space="preserve"> party , and provides a response to platform as API</w:t>
      </w:r>
    </w:p>
  </w:comment>
  <w:comment w:initials="MR" w:author="Rajagopalan, Madhu (Cognizant)" w:date="2026-06-02T14:58:00Z" w:id="9">
    <w:p w:rsidR="00D2577C" w:rsidP="00D2577C" w:rsidRDefault="00D2577C" w14:paraId="05A665DA" w14:textId="77777777">
      <w:pPr>
        <w:pStyle w:val="CommentText"/>
      </w:pPr>
      <w:r>
        <w:rPr>
          <w:rStyle w:val="CommentReference"/>
        </w:rPr>
        <w:annotationRef/>
      </w:r>
      <w:r>
        <w:t>Need clarity on the process involved. What do these terms sanctions, PEP, etc mean? How is it visualized that the platform orchestrate the above?</w:t>
      </w:r>
    </w:p>
  </w:comment>
  <w:comment w:initials="MR" w:author="Rajagopalan, Madhu (Cognizant)" w:date="2026-06-09T10:29:00Z" w:id="10">
    <w:p w:rsidR="00F33B75" w:rsidP="00F33B75" w:rsidRDefault="00F33B75" w14:paraId="18C1FDAF" w14:textId="206B50E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"mailto:330971@cognizant.com"</w:instrText>
      </w:r>
      <w:bookmarkStart w:name="_@_688E64B553484B8C8C9FFEA146CBBFD9Z" w:id="11"/>
      <w:r>
        <w:fldChar w:fldCharType="separate"/>
      </w:r>
      <w:bookmarkEnd w:id="11"/>
      <w:r w:rsidRPr="00F33B75">
        <w:rPr>
          <w:rStyle w:val="Mention"/>
          <w:noProof/>
        </w:rPr>
        <w:t>@Ingolikar, Abhijeet (Cognizant)</w:t>
      </w:r>
      <w:r>
        <w:fldChar w:fldCharType="end"/>
      </w:r>
      <w:r>
        <w:t xml:space="preserve">  -</w:t>
      </w:r>
    </w:p>
    <w:p w:rsidR="00F33B75" w:rsidP="00F33B75" w:rsidRDefault="00F33B75" w14:paraId="652DF179" w14:textId="77777777">
      <w:pPr>
        <w:pStyle w:val="CommentText"/>
      </w:pPr>
      <w:r>
        <w:t xml:space="preserve">Banks use name-checking systems—such as </w:t>
      </w:r>
      <w:r>
        <w:rPr>
          <w:b/>
          <w:bCs/>
        </w:rPr>
        <w:t>Confirmation of Payee (CoP)</w:t>
      </w:r>
      <w:r>
        <w:t xml:space="preserve"> and real-time </w:t>
      </w:r>
      <w:r>
        <w:rPr>
          <w:b/>
          <w:bCs/>
        </w:rPr>
        <w:t xml:space="preserve">Name Screening : </w:t>
      </w:r>
      <w:hyperlink w:history="1" r:id="rId1">
        <w:r w:rsidRPr="002E6B56">
          <w:rPr>
            <w:rStyle w:val="Hyperlink"/>
          </w:rPr>
          <w:t>Understanding AML Name Screening: Limitations &amp; Best Practices</w:t>
        </w:r>
      </w:hyperlink>
      <w:r>
        <w:t xml:space="preserve">. </w:t>
      </w:r>
      <w:hyperlink w:history="1" r:id="rId2">
        <w:r w:rsidRPr="002E6B56">
          <w:rPr>
            <w:rStyle w:val="Hyperlink"/>
          </w:rPr>
          <w:t>World-Check - KYC Screening</w:t>
        </w:r>
      </w:hyperlink>
    </w:p>
    <w:p w:rsidR="00F33B75" w:rsidP="00F33B75" w:rsidRDefault="00F33B75" w14:paraId="45B5D718" w14:textId="77777777">
      <w:pPr>
        <w:pStyle w:val="CommentText"/>
      </w:pPr>
      <w:r>
        <w:t xml:space="preserve">  </w:t>
      </w:r>
    </w:p>
  </w:comment>
  <w:comment w:initials="MR" w:author="Rajagopalan, Madhu (Cognizant)" w:date="2026-06-02T14:59:00Z" w:id="12">
    <w:p w:rsidR="000D4113" w:rsidP="000D4113" w:rsidRDefault="000D4113" w14:paraId="34697D02" w14:textId="77777777">
      <w:pPr>
        <w:pStyle w:val="CommentText"/>
      </w:pPr>
      <w:r>
        <w:rPr>
          <w:rStyle w:val="CommentReference"/>
        </w:rPr>
        <w:annotationRef/>
      </w:r>
      <w:r>
        <w:t>Involves PII, sensitive information and agent will be looking for contradictions. Any legal \ regulatory constraints to be mindful of?</w:t>
      </w:r>
    </w:p>
  </w:comment>
  <w:comment w:initials="MR" w:author="Rajagopalan, Madhu (Cognizant)" w:date="2026-06-09T10:32:00Z" w:id="13">
    <w:p w:rsidR="00B14C5A" w:rsidP="00B14C5A" w:rsidRDefault="00B14C5A" w14:paraId="52858755" w14:textId="77777777">
      <w:pPr>
        <w:pStyle w:val="CommentText"/>
      </w:pPr>
      <w:r>
        <w:rPr>
          <w:rStyle w:val="CommentReference"/>
        </w:rPr>
        <w:annotationRef/>
      </w:r>
      <w:r>
        <w:t xml:space="preserve">Geo-sensitive: </w:t>
      </w:r>
      <w:r>
        <w:br/>
        <w:t xml:space="preserve">MAS (Singapore) , </w:t>
      </w:r>
      <w:r>
        <w:br/>
        <w:t>HKMA (Hongkong).</w:t>
      </w:r>
      <w:r>
        <w:br/>
      </w:r>
    </w:p>
  </w:comment>
  <w:comment w:initials="MR" w:author="Rajagopalan, Madhu (Cognizant)" w:date="2026-06-02T15:00:00Z" w:id="14">
    <w:p w:rsidR="00EA6D55" w:rsidP="00EA6D55" w:rsidRDefault="00EA6D55" w14:paraId="19B67EB6" w14:textId="77777777">
      <w:pPr>
        <w:pStyle w:val="CommentText"/>
      </w:pPr>
      <w:r>
        <w:rPr>
          <w:rStyle w:val="CommentReference"/>
        </w:rPr>
        <w:annotationRef/>
      </w:r>
      <w:r>
        <w:t>Explain each term with details</w:t>
      </w:r>
    </w:p>
  </w:comment>
  <w:comment w:initials="MR" w:author="Rajagopalan, Madhu (Cognizant)" w:date="2026-06-02T15:04:00Z" w:id="15">
    <w:p w:rsidR="00D4091C" w:rsidP="00D4091C" w:rsidRDefault="00D4091C" w14:paraId="1D27F9E2" w14:textId="77777777">
      <w:pPr>
        <w:pStyle w:val="CommentText"/>
      </w:pPr>
      <w:r>
        <w:rPr>
          <w:rStyle w:val="CommentReference"/>
        </w:rPr>
        <w:annotationRef/>
      </w:r>
      <w:r>
        <w:t>Risk Rating - rules, categories to be elaborated so rating is uniform and not subjective to each customer</w:t>
      </w:r>
    </w:p>
  </w:comment>
  <w:comment w:initials="MR" w:author="Rajagopalan, Madhu (Cognizant)" w:date="2026-06-09T10:39:00Z" w:id="16">
    <w:p w:rsidR="00C54D65" w:rsidP="00C54D65" w:rsidRDefault="00C54D65" w14:paraId="690E8191" w14:textId="3FE53D5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"mailto:918155@cognizant.com"</w:instrText>
      </w:r>
      <w:bookmarkStart w:name="_@_89DBC3726FED4803813F90D0F115C425Z" w:id="17"/>
      <w:r>
        <w:fldChar w:fldCharType="separate"/>
      </w:r>
      <w:bookmarkEnd w:id="17"/>
      <w:r w:rsidRPr="00C54D65">
        <w:rPr>
          <w:rStyle w:val="Mention"/>
          <w:noProof/>
        </w:rPr>
        <w:t>@Sundaram, Jeevitha (Cognizant)</w:t>
      </w:r>
      <w:r>
        <w:fldChar w:fldCharType="end"/>
      </w:r>
      <w:r>
        <w:t xml:space="preserve">  - Pl help with a sample checklist with Green (Yes), Red (No) and a Yellow (For RM review)</w:t>
      </w:r>
    </w:p>
  </w:comment>
  <w:comment w:initials="MR" w:author="Rajagopalan, Madhu (Cognizant)" w:date="2026-06-02T15:29:00Z" w:id="18">
    <w:p w:rsidR="00936FEA" w:rsidP="00936FEA" w:rsidRDefault="00936FEA" w14:paraId="3E790632" w14:textId="77777777">
      <w:pPr>
        <w:pStyle w:val="CommentText"/>
      </w:pPr>
      <w:r>
        <w:rPr>
          <w:rStyle w:val="CommentReference"/>
        </w:rPr>
        <w:annotationRef/>
      </w:r>
      <w:r>
        <w:t>Apart from image match, are the other entities in govt id like expiry etc used? If yes, how?</w:t>
      </w:r>
    </w:p>
  </w:comment>
  <w:comment w:initials="MR" w:author="Rajagopalan, Madhu (Cognizant)" w:date="2026-06-09T10:40:00Z" w:id="19">
    <w:p w:rsidR="00617E23" w:rsidP="00617E23" w:rsidRDefault="00617E23" w14:paraId="54058AC2" w14:textId="77777777">
      <w:pPr>
        <w:pStyle w:val="CommentText"/>
      </w:pPr>
      <w:r>
        <w:rPr>
          <w:rStyle w:val="CommentReference"/>
        </w:rPr>
        <w:annotationRef/>
      </w:r>
      <w:r>
        <w:t xml:space="preserve">Capability to read, understand and interpret Image, text, website </w:t>
      </w:r>
    </w:p>
  </w:comment>
  <w:comment w:initials="MR" w:author="Rajagopalan, Madhu (Cognizant)" w:date="2026-06-02T15:25:00Z" w:id="20">
    <w:p w:rsidR="00794139" w:rsidP="00794139" w:rsidRDefault="00794139" w14:paraId="7419E854" w14:textId="77777777">
      <w:pPr>
        <w:pStyle w:val="CommentText"/>
      </w:pPr>
      <w:r>
        <w:rPr>
          <w:rStyle w:val="CommentReference"/>
        </w:rPr>
        <w:annotationRef/>
      </w:r>
      <w:r>
        <w:t>Define CRS</w:t>
      </w:r>
    </w:p>
  </w:comment>
  <w:comment w:initials="MR" w:author="Rajagopalan, Madhu (Cognizant)" w:date="2026-06-02T15:33:00Z" w:id="21">
    <w:p w:rsidR="00875AAD" w:rsidP="00875AAD" w:rsidRDefault="00875AAD" w14:paraId="6BABDE36" w14:textId="77777777">
      <w:pPr>
        <w:pStyle w:val="CommentText"/>
      </w:pPr>
      <w:r>
        <w:rPr>
          <w:rStyle w:val="CommentReference"/>
        </w:rPr>
        <w:annotationRef/>
      </w:r>
      <w:r>
        <w:t>Pl elaborate on intent of declaration, entities to match for (eg: date, place matching with application fields, signature matching with reference)</w:t>
      </w:r>
    </w:p>
  </w:comment>
  <w:comment w:initials="MR" w:author="Rajagopalan, Madhu (Cognizant)" w:date="2026-06-02T15:34:00Z" w:id="22">
    <w:p w:rsidR="00F711E6" w:rsidP="00F711E6" w:rsidRDefault="00F711E6" w14:paraId="5ADF3ECF" w14:textId="77777777">
      <w:pPr>
        <w:pStyle w:val="CommentText"/>
      </w:pPr>
      <w:r>
        <w:rPr>
          <w:rStyle w:val="CommentReference"/>
        </w:rPr>
        <w:annotationRef/>
      </w:r>
      <w:r>
        <w:t>Define ‘reliable’ sources to be considered</w:t>
      </w:r>
    </w:p>
  </w:comment>
  <w:comment w:initials="MR" w:author="Rajagopalan, Madhu (Cognizant)" w:date="2026-06-02T15:35:00Z" w:id="23">
    <w:p w:rsidR="00BE2FB4" w:rsidP="00BE2FB4" w:rsidRDefault="00BE2FB4" w14:paraId="5A62BB70" w14:textId="77777777">
      <w:pPr>
        <w:pStyle w:val="CommentText"/>
      </w:pPr>
      <w:r>
        <w:rPr>
          <w:rStyle w:val="CommentReference"/>
        </w:rPr>
        <w:annotationRef/>
      </w:r>
      <w:r>
        <w:t>Explain what qualifies as ‘adverse’</w:t>
      </w:r>
    </w:p>
  </w:comment>
  <w:comment w:initials="MR" w:author="Rajagopalan, Madhu (Cognizant)" w:date="2026-06-09T10:42:00Z" w:id="24">
    <w:p w:rsidR="0088682A" w:rsidP="0088682A" w:rsidRDefault="0088682A" w14:paraId="5F11D6AE" w14:textId="77777777">
      <w:pPr>
        <w:pStyle w:val="CommentText"/>
      </w:pPr>
      <w:r>
        <w:rPr>
          <w:rStyle w:val="CommentReference"/>
        </w:rPr>
        <w:annotationRef/>
      </w:r>
      <w:r>
        <w:t>Go with stub - not in scope for platform to make the decision</w:t>
      </w:r>
    </w:p>
  </w:comment>
  <w:comment w:initials="MR" w:author="Rajagopalan, Madhu (Cognizant)" w:date="2026-06-02T15:51:00Z" w:id="25">
    <w:p w:rsidR="00022784" w:rsidP="00022784" w:rsidRDefault="00022784" w14:paraId="52119890" w14:textId="77777777">
      <w:pPr>
        <w:pStyle w:val="CommentText"/>
      </w:pPr>
      <w:r>
        <w:rPr>
          <w:rStyle w:val="CommentReference"/>
        </w:rPr>
        <w:annotationRef/>
      </w:r>
      <w:r>
        <w:t>The uploaded documents - do they follow a standard naming convention? For purposes of the POC, can that be assumed?</w:t>
      </w:r>
    </w:p>
  </w:comment>
  <w:comment w:initials="MR" w:author="Rajagopalan, Madhu (Cognizant)" w:date="2026-06-09T10:44:00Z" w:id="26">
    <w:p w:rsidR="00B363F3" w:rsidP="00B363F3" w:rsidRDefault="00B363F3" w14:paraId="354B94B9" w14:textId="77777777">
      <w:pPr>
        <w:pStyle w:val="CommentText"/>
      </w:pPr>
      <w:r>
        <w:rPr>
          <w:rStyle w:val="CommentReference"/>
        </w:rPr>
        <w:annotationRef/>
      </w:r>
      <w:r>
        <w:t>Pl share a few mock ]\ synthetic samples</w:t>
      </w:r>
    </w:p>
  </w:comment>
  <w:comment w:initials="MR" w:author="Rajagopalan, Madhu (Cognizant)" w:date="2026-06-02T15:43:00Z" w:id="27">
    <w:p w:rsidR="002873A0" w:rsidP="002873A0" w:rsidRDefault="00315AF0" w14:paraId="04262F9E" w14:textId="77777777">
      <w:pPr>
        <w:pStyle w:val="CommentText"/>
      </w:pPr>
      <w:r>
        <w:rPr>
          <w:rStyle w:val="CommentReference"/>
        </w:rPr>
        <w:annotationRef/>
      </w:r>
      <w:r w:rsidR="002873A0">
        <w:t>Verifying authenticity of uploaded documents - this is NOT IN SCOPE of the platform. Pl confirm.</w:t>
      </w:r>
    </w:p>
  </w:comment>
  <w:comment w:initials="MR" w:author="Rajagopalan, Madhu (Cognizant)" w:date="2026-06-09T10:44:00Z" w:id="28">
    <w:p w:rsidR="00B363F3" w:rsidP="00B363F3" w:rsidRDefault="00B363F3" w14:paraId="75880DD4" w14:textId="77777777">
      <w:pPr>
        <w:pStyle w:val="CommentText"/>
      </w:pPr>
      <w:r>
        <w:rPr>
          <w:rStyle w:val="CommentReference"/>
        </w:rPr>
        <w:annotationRef/>
      </w:r>
      <w:r>
        <w:t>Confirmed</w:t>
      </w:r>
    </w:p>
  </w:comment>
  <w:comment w:initials="ST" w:author="Thirumalaisamy, Suganya (Cognizant)" w:date="2026-06-18T13:39:00Z" w:id="29">
    <w:p w:rsidR="001F7ED0" w:rsidP="001F7ED0" w:rsidRDefault="001F7ED0" w14:paraId="25FBD5AB" w14:textId="77777777">
      <w:pPr>
        <w:pStyle w:val="CommentText"/>
      </w:pPr>
      <w:r>
        <w:rPr>
          <w:rStyle w:val="CommentReference"/>
        </w:rPr>
        <w:annotationRef/>
      </w:r>
      <w:r>
        <w:t>MVP Iteration 1 will cover only this profile(happy path + 1 negative scenario)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5DAF49" w15:done="0"/>
  <w15:commentEx w15:paraId="1292EB53" w15:paraIdParent="435DAF49" w15:done="0"/>
  <w15:commentEx w15:paraId="030D518C" w15:paraIdParent="435DAF49" w15:done="0"/>
  <w15:commentEx w15:paraId="5631A03B" w15:paraIdParent="435DAF49" w15:done="0"/>
  <w15:commentEx w15:paraId="3F83AB1A" w15:done="0"/>
  <w15:commentEx w15:paraId="47751466" w15:paraIdParent="3F83AB1A" w15:done="0"/>
  <w15:commentEx w15:paraId="08339963" w15:done="0"/>
  <w15:commentEx w15:paraId="4F09492F" w15:paraIdParent="08339963" w15:done="0"/>
  <w15:commentEx w15:paraId="05A665DA" w15:done="0"/>
  <w15:commentEx w15:paraId="45B5D718" w15:paraIdParent="05A665DA" w15:done="0"/>
  <w15:commentEx w15:paraId="34697D02" w15:done="0"/>
  <w15:commentEx w15:paraId="52858755" w15:paraIdParent="34697D02" w15:done="0"/>
  <w15:commentEx w15:paraId="19B67EB6" w15:done="0"/>
  <w15:commentEx w15:paraId="1D27F9E2" w15:done="0"/>
  <w15:commentEx w15:paraId="690E8191" w15:paraIdParent="1D27F9E2" w15:done="0"/>
  <w15:commentEx w15:paraId="3E790632" w15:done="0"/>
  <w15:commentEx w15:paraId="54058AC2" w15:paraIdParent="3E790632" w15:done="0"/>
  <w15:commentEx w15:paraId="7419E854" w15:done="0"/>
  <w15:commentEx w15:paraId="6BABDE36" w15:done="0"/>
  <w15:commentEx w15:paraId="5ADF3ECF" w15:done="0"/>
  <w15:commentEx w15:paraId="5A62BB70" w15:done="0"/>
  <w15:commentEx w15:paraId="5F11D6AE" w15:paraIdParent="5A62BB70" w15:done="0"/>
  <w15:commentEx w15:paraId="52119890" w15:done="0"/>
  <w15:commentEx w15:paraId="354B94B9" w15:paraIdParent="52119890" w15:done="0"/>
  <w15:commentEx w15:paraId="04262F9E" w15:done="0"/>
  <w15:commentEx w15:paraId="75880DD4" w15:paraIdParent="04262F9E" w15:done="0"/>
  <w15:commentEx w15:paraId="25FBD5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80A3D9" w16cex:dateUtc="2026-06-02T09:35:00Z"/>
  <w16cex:commentExtensible w16cex:durableId="4A7DBC5B" w16cex:dateUtc="2026-06-02T09:48:00Z"/>
  <w16cex:commentExtensible w16cex:durableId="3A3FF656" w16cex:dateUtc="2026-06-09T04:42:00Z"/>
  <w16cex:commentExtensible w16cex:durableId="4DC7E446" w16cex:dateUtc="2026-06-09T04:45:00Z"/>
  <w16cex:commentExtensible w16cex:durableId="7FA409AF" w16cex:dateUtc="2026-06-02T09:36:00Z"/>
  <w16cex:commentExtensible w16cex:durableId="61D844C8" w16cex:dateUtc="2026-06-09T04:49:00Z"/>
  <w16cex:commentExtensible w16cex:durableId="06350135" w16cex:dateUtc="2026-06-02T09:27:00Z"/>
  <w16cex:commentExtensible w16cex:durableId="4DE00FD9" w16cex:dateUtc="2026-06-09T04:56:00Z"/>
  <w16cex:commentExtensible w16cex:durableId="41BB62D9" w16cex:dateUtc="2026-06-02T09:28:00Z"/>
  <w16cex:commentExtensible w16cex:durableId="16241F83" w16cex:dateUtc="2026-06-09T04:59:00Z"/>
  <w16cex:commentExtensible w16cex:durableId="09E726C8" w16cex:dateUtc="2026-06-02T09:29:00Z"/>
  <w16cex:commentExtensible w16cex:durableId="27AC1183" w16cex:dateUtc="2026-06-09T05:02:00Z"/>
  <w16cex:commentExtensible w16cex:durableId="196E388A" w16cex:dateUtc="2026-06-02T09:30:00Z"/>
  <w16cex:commentExtensible w16cex:durableId="580966F8" w16cex:dateUtc="2026-06-02T09:34:00Z"/>
  <w16cex:commentExtensible w16cex:durableId="73C7BF20" w16cex:dateUtc="2026-06-09T05:09:00Z"/>
  <w16cex:commentExtensible w16cex:durableId="3F68EC20" w16cex:dateUtc="2026-06-02T09:59:00Z"/>
  <w16cex:commentExtensible w16cex:durableId="59E35ACF" w16cex:dateUtc="2026-06-09T05:10:00Z"/>
  <w16cex:commentExtensible w16cex:durableId="10912A5C" w16cex:dateUtc="2026-06-02T09:55:00Z"/>
  <w16cex:commentExtensible w16cex:durableId="63375E72" w16cex:dateUtc="2026-06-02T10:03:00Z"/>
  <w16cex:commentExtensible w16cex:durableId="782A471A" w16cex:dateUtc="2026-06-02T10:04:00Z"/>
  <w16cex:commentExtensible w16cex:durableId="515D926E" w16cex:dateUtc="2026-06-02T10:05:00Z"/>
  <w16cex:commentExtensible w16cex:durableId="6F4AF6C9" w16cex:dateUtc="2026-06-09T05:12:00Z"/>
  <w16cex:commentExtensible w16cex:durableId="73CA1813" w16cex:dateUtc="2026-06-02T10:21:00Z"/>
  <w16cex:commentExtensible w16cex:durableId="0E444F6F" w16cex:dateUtc="2026-06-09T05:14:00Z"/>
  <w16cex:commentExtensible w16cex:durableId="3908277C" w16cex:dateUtc="2026-06-02T10:13:00Z"/>
  <w16cex:commentExtensible w16cex:durableId="5E5D90ED" w16cex:dateUtc="2026-06-09T05:14:00Z"/>
  <w16cex:commentExtensible w16cex:durableId="20CF429B" w16cex:dateUtc="2026-06-18T0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5DAF49" w16cid:durableId="6D80A3D9"/>
  <w16cid:commentId w16cid:paraId="1292EB53" w16cid:durableId="4A7DBC5B"/>
  <w16cid:commentId w16cid:paraId="030D518C" w16cid:durableId="3A3FF656"/>
  <w16cid:commentId w16cid:paraId="5631A03B" w16cid:durableId="4DC7E446"/>
  <w16cid:commentId w16cid:paraId="3F83AB1A" w16cid:durableId="7FA409AF"/>
  <w16cid:commentId w16cid:paraId="47751466" w16cid:durableId="61D844C8"/>
  <w16cid:commentId w16cid:paraId="08339963" w16cid:durableId="06350135"/>
  <w16cid:commentId w16cid:paraId="4F09492F" w16cid:durableId="4DE00FD9"/>
  <w16cid:commentId w16cid:paraId="05A665DA" w16cid:durableId="41BB62D9"/>
  <w16cid:commentId w16cid:paraId="45B5D718" w16cid:durableId="16241F83"/>
  <w16cid:commentId w16cid:paraId="34697D02" w16cid:durableId="09E726C8"/>
  <w16cid:commentId w16cid:paraId="52858755" w16cid:durableId="27AC1183"/>
  <w16cid:commentId w16cid:paraId="19B67EB6" w16cid:durableId="196E388A"/>
  <w16cid:commentId w16cid:paraId="1D27F9E2" w16cid:durableId="580966F8"/>
  <w16cid:commentId w16cid:paraId="690E8191" w16cid:durableId="73C7BF20"/>
  <w16cid:commentId w16cid:paraId="3E790632" w16cid:durableId="3F68EC20"/>
  <w16cid:commentId w16cid:paraId="54058AC2" w16cid:durableId="59E35ACF"/>
  <w16cid:commentId w16cid:paraId="7419E854" w16cid:durableId="10912A5C"/>
  <w16cid:commentId w16cid:paraId="6BABDE36" w16cid:durableId="63375E72"/>
  <w16cid:commentId w16cid:paraId="5ADF3ECF" w16cid:durableId="782A471A"/>
  <w16cid:commentId w16cid:paraId="5A62BB70" w16cid:durableId="515D926E"/>
  <w16cid:commentId w16cid:paraId="5F11D6AE" w16cid:durableId="6F4AF6C9"/>
  <w16cid:commentId w16cid:paraId="52119890" w16cid:durableId="73CA1813"/>
  <w16cid:commentId w16cid:paraId="354B94B9" w16cid:durableId="0E444F6F"/>
  <w16cid:commentId w16cid:paraId="04262F9E" w16cid:durableId="3908277C"/>
  <w16cid:commentId w16cid:paraId="75880DD4" w16cid:durableId="5E5D90ED"/>
  <w16cid:commentId w16cid:paraId="25FBD5AB" w16cid:durableId="20CF42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2559" w:rsidRDefault="00AF2559" w14:paraId="03360E91" w14:textId="77777777">
      <w:r>
        <w:separator/>
      </w:r>
    </w:p>
  </w:endnote>
  <w:endnote w:type="continuationSeparator" w:id="0">
    <w:p w:rsidR="00AF2559" w:rsidRDefault="00AF2559" w14:paraId="72CF3C6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4CC" w:rsidRDefault="007250FE" w14:paraId="0A443FE7" w14:textId="77777777">
    <w:pPr>
      <w:pBdr>
        <w:top w:val="single" w:color="D9D0B8" w:sz="6" w:space="4"/>
      </w:pBdr>
      <w:tabs>
        <w:tab w:val="right" w:pos="9360"/>
      </w:tabs>
      <w:spacing w:before="80"/>
    </w:pPr>
    <w:r>
      <w:rPr>
        <w:i/>
        <w:iCs/>
        <w:color w:val="5C5444"/>
        <w:sz w:val="16"/>
        <w:szCs w:val="16"/>
      </w:rPr>
      <w:t>Confidential — Internal Use</w:t>
    </w:r>
    <w:r>
      <w:rPr>
        <w:sz w:val="16"/>
        <w:szCs w:val="16"/>
      </w:rPr>
      <w:tab/>
    </w:r>
    <w:r>
      <w:rPr>
        <w:color w:val="5C5444"/>
        <w:sz w:val="16"/>
        <w:szCs w:val="16"/>
      </w:rPr>
      <w:t xml:space="preserve">Page </w:t>
    </w:r>
    <w:r>
      <w:rPr>
        <w:color w:val="5C5444"/>
        <w:sz w:val="16"/>
        <w:szCs w:val="16"/>
      </w:rPr>
      <w:fldChar w:fldCharType="begin"/>
    </w:r>
    <w:r>
      <w:rPr>
        <w:color w:val="5C5444"/>
        <w:sz w:val="16"/>
        <w:szCs w:val="16"/>
      </w:rPr>
      <w:instrText>PAGE</w:instrText>
    </w:r>
    <w:r>
      <w:rPr>
        <w:color w:val="5C5444"/>
        <w:sz w:val="16"/>
        <w:szCs w:val="16"/>
      </w:rPr>
      <w:fldChar w:fldCharType="separate"/>
    </w:r>
    <w:r w:rsidR="004D18BA">
      <w:rPr>
        <w:noProof/>
        <w:color w:val="5C5444"/>
        <w:sz w:val="16"/>
        <w:szCs w:val="16"/>
      </w:rPr>
      <w:t>1</w:t>
    </w:r>
    <w:r>
      <w:rPr>
        <w:color w:val="5C5444"/>
        <w:sz w:val="16"/>
        <w:szCs w:val="16"/>
      </w:rPr>
      <w:fldChar w:fldCharType="end"/>
    </w:r>
    <w:r>
      <w:rPr>
        <w:color w:val="5C5444"/>
        <w:sz w:val="16"/>
        <w:szCs w:val="16"/>
      </w:rPr>
      <w:t xml:space="preserve"> of </w:t>
    </w:r>
    <w:r>
      <w:rPr>
        <w:color w:val="5C5444"/>
        <w:sz w:val="16"/>
        <w:szCs w:val="16"/>
      </w:rPr>
      <w:fldChar w:fldCharType="begin"/>
    </w:r>
    <w:r>
      <w:rPr>
        <w:color w:val="5C5444"/>
        <w:sz w:val="16"/>
        <w:szCs w:val="16"/>
      </w:rPr>
      <w:instrText>NUMPAGES</w:instrText>
    </w:r>
    <w:r>
      <w:rPr>
        <w:color w:val="5C5444"/>
        <w:sz w:val="16"/>
        <w:szCs w:val="16"/>
      </w:rPr>
      <w:fldChar w:fldCharType="separate"/>
    </w:r>
    <w:r w:rsidR="004D18BA">
      <w:rPr>
        <w:noProof/>
        <w:color w:val="5C5444"/>
        <w:sz w:val="16"/>
        <w:szCs w:val="16"/>
      </w:rPr>
      <w:t>2</w:t>
    </w:r>
    <w:r>
      <w:rPr>
        <w:color w:val="5C5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2559" w:rsidRDefault="00AF2559" w14:paraId="73933D08" w14:textId="77777777">
      <w:r>
        <w:separator/>
      </w:r>
    </w:p>
  </w:footnote>
  <w:footnote w:type="continuationSeparator" w:id="0">
    <w:p w:rsidR="00AF2559" w:rsidRDefault="00AF2559" w14:paraId="7FE855E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74CC" w:rsidRDefault="007250FE" w14:paraId="3BA6DD66" w14:textId="77777777">
    <w:pPr>
      <w:pBdr>
        <w:bottom w:val="single" w:color="8B5E2E" w:sz="6" w:space="4"/>
      </w:pBdr>
      <w:tabs>
        <w:tab w:val="right" w:pos="9360"/>
      </w:tabs>
      <w:spacing w:after="120"/>
    </w:pPr>
    <w:r>
      <w:rPr>
        <w:b/>
        <w:bCs/>
        <w:color w:val="1F2A44"/>
        <w:sz w:val="18"/>
        <w:szCs w:val="18"/>
      </w:rPr>
      <w:t>BRD-001</w:t>
    </w:r>
    <w:r>
      <w:rPr>
        <w:color w:val="5C5444"/>
        <w:sz w:val="18"/>
        <w:szCs w:val="18"/>
      </w:rPr>
      <w:t xml:space="preserve">  ·  Wealth Individual Onboarding</w:t>
    </w:r>
    <w:r>
      <w:rPr>
        <w:sz w:val="18"/>
        <w:szCs w:val="18"/>
      </w:rPr>
      <w:tab/>
    </w:r>
    <w:r>
      <w:rPr>
        <w:i/>
        <w:iCs/>
        <w:color w:val="8B5E2E"/>
        <w:sz w:val="18"/>
        <w:szCs w:val="18"/>
      </w:rPr>
      <w:t>AI Platform · MAS-aligned Wealth Onboarding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84E"/>
    <w:multiLevelType w:val="multilevel"/>
    <w:tmpl w:val="A25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08A15A6"/>
    <w:multiLevelType w:val="multilevel"/>
    <w:tmpl w:val="6D8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8707AC3"/>
    <w:multiLevelType w:val="multilevel"/>
    <w:tmpl w:val="9E3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9474BF4"/>
    <w:multiLevelType w:val="multilevel"/>
    <w:tmpl w:val="21D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35D60E1B"/>
    <w:multiLevelType w:val="hybridMultilevel"/>
    <w:tmpl w:val="8286F66E"/>
    <w:lvl w:ilvl="0" w:tplc="5B9614C0">
      <w:start w:val="1"/>
      <w:numFmt w:val="decimal"/>
      <w:lvlText w:val="%1."/>
      <w:lvlJc w:val="left"/>
      <w:pPr>
        <w:ind w:left="540" w:hanging="270"/>
      </w:pPr>
    </w:lvl>
    <w:lvl w:ilvl="1" w:tplc="5CA8FE60">
      <w:numFmt w:val="decimal"/>
      <w:lvlText w:val=""/>
      <w:lvlJc w:val="left"/>
    </w:lvl>
    <w:lvl w:ilvl="2" w:tplc="4CB408EC">
      <w:numFmt w:val="decimal"/>
      <w:lvlText w:val=""/>
      <w:lvlJc w:val="left"/>
    </w:lvl>
    <w:lvl w:ilvl="3" w:tplc="C8AE350E">
      <w:numFmt w:val="decimal"/>
      <w:lvlText w:val=""/>
      <w:lvlJc w:val="left"/>
    </w:lvl>
    <w:lvl w:ilvl="4" w:tplc="A90A76AA">
      <w:numFmt w:val="decimal"/>
      <w:lvlText w:val=""/>
      <w:lvlJc w:val="left"/>
    </w:lvl>
    <w:lvl w:ilvl="5" w:tplc="DCC61EA4">
      <w:numFmt w:val="decimal"/>
      <w:lvlText w:val=""/>
      <w:lvlJc w:val="left"/>
    </w:lvl>
    <w:lvl w:ilvl="6" w:tplc="BADC2322">
      <w:numFmt w:val="decimal"/>
      <w:lvlText w:val=""/>
      <w:lvlJc w:val="left"/>
    </w:lvl>
    <w:lvl w:ilvl="7" w:tplc="3DC4D10E">
      <w:numFmt w:val="decimal"/>
      <w:lvlText w:val=""/>
      <w:lvlJc w:val="left"/>
    </w:lvl>
    <w:lvl w:ilvl="8" w:tplc="998865FC">
      <w:numFmt w:val="decimal"/>
      <w:lvlText w:val=""/>
      <w:lvlJc w:val="left"/>
    </w:lvl>
  </w:abstractNum>
  <w:abstractNum w:abstractNumId="5" w15:restartNumberingAfterBreak="0">
    <w:nsid w:val="3A6C0B44"/>
    <w:multiLevelType w:val="hybridMultilevel"/>
    <w:tmpl w:val="E72E6DC0"/>
    <w:lvl w:ilvl="0" w:tplc="DF3C90DE">
      <w:start w:val="1"/>
      <w:numFmt w:val="bullet"/>
      <w:lvlText w:val="•"/>
      <w:lvlJc w:val="left"/>
      <w:pPr>
        <w:ind w:left="540" w:hanging="270"/>
      </w:pPr>
    </w:lvl>
    <w:lvl w:ilvl="1" w:tplc="35320AE2">
      <w:start w:val="1"/>
      <w:numFmt w:val="bullet"/>
      <w:lvlText w:val="◦"/>
      <w:lvlJc w:val="left"/>
      <w:pPr>
        <w:ind w:left="900" w:hanging="270"/>
      </w:pPr>
    </w:lvl>
    <w:lvl w:ilvl="2" w:tplc="FE56C200">
      <w:numFmt w:val="decimal"/>
      <w:lvlText w:val=""/>
      <w:lvlJc w:val="left"/>
    </w:lvl>
    <w:lvl w:ilvl="3" w:tplc="25605538">
      <w:numFmt w:val="decimal"/>
      <w:lvlText w:val=""/>
      <w:lvlJc w:val="left"/>
    </w:lvl>
    <w:lvl w:ilvl="4" w:tplc="C8807B56">
      <w:numFmt w:val="decimal"/>
      <w:lvlText w:val=""/>
      <w:lvlJc w:val="left"/>
    </w:lvl>
    <w:lvl w:ilvl="5" w:tplc="32369276">
      <w:numFmt w:val="decimal"/>
      <w:lvlText w:val=""/>
      <w:lvlJc w:val="left"/>
    </w:lvl>
    <w:lvl w:ilvl="6" w:tplc="65C6DE76">
      <w:numFmt w:val="decimal"/>
      <w:lvlText w:val=""/>
      <w:lvlJc w:val="left"/>
    </w:lvl>
    <w:lvl w:ilvl="7" w:tplc="D43EEC8C">
      <w:numFmt w:val="decimal"/>
      <w:lvlText w:val=""/>
      <w:lvlJc w:val="left"/>
    </w:lvl>
    <w:lvl w:ilvl="8" w:tplc="465A66C6">
      <w:numFmt w:val="decimal"/>
      <w:lvlText w:val=""/>
      <w:lvlJc w:val="left"/>
    </w:lvl>
  </w:abstractNum>
  <w:abstractNum w:abstractNumId="6" w15:restartNumberingAfterBreak="0">
    <w:nsid w:val="3AEC2E86"/>
    <w:multiLevelType w:val="hybridMultilevel"/>
    <w:tmpl w:val="06E24D52"/>
    <w:lvl w:ilvl="0" w:tplc="CAC464FA">
      <w:start w:val="1"/>
      <w:numFmt w:val="bullet"/>
      <w:lvlText w:val="●"/>
      <w:lvlJc w:val="left"/>
      <w:pPr>
        <w:ind w:left="720" w:hanging="360"/>
      </w:pPr>
    </w:lvl>
    <w:lvl w:ilvl="1" w:tplc="5486053E">
      <w:start w:val="1"/>
      <w:numFmt w:val="bullet"/>
      <w:lvlText w:val="○"/>
      <w:lvlJc w:val="left"/>
      <w:pPr>
        <w:ind w:left="1440" w:hanging="360"/>
      </w:pPr>
    </w:lvl>
    <w:lvl w:ilvl="2" w:tplc="827AF9AA">
      <w:start w:val="1"/>
      <w:numFmt w:val="bullet"/>
      <w:lvlText w:val="■"/>
      <w:lvlJc w:val="left"/>
      <w:pPr>
        <w:ind w:left="2160" w:hanging="360"/>
      </w:pPr>
    </w:lvl>
    <w:lvl w:ilvl="3" w:tplc="8E10A8C2">
      <w:start w:val="1"/>
      <w:numFmt w:val="bullet"/>
      <w:lvlText w:val="●"/>
      <w:lvlJc w:val="left"/>
      <w:pPr>
        <w:ind w:left="2880" w:hanging="360"/>
      </w:pPr>
    </w:lvl>
    <w:lvl w:ilvl="4" w:tplc="98707C42">
      <w:start w:val="1"/>
      <w:numFmt w:val="bullet"/>
      <w:lvlText w:val="○"/>
      <w:lvlJc w:val="left"/>
      <w:pPr>
        <w:ind w:left="3600" w:hanging="360"/>
      </w:pPr>
    </w:lvl>
    <w:lvl w:ilvl="5" w:tplc="5D52AE22">
      <w:start w:val="1"/>
      <w:numFmt w:val="bullet"/>
      <w:lvlText w:val="■"/>
      <w:lvlJc w:val="left"/>
      <w:pPr>
        <w:ind w:left="4320" w:hanging="360"/>
      </w:pPr>
    </w:lvl>
    <w:lvl w:ilvl="6" w:tplc="CD22185A">
      <w:start w:val="1"/>
      <w:numFmt w:val="bullet"/>
      <w:lvlText w:val="●"/>
      <w:lvlJc w:val="left"/>
      <w:pPr>
        <w:ind w:left="5040" w:hanging="360"/>
      </w:pPr>
    </w:lvl>
    <w:lvl w:ilvl="7" w:tplc="A31252B0">
      <w:start w:val="1"/>
      <w:numFmt w:val="bullet"/>
      <w:lvlText w:val="●"/>
      <w:lvlJc w:val="left"/>
      <w:pPr>
        <w:ind w:left="5760" w:hanging="360"/>
      </w:pPr>
    </w:lvl>
    <w:lvl w:ilvl="8" w:tplc="9934033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96F6D3C"/>
    <w:multiLevelType w:val="multilevel"/>
    <w:tmpl w:val="C1C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D05032A"/>
    <w:multiLevelType w:val="multilevel"/>
    <w:tmpl w:val="32E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D710396"/>
    <w:multiLevelType w:val="hybridMultilevel"/>
    <w:tmpl w:val="8286F66E"/>
    <w:lvl w:ilvl="0" w:tplc="FFFFFFFF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2B90DD9"/>
    <w:multiLevelType w:val="multilevel"/>
    <w:tmpl w:val="ED5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321351E"/>
    <w:multiLevelType w:val="multilevel"/>
    <w:tmpl w:val="FCC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AB576CE"/>
    <w:multiLevelType w:val="hybridMultilevel"/>
    <w:tmpl w:val="0BEEE62C"/>
    <w:lvl w:ilvl="0" w:tplc="EBD2554E">
      <w:start w:val="1"/>
      <w:numFmt w:val="decimal"/>
      <w:lvlText w:val="%1."/>
      <w:lvlJc w:val="left"/>
      <w:pPr>
        <w:ind w:left="1020" w:hanging="360"/>
      </w:pPr>
    </w:lvl>
    <w:lvl w:ilvl="1" w:tplc="EE6C4A84">
      <w:start w:val="1"/>
      <w:numFmt w:val="decimal"/>
      <w:lvlText w:val="%2."/>
      <w:lvlJc w:val="left"/>
      <w:pPr>
        <w:ind w:left="1020" w:hanging="360"/>
      </w:pPr>
    </w:lvl>
    <w:lvl w:ilvl="2" w:tplc="FE5CD89A">
      <w:start w:val="1"/>
      <w:numFmt w:val="decimal"/>
      <w:lvlText w:val="%3."/>
      <w:lvlJc w:val="left"/>
      <w:pPr>
        <w:ind w:left="1020" w:hanging="360"/>
      </w:pPr>
    </w:lvl>
    <w:lvl w:ilvl="3" w:tplc="420AC48C">
      <w:start w:val="1"/>
      <w:numFmt w:val="decimal"/>
      <w:lvlText w:val="%4."/>
      <w:lvlJc w:val="left"/>
      <w:pPr>
        <w:ind w:left="1020" w:hanging="360"/>
      </w:pPr>
    </w:lvl>
    <w:lvl w:ilvl="4" w:tplc="BE3A3DF8">
      <w:start w:val="1"/>
      <w:numFmt w:val="decimal"/>
      <w:lvlText w:val="%5."/>
      <w:lvlJc w:val="left"/>
      <w:pPr>
        <w:ind w:left="1020" w:hanging="360"/>
      </w:pPr>
    </w:lvl>
    <w:lvl w:ilvl="5" w:tplc="BEB83B84">
      <w:start w:val="1"/>
      <w:numFmt w:val="decimal"/>
      <w:lvlText w:val="%6."/>
      <w:lvlJc w:val="left"/>
      <w:pPr>
        <w:ind w:left="1020" w:hanging="360"/>
      </w:pPr>
    </w:lvl>
    <w:lvl w:ilvl="6" w:tplc="805A812E">
      <w:start w:val="1"/>
      <w:numFmt w:val="decimal"/>
      <w:lvlText w:val="%7."/>
      <w:lvlJc w:val="left"/>
      <w:pPr>
        <w:ind w:left="1020" w:hanging="360"/>
      </w:pPr>
    </w:lvl>
    <w:lvl w:ilvl="7" w:tplc="58F0867A">
      <w:start w:val="1"/>
      <w:numFmt w:val="decimal"/>
      <w:lvlText w:val="%8."/>
      <w:lvlJc w:val="left"/>
      <w:pPr>
        <w:ind w:left="1020" w:hanging="360"/>
      </w:pPr>
    </w:lvl>
    <w:lvl w:ilvl="8" w:tplc="8A9CE7BE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737531A9"/>
    <w:multiLevelType w:val="multilevel"/>
    <w:tmpl w:val="D40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8786DE9"/>
    <w:multiLevelType w:val="multilevel"/>
    <w:tmpl w:val="BA4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CEB0857"/>
    <w:multiLevelType w:val="multilevel"/>
    <w:tmpl w:val="299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791167084">
    <w:abstractNumId w:val="6"/>
    <w:lvlOverride w:ilvl="0">
      <w:startOverride w:val="1"/>
    </w:lvlOverride>
  </w:num>
  <w:num w:numId="2" w16cid:durableId="435715375">
    <w:abstractNumId w:val="5"/>
    <w:lvlOverride w:ilvl="0">
      <w:startOverride w:val="1"/>
    </w:lvlOverride>
  </w:num>
  <w:num w:numId="3" w16cid:durableId="999115113">
    <w:abstractNumId w:val="4"/>
    <w:lvlOverride w:ilvl="0">
      <w:startOverride w:val="1"/>
    </w:lvlOverride>
  </w:num>
  <w:num w:numId="4" w16cid:durableId="1988971676">
    <w:abstractNumId w:val="12"/>
  </w:num>
  <w:num w:numId="5" w16cid:durableId="662466380">
    <w:abstractNumId w:val="4"/>
  </w:num>
  <w:num w:numId="6" w16cid:durableId="882014938">
    <w:abstractNumId w:val="9"/>
  </w:num>
  <w:num w:numId="7" w16cid:durableId="1465349285">
    <w:abstractNumId w:val="7"/>
  </w:num>
  <w:num w:numId="8" w16cid:durableId="1468817806">
    <w:abstractNumId w:val="2"/>
  </w:num>
  <w:num w:numId="9" w16cid:durableId="353311496">
    <w:abstractNumId w:val="13"/>
  </w:num>
  <w:num w:numId="10" w16cid:durableId="449708535">
    <w:abstractNumId w:val="3"/>
  </w:num>
  <w:num w:numId="11" w16cid:durableId="2008743941">
    <w:abstractNumId w:val="8"/>
  </w:num>
  <w:num w:numId="12" w16cid:durableId="476531934">
    <w:abstractNumId w:val="15"/>
  </w:num>
  <w:num w:numId="13" w16cid:durableId="1603032125">
    <w:abstractNumId w:val="14"/>
  </w:num>
  <w:num w:numId="14" w16cid:durableId="94908316">
    <w:abstractNumId w:val="1"/>
  </w:num>
  <w:num w:numId="15" w16cid:durableId="1263953936">
    <w:abstractNumId w:val="11"/>
  </w:num>
  <w:num w:numId="16" w16cid:durableId="859393412">
    <w:abstractNumId w:val="0"/>
  </w:num>
  <w:num w:numId="17" w16cid:durableId="75860504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jagopalan, Madhu (Cognizant)">
    <w15:presenceInfo w15:providerId="AD" w15:userId="S::251958@cognizant.com::94009a48-5d75-41d7-a01a-ba10f261232d"/>
  </w15:person>
  <w15:person w15:author="Thirumalaisamy, Suganya (Cognizant)">
    <w15:presenceInfo w15:providerId="AD" w15:userId="S::111094@cognizant.com::bb550300-0658-4c48-9627-9986f109bb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4CC"/>
    <w:rsid w:val="00022784"/>
    <w:rsid w:val="00042448"/>
    <w:rsid w:val="000428BC"/>
    <w:rsid w:val="00064824"/>
    <w:rsid w:val="00070E3B"/>
    <w:rsid w:val="00083F65"/>
    <w:rsid w:val="000933CD"/>
    <w:rsid w:val="0009750B"/>
    <w:rsid w:val="000A6C4E"/>
    <w:rsid w:val="000B1828"/>
    <w:rsid w:val="000C65A5"/>
    <w:rsid w:val="000D4113"/>
    <w:rsid w:val="000E0950"/>
    <w:rsid w:val="000F0577"/>
    <w:rsid w:val="000F4C62"/>
    <w:rsid w:val="000F5167"/>
    <w:rsid w:val="001148BB"/>
    <w:rsid w:val="0012529C"/>
    <w:rsid w:val="00127DC6"/>
    <w:rsid w:val="0013076B"/>
    <w:rsid w:val="001433CC"/>
    <w:rsid w:val="00161B42"/>
    <w:rsid w:val="00163B30"/>
    <w:rsid w:val="001A4B7F"/>
    <w:rsid w:val="001C7DA3"/>
    <w:rsid w:val="001D549E"/>
    <w:rsid w:val="001F2260"/>
    <w:rsid w:val="001F7ED0"/>
    <w:rsid w:val="00213BBD"/>
    <w:rsid w:val="00215F93"/>
    <w:rsid w:val="002211A0"/>
    <w:rsid w:val="00235594"/>
    <w:rsid w:val="00236C3C"/>
    <w:rsid w:val="00244BA1"/>
    <w:rsid w:val="002504DE"/>
    <w:rsid w:val="002519C1"/>
    <w:rsid w:val="00264582"/>
    <w:rsid w:val="00280E03"/>
    <w:rsid w:val="00285306"/>
    <w:rsid w:val="00285321"/>
    <w:rsid w:val="002873A0"/>
    <w:rsid w:val="002877E1"/>
    <w:rsid w:val="002A1EA3"/>
    <w:rsid w:val="002A37BC"/>
    <w:rsid w:val="002B53B4"/>
    <w:rsid w:val="002D29AC"/>
    <w:rsid w:val="00300B3E"/>
    <w:rsid w:val="003078BA"/>
    <w:rsid w:val="00315AF0"/>
    <w:rsid w:val="00330CBE"/>
    <w:rsid w:val="00337AC2"/>
    <w:rsid w:val="00350E9F"/>
    <w:rsid w:val="00354637"/>
    <w:rsid w:val="00384E62"/>
    <w:rsid w:val="003867C2"/>
    <w:rsid w:val="003943C5"/>
    <w:rsid w:val="00397FAF"/>
    <w:rsid w:val="003B0E5E"/>
    <w:rsid w:val="003B772F"/>
    <w:rsid w:val="003E2932"/>
    <w:rsid w:val="00401C39"/>
    <w:rsid w:val="00441A33"/>
    <w:rsid w:val="00451223"/>
    <w:rsid w:val="0046178A"/>
    <w:rsid w:val="004704E9"/>
    <w:rsid w:val="00476716"/>
    <w:rsid w:val="004B1630"/>
    <w:rsid w:val="004B2DB2"/>
    <w:rsid w:val="004D18BA"/>
    <w:rsid w:val="004E4159"/>
    <w:rsid w:val="004E7378"/>
    <w:rsid w:val="004F6C4A"/>
    <w:rsid w:val="00507448"/>
    <w:rsid w:val="00507D57"/>
    <w:rsid w:val="005206E8"/>
    <w:rsid w:val="00525F94"/>
    <w:rsid w:val="005557CA"/>
    <w:rsid w:val="005924F3"/>
    <w:rsid w:val="005A2DA7"/>
    <w:rsid w:val="005A3072"/>
    <w:rsid w:val="005B4D42"/>
    <w:rsid w:val="005E6E6A"/>
    <w:rsid w:val="00617E23"/>
    <w:rsid w:val="00622614"/>
    <w:rsid w:val="006277E1"/>
    <w:rsid w:val="00640E83"/>
    <w:rsid w:val="00642F90"/>
    <w:rsid w:val="006565E9"/>
    <w:rsid w:val="00661CB2"/>
    <w:rsid w:val="006727D2"/>
    <w:rsid w:val="00672C93"/>
    <w:rsid w:val="006847FF"/>
    <w:rsid w:val="00687882"/>
    <w:rsid w:val="00697851"/>
    <w:rsid w:val="006B0D9D"/>
    <w:rsid w:val="006B3925"/>
    <w:rsid w:val="006B584D"/>
    <w:rsid w:val="006D0F2B"/>
    <w:rsid w:val="006D4A99"/>
    <w:rsid w:val="006D56AA"/>
    <w:rsid w:val="006E5FB1"/>
    <w:rsid w:val="006E6977"/>
    <w:rsid w:val="006F6228"/>
    <w:rsid w:val="00702228"/>
    <w:rsid w:val="0072457A"/>
    <w:rsid w:val="007250FE"/>
    <w:rsid w:val="00726C78"/>
    <w:rsid w:val="0073091C"/>
    <w:rsid w:val="00740B4F"/>
    <w:rsid w:val="00743065"/>
    <w:rsid w:val="00750598"/>
    <w:rsid w:val="00754FB6"/>
    <w:rsid w:val="00794139"/>
    <w:rsid w:val="007A41F7"/>
    <w:rsid w:val="007B162C"/>
    <w:rsid w:val="007B3AF5"/>
    <w:rsid w:val="007C39A9"/>
    <w:rsid w:val="007E68D2"/>
    <w:rsid w:val="007F3BDF"/>
    <w:rsid w:val="007F3D2E"/>
    <w:rsid w:val="008033D7"/>
    <w:rsid w:val="00806318"/>
    <w:rsid w:val="0081201A"/>
    <w:rsid w:val="00854661"/>
    <w:rsid w:val="00862607"/>
    <w:rsid w:val="008644C5"/>
    <w:rsid w:val="00872A1C"/>
    <w:rsid w:val="00875AAD"/>
    <w:rsid w:val="0088348F"/>
    <w:rsid w:val="0088682A"/>
    <w:rsid w:val="0089645C"/>
    <w:rsid w:val="008B17C6"/>
    <w:rsid w:val="008F77B3"/>
    <w:rsid w:val="0090077F"/>
    <w:rsid w:val="00912C13"/>
    <w:rsid w:val="009228D3"/>
    <w:rsid w:val="00925AC9"/>
    <w:rsid w:val="00925CED"/>
    <w:rsid w:val="0093406F"/>
    <w:rsid w:val="00936FEA"/>
    <w:rsid w:val="0094518B"/>
    <w:rsid w:val="009473CD"/>
    <w:rsid w:val="00964C8A"/>
    <w:rsid w:val="00975AA5"/>
    <w:rsid w:val="00984DA3"/>
    <w:rsid w:val="00984E82"/>
    <w:rsid w:val="009B04FC"/>
    <w:rsid w:val="009D65CF"/>
    <w:rsid w:val="009E15D4"/>
    <w:rsid w:val="009E2245"/>
    <w:rsid w:val="009E2CFF"/>
    <w:rsid w:val="009F14C5"/>
    <w:rsid w:val="009F4B9D"/>
    <w:rsid w:val="00A31226"/>
    <w:rsid w:val="00A34031"/>
    <w:rsid w:val="00A46FB6"/>
    <w:rsid w:val="00A645DB"/>
    <w:rsid w:val="00A80EEF"/>
    <w:rsid w:val="00A9375F"/>
    <w:rsid w:val="00AA4097"/>
    <w:rsid w:val="00AB09A6"/>
    <w:rsid w:val="00AB722B"/>
    <w:rsid w:val="00AD6317"/>
    <w:rsid w:val="00AF2559"/>
    <w:rsid w:val="00AF493A"/>
    <w:rsid w:val="00B14C5A"/>
    <w:rsid w:val="00B15E13"/>
    <w:rsid w:val="00B212B5"/>
    <w:rsid w:val="00B363F3"/>
    <w:rsid w:val="00B618D8"/>
    <w:rsid w:val="00B66AF8"/>
    <w:rsid w:val="00B73BB9"/>
    <w:rsid w:val="00BA5639"/>
    <w:rsid w:val="00BA6775"/>
    <w:rsid w:val="00BD70D5"/>
    <w:rsid w:val="00BE1500"/>
    <w:rsid w:val="00BE2FB4"/>
    <w:rsid w:val="00C019B8"/>
    <w:rsid w:val="00C3372C"/>
    <w:rsid w:val="00C418C9"/>
    <w:rsid w:val="00C42B5C"/>
    <w:rsid w:val="00C44DBA"/>
    <w:rsid w:val="00C54D65"/>
    <w:rsid w:val="00C72C44"/>
    <w:rsid w:val="00CA1E02"/>
    <w:rsid w:val="00CA60AD"/>
    <w:rsid w:val="00CB5FA3"/>
    <w:rsid w:val="00CC68FC"/>
    <w:rsid w:val="00CD27F4"/>
    <w:rsid w:val="00CE6DDE"/>
    <w:rsid w:val="00D0368F"/>
    <w:rsid w:val="00D12B29"/>
    <w:rsid w:val="00D25295"/>
    <w:rsid w:val="00D2577C"/>
    <w:rsid w:val="00D40083"/>
    <w:rsid w:val="00D4091C"/>
    <w:rsid w:val="00D46E95"/>
    <w:rsid w:val="00D50F7B"/>
    <w:rsid w:val="00D56396"/>
    <w:rsid w:val="00D56FA6"/>
    <w:rsid w:val="00D954F1"/>
    <w:rsid w:val="00DB6ACE"/>
    <w:rsid w:val="00DC7AEB"/>
    <w:rsid w:val="00DD4EAE"/>
    <w:rsid w:val="00DE74CC"/>
    <w:rsid w:val="00DE7B58"/>
    <w:rsid w:val="00E00FC8"/>
    <w:rsid w:val="00E04553"/>
    <w:rsid w:val="00E23F1E"/>
    <w:rsid w:val="00E247CD"/>
    <w:rsid w:val="00E30FFF"/>
    <w:rsid w:val="00E3363D"/>
    <w:rsid w:val="00E35C56"/>
    <w:rsid w:val="00E6382C"/>
    <w:rsid w:val="00E63E5D"/>
    <w:rsid w:val="00E73B5B"/>
    <w:rsid w:val="00E73C73"/>
    <w:rsid w:val="00E90130"/>
    <w:rsid w:val="00E90A90"/>
    <w:rsid w:val="00EA6D55"/>
    <w:rsid w:val="00EB76EB"/>
    <w:rsid w:val="00EC4F47"/>
    <w:rsid w:val="00ED0A54"/>
    <w:rsid w:val="00ED40C2"/>
    <w:rsid w:val="00EE2ABF"/>
    <w:rsid w:val="00F04B76"/>
    <w:rsid w:val="00F15DBA"/>
    <w:rsid w:val="00F33B75"/>
    <w:rsid w:val="00F41F86"/>
    <w:rsid w:val="00F51ED1"/>
    <w:rsid w:val="00F62F01"/>
    <w:rsid w:val="00F711E6"/>
    <w:rsid w:val="00F769F6"/>
    <w:rsid w:val="00F964BB"/>
    <w:rsid w:val="00FB46F9"/>
    <w:rsid w:val="058EBD6E"/>
    <w:rsid w:val="08158B77"/>
    <w:rsid w:val="0A085A87"/>
    <w:rsid w:val="0E1C7092"/>
    <w:rsid w:val="0F2DD83B"/>
    <w:rsid w:val="0FB0EEC9"/>
    <w:rsid w:val="19EA97AD"/>
    <w:rsid w:val="21319F39"/>
    <w:rsid w:val="251D3BCF"/>
    <w:rsid w:val="36EF49F0"/>
    <w:rsid w:val="50D52B17"/>
    <w:rsid w:val="57F79603"/>
    <w:rsid w:val="5C2A4688"/>
    <w:rsid w:val="5FF8C87C"/>
    <w:rsid w:val="6AD6A1AC"/>
    <w:rsid w:val="73334A80"/>
    <w:rsid w:val="74928CFB"/>
    <w:rsid w:val="7BAB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CB1E"/>
  <w15:docId w15:val="{4EB3BF1E-C1FD-4D68-A0AD-6FA6997D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8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1F2A4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8B5E2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257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577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257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577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2577C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15E13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33B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350E9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3406F"/>
  </w:style>
  <w:style w:type="paragraph" w:styleId="Footer">
    <w:name w:val="footer"/>
    <w:basedOn w:val="Normal"/>
    <w:link w:val="FooterChar"/>
    <w:uiPriority w:val="99"/>
    <w:semiHidden/>
    <w:unhideWhenUsed/>
    <w:rsid w:val="00350E9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93406F"/>
  </w:style>
  <w:style w:type="character" w:styleId="Heading1Char" w:customStyle="1">
    <w:name w:val="Heading 1 Char"/>
    <w:basedOn w:val="DefaultParagraphFont"/>
    <w:link w:val="Heading1"/>
    <w:uiPriority w:val="9"/>
    <w:rsid w:val="00D954F1"/>
    <w:rPr>
      <w:b/>
      <w:bCs/>
      <w:color w:val="1F2A44"/>
      <w:sz w:val="30"/>
      <w:szCs w:val="30"/>
    </w:rPr>
  </w:style>
  <w:style w:type="character" w:styleId="Heading2Char" w:customStyle="1">
    <w:name w:val="Heading 2 Char"/>
    <w:basedOn w:val="DefaultParagraphFont"/>
    <w:link w:val="Heading2"/>
    <w:uiPriority w:val="9"/>
    <w:rsid w:val="00D954F1"/>
    <w:rPr>
      <w:b/>
      <w:bCs/>
      <w:color w:val="1F2A4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seg.com/en/risk-intelligence/screening-solutions/world-check-kyc-screening" TargetMode="External"/><Relationship Id="rId1" Type="http://schemas.openxmlformats.org/officeDocument/2006/relationships/hyperlink" Target="https://amlwatcher.com/blog/understanding-aml-name-screening-limitations-best-practices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19/05/relationships/documenttasks" Target="documenttasks/documenttasks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8A0A6F6D-1647-4210-829B-8E9ED9C3337C}">
    <t:Anchor>
      <t:Comment id="2141456815"/>
    </t:Anchor>
    <t:History>
      <t:Event id="{17FE7364-F0A0-44B6-B22D-8DF150036616}" time="2026-06-09T04:49:52.043Z">
        <t:Attribution userId="S::251958@cognizant.com::94009a48-5d75-41d7-a01a-ba10f261232d" userProvider="AD" userName="Rajagopalan, Madhu (Cognizant)"/>
        <t:Anchor>
          <t:Comment id="1641563336"/>
        </t:Anchor>
        <t:Create/>
      </t:Event>
      <t:Event id="{D13E12F0-4300-442D-B691-127DED193149}" time="2026-06-09T04:49:52.043Z">
        <t:Attribution userId="S::251958@cognizant.com::94009a48-5d75-41d7-a01a-ba10f261232d" userProvider="AD" userName="Rajagopalan, Madhu (Cognizant)"/>
        <t:Anchor>
          <t:Comment id="1641563336"/>
        </t:Anchor>
        <t:Assign userId="S::330971@cognizant.com::12e063df-7280-4a85-9148-6848f5545a2b" userProvider="AD" userName="Ingolikar, Abhijeet (Cognizant)"/>
      </t:Event>
      <t:Event id="{1A9B54E8-F881-4364-92A8-EE12BA4486DD}" time="2026-06-09T04:49:52.043Z">
        <t:Attribution userId="S::251958@cognizant.com::94009a48-5d75-41d7-a01a-ba10f261232d" userProvider="AD" userName="Rajagopalan, Madhu (Cognizant)"/>
        <t:Anchor>
          <t:Comment id="1641563336"/>
        </t:Anchor>
        <t:SetTitle title="@Ingolikar, Abhijeet (Cognizant) - to respond"/>
      </t:Event>
    </t:History>
  </t:Task>
  <t:Task id="{AAB9E320-2769-4D36-B4D2-BA6EE5C626A2}">
    <t:Anchor>
      <t:Comment id="1477011192"/>
    </t:Anchor>
    <t:History>
      <t:Event id="{CCFF9467-F392-4CD7-B349-60C86409C304}" time="2026-06-09T05:09:35.395Z">
        <t:Attribution userId="S::251958@cognizant.com::94009a48-5d75-41d7-a01a-ba10f261232d" userProvider="AD" userName="Rajagopalan, Madhu (Cognizant)"/>
        <t:Anchor>
          <t:Comment id="1942470432"/>
        </t:Anchor>
        <t:Create/>
      </t:Event>
      <t:Event id="{E04BA9C6-AE0B-4038-AA4B-8C9B582D2A59}" time="2026-06-09T05:09:35.395Z">
        <t:Attribution userId="S::251958@cognizant.com::94009a48-5d75-41d7-a01a-ba10f261232d" userProvider="AD" userName="Rajagopalan, Madhu (Cognizant)"/>
        <t:Anchor>
          <t:Comment id="1942470432"/>
        </t:Anchor>
        <t:Assign userId="S::918155@cognizant.com::5aa70c2d-d4da-49f8-9497-12102ca58844" userProvider="AD" userName="Sundaram, Jeevitha (Cognizant)"/>
      </t:Event>
      <t:Event id="{DE612542-2DFE-43E5-924B-798CE5231D86}" time="2026-06-09T05:09:35.395Z">
        <t:Attribution userId="S::251958@cognizant.com::94009a48-5d75-41d7-a01a-ba10f261232d" userProvider="AD" userName="Rajagopalan, Madhu (Cognizant)"/>
        <t:Anchor>
          <t:Comment id="1942470432"/>
        </t:Anchor>
        <t:SetTitle title="@Sundaram, Jeevitha (Cognizant) - Pl help with a sample checklist with Green (Yes), Red (No) and a Yellow (For RM review)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52EA99148854EB55E03ECD398B4FD" ma:contentTypeVersion="3" ma:contentTypeDescription="Create a new document." ma:contentTypeScope="" ma:versionID="89e6ad7da8568092ecd45e9dff5df4f4">
  <xsd:schema xmlns:xsd="http://www.w3.org/2001/XMLSchema" xmlns:xs="http://www.w3.org/2001/XMLSchema" xmlns:p="http://schemas.microsoft.com/office/2006/metadata/properties" xmlns:ns2="0480d4f3-18ad-48df-9b23-c884274e1661" targetNamespace="http://schemas.microsoft.com/office/2006/metadata/properties" ma:root="true" ma:fieldsID="57f27fbd2c6454c2ae3381afadc23e64" ns2:_="">
    <xsd:import namespace="0480d4f3-18ad-48df-9b23-c884274e16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d4f3-18ad-48df-9b23-c884274e16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F94110-DD16-45E1-831F-67FB6B35C0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CD35C2-F4A8-4771-88D3-446C21E82C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0d4f3-18ad-48df-9b23-c884274e16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56F2F5-002E-4E4D-B1F4-06499A7FB7F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Wealth Individual Onboarding</dc:title>
  <dc:subject/>
  <dc:creator>Delivery Partner — Cognizant</dc:creator>
  <keywords/>
  <lastModifiedBy>Surendra Chavan, Suyash (Cognizant)</lastModifiedBy>
  <revision>80</revision>
  <dcterms:created xsi:type="dcterms:W3CDTF">2026-06-02T09:19:00.0000000Z</dcterms:created>
  <dcterms:modified xsi:type="dcterms:W3CDTF">2026-07-01T08:57:11.5842557Z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0x01010036A52EA99148854EB55E03ECD398B4FD</vt:lpwstr>
  </property>
</Properties>
</file>