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2021E" w14:textId="0FCD34A6" w:rsidR="0007205B" w:rsidRDefault="0007205B">
      <w:r>
        <w:t>Test1</w:t>
      </w:r>
    </w:p>
    <w:sectPr w:rsidR="00072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5B"/>
    <w:rsid w:val="0007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EF84"/>
  <w15:chartTrackingRefBased/>
  <w15:docId w15:val="{9EE85A31-2D30-41E3-A6FB-78CAA0C9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JAIN</dc:creator>
  <cp:keywords/>
  <dc:description/>
  <cp:lastModifiedBy>SUYASH JAIN</cp:lastModifiedBy>
  <cp:revision>1</cp:revision>
  <dcterms:created xsi:type="dcterms:W3CDTF">2022-10-27T06:10:00Z</dcterms:created>
  <dcterms:modified xsi:type="dcterms:W3CDTF">2022-10-27T06:10:00Z</dcterms:modified>
</cp:coreProperties>
</file>