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India is one of the largest consumers of wheat flor globally, with a high demand for various Flor-based products such as bread, chapati, biscuits, and snacks. This drives the demand for roller Flor mills.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Where, in the world of roller flor mills , every day brings new challenges like: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Efficient allocation of resources - Labour, wheat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increased productivity- machines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accuracy- statestics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operational exellence- 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 time insights - statestics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challenges may seem overwhelming, but there is a solution that can revolutionize the way roller flor mills operate.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&lt;emphasis level='moderate'&gt; Introducing an ERP system &lt;/emphasis&gt;, specifically designed for roller flor mills. It provides a comprehensive solution to streamline operations, optimize processes, Increased production and profitability and overcome these challenges.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&lt;emphasis level='moderate'&gt; With an ERP system &lt;/emphasis&gt;, roller flor mills can centralize data, enhance visibility, automate workflows, and gain real-time insights.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Our ERP System incorporate Following Modules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Procurement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Inventory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Quality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Sales and marketing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Dispatch and transportation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and broker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 and accounting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GST and e-invoicing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Human Resource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experience a seamless integration of all functions of flor mill in one powerful solution.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here is our fully integrated ERP solution that simplifies the entire processes of roller flor mills.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It's time to revolutionize your operations with an ERP system tailored to your needs.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Embrace the power of ERP and unlock the potential of your roller flor mill.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 us today to learn how our ERP solution can transform your roller flor mill into smart business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