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4142AD"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rFonts w:hint="eastAsia"/>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1D90D5D5" w:rsidR="00EE0224" w:rsidRPr="00CF69E8" w:rsidRDefault="00EE0224" w:rsidP="00EE0224">
      <w:pPr>
        <w:pStyle w:val="a7"/>
        <w:rPr>
          <w:shd w:val="clear" w:color="auto" w:fill="FFFFFF"/>
        </w:rPr>
      </w:pPr>
      <w:r>
        <w:rPr>
          <w:rFonts w:ascii="돋움체" w:eastAsia="돋움체" w:cs="돋움체"/>
          <w:color w:val="000000"/>
          <w:kern w:val="0"/>
          <w:sz w:val="19"/>
          <w:szCs w:val="19"/>
        </w:rPr>
        <w:t>}</w:t>
      </w:r>
      <w:bookmarkStart w:id="0" w:name="_GoBack"/>
      <w:bookmarkEnd w:id="0"/>
    </w:p>
    <w:p w14:paraId="62622AF4" w14:textId="77777777" w:rsidR="00CF69E8" w:rsidRPr="005E2EB5" w:rsidRDefault="00CF69E8" w:rsidP="00B936E0">
      <w:pPr>
        <w:pStyle w:val="a7"/>
        <w:rPr>
          <w:rFonts w:hint="eastAsia"/>
          <w:shd w:val="clear" w:color="auto" w:fill="FFFFFF"/>
        </w:rPr>
      </w:pPr>
    </w:p>
    <w:sectPr w:rsidR="00CF69E8"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4CD29" w14:textId="77777777" w:rsidR="004142AD" w:rsidRDefault="004142AD" w:rsidP="0004210C">
      <w:pPr>
        <w:spacing w:after="0" w:line="240" w:lineRule="auto"/>
      </w:pPr>
      <w:r>
        <w:separator/>
      </w:r>
    </w:p>
  </w:endnote>
  <w:endnote w:type="continuationSeparator" w:id="0">
    <w:p w14:paraId="600C5707" w14:textId="77777777" w:rsidR="004142AD" w:rsidRDefault="004142AD"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D64D" w14:textId="77777777" w:rsidR="004142AD" w:rsidRDefault="004142AD" w:rsidP="0004210C">
      <w:pPr>
        <w:spacing w:after="0" w:line="240" w:lineRule="auto"/>
      </w:pPr>
      <w:r>
        <w:separator/>
      </w:r>
    </w:p>
  </w:footnote>
  <w:footnote w:type="continuationSeparator" w:id="0">
    <w:p w14:paraId="0F979F06" w14:textId="77777777" w:rsidR="004142AD" w:rsidRDefault="004142AD"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60D0"/>
    <w:rsid w:val="00D07717"/>
    <w:rsid w:val="00D109BB"/>
    <w:rsid w:val="00D123FF"/>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73D6-85DC-4558-A3F2-967CD8C1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259</Pages>
  <Words>51543</Words>
  <Characters>293799</Characters>
  <Application>Microsoft Office Word</Application>
  <DocSecurity>0</DocSecurity>
  <Lines>2448</Lines>
  <Paragraphs>689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846</cp:revision>
  <dcterms:created xsi:type="dcterms:W3CDTF">2020-01-20T06:42:00Z</dcterms:created>
  <dcterms:modified xsi:type="dcterms:W3CDTF">2020-04-29T10:16:00Z</dcterms:modified>
</cp:coreProperties>
</file>