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"http://www.cnblogs.com/whoislcj/p/5860138.html"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9"/>
          <w:rFonts w:hint="default" w:ascii="Verdana" w:hAnsi="Verdana" w:cs="Verdana"/>
          <w:b/>
          <w:i w:val="0"/>
          <w:caps w:val="0"/>
          <w:color w:val="333333"/>
          <w:spacing w:val="0"/>
          <w:sz w:val="21"/>
          <w:szCs w:val="21"/>
          <w:u w:val="none"/>
          <w:bdr w:val="none" w:color="auto" w:sz="0" w:space="0"/>
          <w:shd w:val="clear" w:fill="FFFFFF"/>
        </w:rPr>
        <w:t>Android业务组件化之子模块SubModule的拆分以及它们之间的路由Router实现</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bdr w:val="none" w:color="auto" w:sz="0" w:space="0"/>
          <w:shd w:val="clear" w:fill="FFFFFF"/>
        </w:rPr>
        <w:t>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前面分析了APP的现状以及业务组件化的一些探讨（</w:t>
      </w: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"http://www.cnblogs.com/whoislcj/p/5853393.html"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9"/>
          <w:rFonts w:hint="default" w:ascii="Verdana" w:hAnsi="Verdana" w:cs="Verdana"/>
          <w:b w:val="0"/>
          <w:i w:val="0"/>
          <w:caps w:val="0"/>
          <w:color w:val="000000"/>
          <w:spacing w:val="0"/>
          <w:sz w:val="20"/>
          <w:szCs w:val="20"/>
          <w:u w:val="none"/>
          <w:bdr w:val="none" w:color="auto" w:sz="0" w:space="0"/>
          <w:shd w:val="clear" w:fill="FFFFFF"/>
        </w:rPr>
        <w:t>Android业务组件化之现状分析与探讨</w:t>
      </w:r>
      <w:r>
        <w:rPr>
          <w:rFonts w:hint="default" w:ascii="Verdana" w:hAnsi="Verdana" w:cs="Verdana"/>
          <w:b w:val="0"/>
          <w:i w:val="0"/>
          <w:caps w:val="0"/>
          <w:color w:val="000000"/>
          <w:spacing w:val="0"/>
          <w:sz w:val="20"/>
          <w:szCs w:val="20"/>
          <w:u w:val="none"/>
          <w:bdr w:val="none" w:color="auto" w:sz="0" w:space="0"/>
          <w:shd w:val="clear" w:fill="FFFFFF"/>
        </w:rPr>
        <w:fldChar w:fldCharType="end"/>
      </w:r>
      <w:r>
        <w:rPr>
          <w:rFonts w:hint="default" w:ascii="Verdana" w:hAnsi="Verdana" w:cs="Verdana"/>
          <w:b w:val="0"/>
          <w:i w:val="0"/>
          <w:caps w:val="0"/>
          <w:color w:val="333333"/>
          <w:spacing w:val="0"/>
          <w:sz w:val="20"/>
          <w:szCs w:val="20"/>
          <w:bdr w:val="none" w:color="auto" w:sz="0" w:space="0"/>
          <w:shd w:val="clear" w:fill="FFFFFF"/>
        </w:rPr>
        <w:t>），以及通信的桥梁Schema的使用（</w:t>
      </w: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"http://www.cnblogs.com/whoislcj/p/5825333.html"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9"/>
          <w:rFonts w:hint="default" w:ascii="Verdana" w:hAnsi="Verdana" w:cs="Verdana"/>
          <w:b w:val="0"/>
          <w:i w:val="0"/>
          <w:caps w:val="0"/>
          <w:color w:val="000000"/>
          <w:spacing w:val="0"/>
          <w:sz w:val="20"/>
          <w:szCs w:val="20"/>
          <w:u w:val="none"/>
          <w:bdr w:val="none" w:color="auto" w:sz="0" w:space="0"/>
          <w:shd w:val="clear" w:fill="FFFFFF"/>
        </w:rPr>
        <w:t>Android业务组件化之URL Schema使用</w:t>
      </w:r>
      <w:r>
        <w:rPr>
          <w:rFonts w:hint="default" w:ascii="Verdana" w:hAnsi="Verdana" w:cs="Verdana"/>
          <w:b w:val="0"/>
          <w:i w:val="0"/>
          <w:caps w:val="0"/>
          <w:color w:val="000000"/>
          <w:spacing w:val="0"/>
          <w:sz w:val="20"/>
          <w:szCs w:val="20"/>
          <w:u w:val="none"/>
          <w:bdr w:val="none" w:color="auto" w:sz="0" w:space="0"/>
          <w:shd w:val="clear" w:fill="FFFFFF"/>
        </w:rPr>
        <w:fldChar w:fldCharType="end"/>
      </w:r>
      <w:r>
        <w:rPr>
          <w:rFonts w:hint="default" w:ascii="Verdana" w:hAnsi="Verdana" w:cs="Verdana"/>
          <w:b w:val="0"/>
          <w:i w:val="0"/>
          <w:caps w:val="0"/>
          <w:color w:val="333333"/>
          <w:spacing w:val="0"/>
          <w:sz w:val="20"/>
          <w:szCs w:val="20"/>
          <w:bdr w:val="none" w:color="auto" w:sz="0" w:space="0"/>
          <w:shd w:val="clear" w:fill="FFFFFF"/>
        </w:rPr>
        <w:t>），今天重点来聊下子模块SubModule的拆分以及它们之间的路由Router实现。本篇涉及的相关知识比较多，阅读本篇之间需要大致了解一下Java的注解（</w:t>
      </w: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"http://www.cnblogs.com/whoislcj/p/5671622.html"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9"/>
          <w:rFonts w:hint="default" w:ascii="Verdana" w:hAnsi="Verdana" w:cs="Verdana"/>
          <w:b w:val="0"/>
          <w:i w:val="0"/>
          <w:caps w:val="0"/>
          <w:color w:val="000000"/>
          <w:spacing w:val="0"/>
          <w:sz w:val="20"/>
          <w:szCs w:val="20"/>
          <w:u w:val="none"/>
          <w:bdr w:val="none" w:color="auto" w:sz="0" w:space="0"/>
          <w:shd w:val="clear" w:fill="FFFFFF"/>
        </w:rPr>
        <w:t>Java学习之注解Annotation实现原理</w:t>
      </w:r>
      <w:r>
        <w:rPr>
          <w:rFonts w:hint="default" w:ascii="Verdana" w:hAnsi="Verdana" w:cs="Verdana"/>
          <w:b w:val="0"/>
          <w:i w:val="0"/>
          <w:caps w:val="0"/>
          <w:color w:val="000000"/>
          <w:spacing w:val="0"/>
          <w:sz w:val="20"/>
          <w:szCs w:val="20"/>
          <w:u w:val="none"/>
          <w:bdr w:val="none" w:color="auto" w:sz="0" w:space="0"/>
          <w:shd w:val="clear" w:fill="FFFFFF"/>
        </w:rPr>
        <w:fldChar w:fldCharType="end"/>
      </w:r>
      <w:r>
        <w:rPr>
          <w:rFonts w:hint="default" w:ascii="Verdana" w:hAnsi="Verdana" w:cs="Verdana"/>
          <w:b w:val="0"/>
          <w:i w:val="0"/>
          <w:caps w:val="0"/>
          <w:color w:val="333333"/>
          <w:spacing w:val="0"/>
          <w:sz w:val="20"/>
          <w:szCs w:val="20"/>
          <w:bdr w:val="none" w:color="auto" w:sz="0" w:space="0"/>
          <w:shd w:val="clear" w:fill="FFFFFF"/>
        </w:rPr>
        <w:t>）、Java的动态代理机制（</w:t>
      </w: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"http://www.cnblogs.com/whoislcj/p/5693980.html"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9"/>
          <w:rFonts w:hint="default" w:ascii="Verdana" w:hAnsi="Verdana" w:cs="Verdana"/>
          <w:b w:val="0"/>
          <w:i w:val="0"/>
          <w:caps w:val="0"/>
          <w:color w:val="000000"/>
          <w:spacing w:val="0"/>
          <w:sz w:val="20"/>
          <w:szCs w:val="20"/>
          <w:u w:val="none"/>
          <w:bdr w:val="none" w:color="auto" w:sz="0" w:space="0"/>
          <w:shd w:val="clear" w:fill="FFFFFF"/>
        </w:rPr>
        <w:t>Java设计模式之代理模式（Proxy）</w:t>
      </w:r>
      <w:r>
        <w:rPr>
          <w:rFonts w:hint="default" w:ascii="Verdana" w:hAnsi="Verdana" w:cs="Verdana"/>
          <w:b w:val="0"/>
          <w:i w:val="0"/>
          <w:caps w:val="0"/>
          <w:color w:val="000000"/>
          <w:spacing w:val="0"/>
          <w:sz w:val="20"/>
          <w:szCs w:val="20"/>
          <w:u w:val="none"/>
          <w:bdr w:val="none" w:color="auto" w:sz="0" w:space="0"/>
          <w:shd w:val="clear" w:fill="FFFFFF"/>
        </w:rPr>
        <w:fldChar w:fldCharType="end"/>
      </w:r>
      <w:r>
        <w:rPr>
          <w:rFonts w:hint="default" w:ascii="Verdana" w:hAnsi="Verdana" w:cs="Verdana"/>
          <w:b w:val="0"/>
          <w:i w:val="0"/>
          <w:caps w:val="0"/>
          <w:color w:val="333333"/>
          <w:spacing w:val="0"/>
          <w:sz w:val="20"/>
          <w:szCs w:val="20"/>
          <w:bdr w:val="none" w:color="auto" w:sz="0" w:space="0"/>
          <w:shd w:val="clear" w:fill="FFFFFF"/>
        </w:rPr>
        <w:t>）等。业务组件化是一个循序渐进的过程，一开始很难就能拿出终极解决方案，还是一步步来走的比较踏实实在。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业务组件化相关文章地址：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"http://www.cnblogs.com/whoislcj/p/5853393.html"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9"/>
          <w:rFonts w:hint="default" w:ascii="Verdana" w:hAnsi="Verdana" w:cs="Verdana"/>
          <w:b w:val="0"/>
          <w:i w:val="0"/>
          <w:caps w:val="0"/>
          <w:color w:val="000000"/>
          <w:spacing w:val="0"/>
          <w:sz w:val="20"/>
          <w:szCs w:val="20"/>
          <w:u w:val="none"/>
          <w:bdr w:val="none" w:color="auto" w:sz="0" w:space="0"/>
          <w:shd w:val="clear" w:fill="FFFFFF"/>
        </w:rPr>
        <w:t>Android业务组件化之现状分析与探讨</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"http://www.cnblogs.com/whoislcj/p/5825333.html"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9"/>
          <w:rFonts w:hint="default" w:ascii="Verdana" w:hAnsi="Verdana" w:cs="Verdana"/>
          <w:b w:val="0"/>
          <w:i w:val="0"/>
          <w:caps w:val="0"/>
          <w:color w:val="000000"/>
          <w:spacing w:val="0"/>
          <w:sz w:val="20"/>
          <w:szCs w:val="20"/>
          <w:u w:val="none"/>
          <w:bdr w:val="none" w:color="auto" w:sz="0" w:space="0"/>
          <w:shd w:val="clear" w:fill="FFFFFF"/>
        </w:rPr>
        <w:t>Android业务组件化之URL Scheme使用</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"http://www.cnblogs.com/whoislcj/p/5860138.html"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9"/>
          <w:rFonts w:hint="default" w:ascii="Verdana" w:hAnsi="Verdana" w:cs="Verdana"/>
          <w:b w:val="0"/>
          <w:i w:val="0"/>
          <w:caps w:val="0"/>
          <w:color w:val="000000"/>
          <w:spacing w:val="0"/>
          <w:sz w:val="20"/>
          <w:szCs w:val="20"/>
          <w:u w:val="none"/>
          <w:bdr w:val="none" w:color="auto" w:sz="0" w:space="0"/>
          <w:shd w:val="clear" w:fill="FFFFFF"/>
        </w:rPr>
        <w:t>Android业务组件化之子模块SubModule的拆分以及它们之间的路由Router实现</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bdr w:val="none" w:color="auto" w:sz="0" w:space="0"/>
          <w:shd w:val="clear" w:fill="FFFFFF"/>
        </w:rPr>
        <w:t>我们首先搞清楚什么是业务组件？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搞清楚这个对我们来说至关重要，否则很难拆分业务与依赖库，也很难搞清楚哪些类应该放在业务子模块里面哪些类应该放在依赖库里面。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b/>
          <w:color w:val="000000"/>
          <w:sz w:val="21"/>
          <w:szCs w:val="21"/>
        </w:rPr>
      </w:pPr>
      <w:r>
        <w:rPr>
          <w:b/>
          <w:i w:val="0"/>
          <w:caps w:val="0"/>
          <w:color w:val="000000"/>
          <w:spacing w:val="0"/>
          <w:sz w:val="21"/>
          <w:szCs w:val="21"/>
          <w:bdr w:val="none" w:color="auto" w:sz="0" w:space="0"/>
          <w:shd w:val="clear" w:fill="FFFFFF"/>
        </w:rPr>
        <w:t> 1.）和业务无关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完全和业务没有一点关系，比如项目中常用的各种Utils工具类，一些公共自定义控件例如显示圆角图片的ImageView等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b/>
          <w:color w:val="000000"/>
          <w:sz w:val="21"/>
          <w:szCs w:val="21"/>
        </w:rPr>
      </w:pPr>
      <w:r>
        <w:rPr>
          <w:b/>
          <w:i w:val="0"/>
          <w:caps w:val="0"/>
          <w:color w:val="000000"/>
          <w:spacing w:val="0"/>
          <w:sz w:val="21"/>
          <w:szCs w:val="21"/>
          <w:bdr w:val="none" w:color="auto" w:sz="0" w:space="0"/>
          <w:shd w:val="clear" w:fill="FFFFFF"/>
        </w:rPr>
        <w:t> 2.）弱业务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为什么称之为弱业务，原因就是这些不是完整的业务，但是又和APP业务相关，比如我们的网络请求，数据库操作等。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b/>
          <w:color w:val="000000"/>
          <w:sz w:val="21"/>
          <w:szCs w:val="21"/>
        </w:rPr>
      </w:pPr>
      <w:r>
        <w:rPr>
          <w:b/>
          <w:i w:val="0"/>
          <w:caps w:val="0"/>
          <w:color w:val="000000"/>
          <w:spacing w:val="0"/>
          <w:sz w:val="21"/>
          <w:szCs w:val="21"/>
          <w:bdr w:val="none" w:color="auto" w:sz="0" w:space="0"/>
          <w:shd w:val="clear" w:fill="FFFFFF"/>
        </w:rPr>
        <w:t> 3.）业务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这个就是我们针对要拆分的业务组件，一个完整的独立的业务线才能称之为业务，比如我们APP的登录注册业务等。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bdr w:val="none" w:color="auto" w:sz="0" w:space="0"/>
          <w:shd w:val="clear" w:fill="FFFFFF"/>
        </w:rPr>
        <w:t>业务组件的拆分粒度？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业务组件的拆分将是整个整改的重点，关于拆分的粒度也将成为讨论的焦点，到底是粗一点好还是细一点好？粗一点更容易拆分，细一点更容易解耦灵活度高，这个根据实际情况来定，由于我们项目整改的过程中不能影响到新需求的开发，开始还是以粗一点的粒度进行拆分，先把大致几个业务拆分出来，后期慢慢再做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bdr w:val="none" w:color="auto" w:sz="0" w:space="0"/>
          <w:shd w:val="clear" w:fill="FFFFFF"/>
        </w:rPr>
        <w:t>子模块SubModule拆分：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b/>
          <w:color w:val="000000"/>
          <w:sz w:val="21"/>
          <w:szCs w:val="21"/>
        </w:rPr>
      </w:pPr>
      <w:r>
        <w:rPr>
          <w:b/>
          <w:i w:val="0"/>
          <w:caps w:val="0"/>
          <w:color w:val="000000"/>
          <w:spacing w:val="0"/>
          <w:sz w:val="21"/>
          <w:szCs w:val="21"/>
          <w:bdr w:val="none" w:color="auto" w:sz="0" w:space="0"/>
          <w:shd w:val="clear" w:fill="FFFFFF"/>
        </w:rPr>
        <w:t>1.）子模块没有拆分之间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页面跳转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Intent intent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Intent(</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 XXX.</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startActivity(intent);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数据传递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直接页面startActivityForResult返回获取, 间接页面通过存储或者变量 ，或者借助开源框架EventBus等传递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没有拆分的这种开发方式，其实使用起来简单方便，但是这种显示调用没有任务文档，每一个跳转页面都要和相关开发人员沟通，沟通成本比较高。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b/>
          <w:color w:val="000000"/>
          <w:sz w:val="21"/>
          <w:szCs w:val="21"/>
        </w:rPr>
      </w:pPr>
      <w:r>
        <w:rPr>
          <w:b/>
          <w:i w:val="0"/>
          <w:caps w:val="0"/>
          <w:color w:val="000000"/>
          <w:spacing w:val="0"/>
          <w:sz w:val="21"/>
          <w:szCs w:val="21"/>
          <w:bdr w:val="none" w:color="auto" w:sz="0" w:space="0"/>
          <w:shd w:val="clear" w:fill="FFFFFF"/>
        </w:rPr>
        <w:t>2.）拆分子模块之后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拆分子模块之后，任何模块之间的跳转都要采用路由Router中转，需要在相关Activity中配置如下信息</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activity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android:name</w:t>
      </w:r>
      <w:r>
        <w:rPr>
          <w:rFonts w:hint="default" w:ascii="Courier New" w:hAnsi="Courier New" w:cs="Courier New"/>
          <w:b w:val="0"/>
          <w:i w:val="0"/>
          <w:caps w:val="0"/>
          <w:color w:val="0000FF"/>
          <w:spacing w:val="0"/>
          <w:sz w:val="18"/>
          <w:szCs w:val="18"/>
          <w:bdr w:val="none" w:color="auto" w:sz="0" w:space="0"/>
          <w:shd w:val="clear" w:fill="F5F5F5"/>
        </w:rPr>
        <w:t>=".GoodsDetailActivity"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android:theme</w:t>
      </w:r>
      <w:r>
        <w:rPr>
          <w:rFonts w:hint="default" w:ascii="Courier New" w:hAnsi="Courier New" w:cs="Courier New"/>
          <w:b w:val="0"/>
          <w:i w:val="0"/>
          <w:caps w:val="0"/>
          <w:color w:val="0000FF"/>
          <w:spacing w:val="0"/>
          <w:sz w:val="18"/>
          <w:szCs w:val="18"/>
          <w:bdr w:val="none" w:color="auto" w:sz="0" w:space="0"/>
          <w:shd w:val="clear" w:fill="F5F5F5"/>
        </w:rPr>
        <w:t>="@style/AppTheme"&gt;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intent-filter</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android:host</w:t>
      </w:r>
      <w:r>
        <w:rPr>
          <w:rFonts w:hint="default" w:ascii="Courier New" w:hAnsi="Courier New" w:cs="Courier New"/>
          <w:b w:val="0"/>
          <w:i w:val="0"/>
          <w:caps w:val="0"/>
          <w:color w:val="0000FF"/>
          <w:spacing w:val="0"/>
          <w:sz w:val="18"/>
          <w:szCs w:val="18"/>
          <w:bdr w:val="none" w:color="auto" w:sz="0" w:space="0"/>
          <w:shd w:val="clear" w:fill="F5F5F5"/>
        </w:rPr>
        <w:t>="goods"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android:path</w:t>
      </w:r>
      <w:r>
        <w:rPr>
          <w:rFonts w:hint="default" w:ascii="Courier New" w:hAnsi="Courier New" w:cs="Courier New"/>
          <w:b w:val="0"/>
          <w:i w:val="0"/>
          <w:caps w:val="0"/>
          <w:color w:val="0000FF"/>
          <w:spacing w:val="0"/>
          <w:sz w:val="18"/>
          <w:szCs w:val="18"/>
          <w:bdr w:val="none" w:color="auto" w:sz="0" w:space="0"/>
          <w:shd w:val="clear" w:fill="F5F5F5"/>
        </w:rPr>
        <w:t>="/goodsDetail"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android:port</w:t>
      </w:r>
      <w:r>
        <w:rPr>
          <w:rFonts w:hint="default" w:ascii="Courier New" w:hAnsi="Courier New" w:cs="Courier New"/>
          <w:b w:val="0"/>
          <w:i w:val="0"/>
          <w:caps w:val="0"/>
          <w:color w:val="0000FF"/>
          <w:spacing w:val="0"/>
          <w:sz w:val="18"/>
          <w:szCs w:val="18"/>
          <w:bdr w:val="none" w:color="auto" w:sz="0" w:space="0"/>
          <w:shd w:val="clear" w:fill="F5F5F5"/>
        </w:rPr>
        <w:t>="8888"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android:scheme</w:t>
      </w:r>
      <w:r>
        <w:rPr>
          <w:rFonts w:hint="default" w:ascii="Courier New" w:hAnsi="Courier New" w:cs="Courier New"/>
          <w:b w:val="0"/>
          <w:i w:val="0"/>
          <w:caps w:val="0"/>
          <w:color w:val="0000FF"/>
          <w:spacing w:val="0"/>
          <w:sz w:val="18"/>
          <w:szCs w:val="18"/>
          <w:bdr w:val="none" w:color="auto" w:sz="0" w:space="0"/>
          <w:shd w:val="clear" w:fill="F5F5F5"/>
        </w:rPr>
        <w:t>="xl"/&gt;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category </w:t>
      </w:r>
      <w:r>
        <w:rPr>
          <w:rFonts w:hint="default" w:ascii="Courier New" w:hAnsi="Courier New" w:cs="Courier New"/>
          <w:b w:val="0"/>
          <w:i w:val="0"/>
          <w:caps w:val="0"/>
          <w:color w:val="FF0000"/>
          <w:spacing w:val="0"/>
          <w:sz w:val="18"/>
          <w:szCs w:val="18"/>
          <w:bdr w:val="none" w:color="auto" w:sz="0" w:space="0"/>
          <w:shd w:val="clear" w:fill="F5F5F5"/>
        </w:rPr>
        <w:t>android:name</w:t>
      </w:r>
      <w:r>
        <w:rPr>
          <w:rFonts w:hint="default" w:ascii="Courier New" w:hAnsi="Courier New" w:cs="Courier New"/>
          <w:b w:val="0"/>
          <w:i w:val="0"/>
          <w:caps w:val="0"/>
          <w:color w:val="0000FF"/>
          <w:spacing w:val="0"/>
          <w:sz w:val="18"/>
          <w:szCs w:val="18"/>
          <w:bdr w:val="none" w:color="auto" w:sz="0" w:space="0"/>
          <w:shd w:val="clear" w:fill="F5F5F5"/>
        </w:rPr>
        <w:t>="android.intent.category.DEFAULT"/&gt;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action </w:t>
      </w:r>
      <w:r>
        <w:rPr>
          <w:rFonts w:hint="default" w:ascii="Courier New" w:hAnsi="Courier New" w:cs="Courier New"/>
          <w:b w:val="0"/>
          <w:i w:val="0"/>
          <w:caps w:val="0"/>
          <w:color w:val="FF0000"/>
          <w:spacing w:val="0"/>
          <w:sz w:val="18"/>
          <w:szCs w:val="18"/>
          <w:bdr w:val="none" w:color="auto" w:sz="0" w:space="0"/>
          <w:shd w:val="clear" w:fill="F5F5F5"/>
        </w:rPr>
        <w:t>android:name</w:t>
      </w:r>
      <w:r>
        <w:rPr>
          <w:rFonts w:hint="default" w:ascii="Courier New" w:hAnsi="Courier New" w:cs="Courier New"/>
          <w:b w:val="0"/>
          <w:i w:val="0"/>
          <w:caps w:val="0"/>
          <w:color w:val="0000FF"/>
          <w:spacing w:val="0"/>
          <w:sz w:val="18"/>
          <w:szCs w:val="18"/>
          <w:bdr w:val="none" w:color="auto" w:sz="0" w:space="0"/>
          <w:shd w:val="clear" w:fill="F5F5F5"/>
        </w:rPr>
        <w:t>="android.intent.action.VIEW"/&gt;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category </w:t>
      </w:r>
      <w:r>
        <w:rPr>
          <w:rFonts w:hint="default" w:ascii="Courier New" w:hAnsi="Courier New" w:cs="Courier New"/>
          <w:b w:val="0"/>
          <w:i w:val="0"/>
          <w:caps w:val="0"/>
          <w:color w:val="FF0000"/>
          <w:spacing w:val="0"/>
          <w:sz w:val="18"/>
          <w:szCs w:val="18"/>
          <w:bdr w:val="none" w:color="auto" w:sz="0" w:space="0"/>
          <w:shd w:val="clear" w:fill="F5F5F5"/>
        </w:rPr>
        <w:t>android:name</w:t>
      </w:r>
      <w:r>
        <w:rPr>
          <w:rFonts w:hint="default" w:ascii="Courier New" w:hAnsi="Courier New" w:cs="Courier New"/>
          <w:b w:val="0"/>
          <w:i w:val="0"/>
          <w:caps w:val="0"/>
          <w:color w:val="0000FF"/>
          <w:spacing w:val="0"/>
          <w:sz w:val="18"/>
          <w:szCs w:val="18"/>
          <w:bdr w:val="none" w:color="auto" w:sz="0" w:space="0"/>
          <w:shd w:val="clear" w:fill="F5F5F5"/>
        </w:rPr>
        <w:t>="android.intent.category.BROWSABLE"/&gt;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intent-filter</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activity</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页面跳转</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通过uri跳转指定页面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@param</w:t>
      </w:r>
      <w:r>
        <w:rPr>
          <w:rFonts w:hint="default" w:ascii="Courier New" w:hAnsi="Courier New" w:cs="Courier New"/>
          <w:b w:val="0"/>
          <w:i w:val="0"/>
          <w:caps w:val="0"/>
          <w:color w:val="008000"/>
          <w:spacing w:val="0"/>
          <w:sz w:val="18"/>
          <w:szCs w:val="18"/>
          <w:bdr w:val="none" w:color="auto" w:sz="0" w:space="0"/>
          <w:shd w:val="clear" w:fill="F5F5F5"/>
        </w:rPr>
        <w:t xml:space="preserve"> 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openRouterUri(String 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PackageManager packageManager = mContext.getPackageManager();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Intent intent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Intent(Intent.ACTION_VIEW, Uri.parse(url));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intent.setFlags(Intent.FLAG_ACTIVITY_NEW_TASK);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List&lt;ResolveInfo&gt; activities = packageManager.queryIntentActivities(intent,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isValid = !activities.isEmpty();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(isValid)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mContext.startActivity(intent);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数据的传递同样可以直接页面startActivityForResult返回获取, 间接页面通过存储或者变量 ，或者借助开源框架EventBus等传递，但是这些弱业务公共数据统一放在依赖库里。模块之间不存在代码引用。通过这种方式android，iOS与H5客户端可以通过一些简单的url来实现跳转了，通维护一份文档来约束各个页面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b/>
          <w:color w:val="000000"/>
          <w:sz w:val="21"/>
          <w:szCs w:val="21"/>
        </w:rPr>
      </w:pPr>
      <w:r>
        <w:rPr>
          <w:b/>
          <w:i w:val="0"/>
          <w:caps w:val="0"/>
          <w:color w:val="000000"/>
          <w:spacing w:val="0"/>
          <w:sz w:val="21"/>
          <w:szCs w:val="21"/>
          <w:bdr w:val="none" w:color="auto" w:sz="0" w:space="0"/>
          <w:shd w:val="clear" w:fill="FFFFFF"/>
        </w:rPr>
        <w:t>3.）路由Router简单实现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1.定义两个注解参数，一个标示URI注解，一个标示参数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pPr>
      <w:r>
        <w:rPr>
          <w:b w:val="0"/>
          <w:i w:val="0"/>
          <w:caps w:val="0"/>
          <w:color w:val="333333"/>
          <w:spacing w:val="0"/>
          <w:bdr w:val="none" w:color="auto" w:sz="0" w:space="0"/>
          <w:shd w:val="clear" w:fill="FFFFFF"/>
        </w:rPr>
        <w:t>RouterUri.java</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@Retention(RUNTIME)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RouterUri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routerUri()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pPr>
      <w:r>
        <w:rPr>
          <w:b w:val="0"/>
          <w:i w:val="0"/>
          <w:caps w:val="0"/>
          <w:color w:val="333333"/>
          <w:spacing w:val="0"/>
          <w:bdr w:val="none" w:color="auto" w:sz="0" w:space="0"/>
          <w:shd w:val="clear" w:fill="FFFFFF"/>
        </w:rPr>
        <w:t>RouterParam.java</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@Target(PARAMETER)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@Retention(RUNTIME)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RouterParam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value()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2.定义一个URI协议接口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pPr>
      <w:r>
        <w:rPr>
          <w:b w:val="0"/>
          <w:i w:val="0"/>
          <w:caps w:val="0"/>
          <w:color w:val="333333"/>
          <w:spacing w:val="0"/>
          <w:bdr w:val="none" w:color="auto" w:sz="0" w:space="0"/>
          <w:shd w:val="clear" w:fill="FFFFFF"/>
        </w:rPr>
        <w:t>IRouterUri.java</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9"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IRouterUri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@RouterUri(routerUri = "xl://goods:8888/goodsDetail")</w:t>
      </w:r>
      <w:r>
        <w:rPr>
          <w:rFonts w:hint="default" w:ascii="Courier New" w:hAnsi="Courier New" w:cs="Courier New"/>
          <w:b w:val="0"/>
          <w:i w:val="0"/>
          <w:caps w:val="0"/>
          <w:color w:val="008000"/>
          <w:spacing w:val="0"/>
          <w:sz w:val="18"/>
          <w:szCs w:val="18"/>
          <w:bdr w:val="none" w:color="auto" w:sz="0" w:space="0"/>
          <w:shd w:val="clear" w:fill="F5F5F5"/>
        </w:rPr>
        <w:t>//请求Url地址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jumpToGoodsDetail(@RouterParam("goodsId") String goodsId, @RouterParam("des") String des);</w:t>
      </w:r>
      <w:r>
        <w:rPr>
          <w:rFonts w:hint="default" w:ascii="Courier New" w:hAnsi="Courier New" w:cs="Courier New"/>
          <w:b w:val="0"/>
          <w:i w:val="0"/>
          <w:caps w:val="0"/>
          <w:color w:val="008000"/>
          <w:spacing w:val="0"/>
          <w:sz w:val="18"/>
          <w:szCs w:val="18"/>
          <w:bdr w:val="none" w:color="auto" w:sz="0" w:space="0"/>
          <w:shd w:val="clear" w:fill="F5F5F5"/>
        </w:rPr>
        <w:t>//参数商品Id 商品描述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0"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3.定义一个单例，内部通过动态代理机制实现跳转</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1"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XLRouter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TAG = XLRouter.</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.getSimpleName();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XLRouter mInstance;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IRouterUri mRouterUri;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Context mContext;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获取单例引用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r>
        <w:rPr>
          <w:rFonts w:hint="default" w:ascii="Courier New" w:hAnsi="Courier New" w:cs="Courier New"/>
          <w:b w:val="0"/>
          <w:i w:val="0"/>
          <w:caps w:val="0"/>
          <w:color w:val="008000"/>
          <w:spacing w:val="0"/>
          <w:sz w:val="18"/>
          <w:szCs w:val="18"/>
          <w:bdr w:val="none" w:color="auto" w:sz="0" w:space="0"/>
          <w:shd w:val="clear" w:fill="F5F5F5"/>
        </w:rPr>
        <w:t xml:space="preserve"> 单例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XLRouter getInstance(Context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XLRouter inst = mInstance;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(inst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synchronized</w:t>
      </w:r>
      <w:r>
        <w:rPr>
          <w:rFonts w:hint="default" w:ascii="Courier New" w:hAnsi="Courier New" w:cs="Courier New"/>
          <w:b w:val="0"/>
          <w:i w:val="0"/>
          <w:caps w:val="0"/>
          <w:color w:val="000000"/>
          <w:spacing w:val="0"/>
          <w:sz w:val="18"/>
          <w:szCs w:val="18"/>
          <w:bdr w:val="none" w:color="auto" w:sz="0" w:space="0"/>
          <w:shd w:val="clear" w:fill="F5F5F5"/>
        </w:rPr>
        <w:t xml:space="preserve"> (XLRouter.</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inst = mInstance;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(inst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inst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XLRouter(context.getApplicationContext());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mInstance = inst;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inst;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@param</w:t>
      </w:r>
      <w:r>
        <w:rPr>
          <w:rFonts w:hint="default" w:ascii="Courier New" w:hAnsi="Courier New" w:cs="Courier New"/>
          <w:b w:val="0"/>
          <w:i w:val="0"/>
          <w:caps w:val="0"/>
          <w:color w:val="008000"/>
          <w:spacing w:val="0"/>
          <w:sz w:val="18"/>
          <w:szCs w:val="18"/>
          <w:bdr w:val="none" w:color="auto" w:sz="0" w:space="0"/>
          <w:shd w:val="clear" w:fill="F5F5F5"/>
        </w:rPr>
        <w:t xml:space="preserve"> mContext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XLRouter(Context mContext)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.mContext = mContext;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mRouterUri = create(IRouterUri.</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返回Api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IRouterUri routerUri()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mRouterUri;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IRouterUri create(Class&lt;?&gt; aClass)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(IRouterUri) Proxy.newProxyInstance(aClass.getClassLoader(),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Class&lt;?&gt;[]{aClass},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InvocationHandler()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Object invoke(Object proxy, Method method, Object... args)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Throwable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StringBuilder stringBuilder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StringBuilder();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RouterUri reqUrl = method.getAnnotation(RouterUri.</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"IReqApi---reqUrl-&gt;" + reqUrl.routerUri());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stringBuilder.append(reqUrl.routerUri());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//Type[] parameterTypes = method.getGenericParameterTypes();//获取注解参数类型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Annotation[][] parameterAnnotationsArray = method.getParameterAnnotations();</w:t>
      </w:r>
      <w:r>
        <w:rPr>
          <w:rFonts w:hint="default" w:ascii="Courier New" w:hAnsi="Courier New" w:cs="Courier New"/>
          <w:b w:val="0"/>
          <w:i w:val="0"/>
          <w:caps w:val="0"/>
          <w:color w:val="008000"/>
          <w:spacing w:val="0"/>
          <w:sz w:val="18"/>
          <w:szCs w:val="18"/>
          <w:bdr w:val="none" w:color="auto" w:sz="0" w:space="0"/>
          <w:shd w:val="clear" w:fill="F5F5F5"/>
        </w:rPr>
        <w:t>//拿到参数注解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//Annotation[] annotation = method.getDeclaredAnnotations();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pos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parameterAnnotationsArray.length;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Annotation[] annotations = parameterAnnotationsArray[i];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(annotations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xml:space="preserve"> &amp;&amp; annotations.length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(pos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stringBuilder.append("?");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stringBuilder.append("&amp;");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pos++;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RouterParam reqParam = (RouterParam) annotations[0];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stringBuilder.append(reqParam.value());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stringBuilder.append("=");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stringBuilder.append(args[i]);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"reqParam---reqParam-&gt;" + reqParam.value() + "=" + args[i]);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//下面就可以执行相应的跳转操作</w:t>
      </w:r>
      <w:r>
        <w:rPr>
          <w:rFonts w:hint="default" w:ascii="Courier New" w:hAnsi="Courier New" w:cs="Courier New"/>
          <w:b w:val="0"/>
          <w:i w:val="0"/>
          <w:caps w:val="0"/>
          <w:color w:val="000000"/>
          <w:spacing w:val="0"/>
          <w:sz w:val="18"/>
          <w:szCs w:val="18"/>
          <w:bdr w:val="none" w:color="auto" w:sz="0" w:space="0"/>
          <w:shd w:val="clear" w:fill="F5F5F5"/>
        </w:rPr>
        <w:t xml:space="preserve">                        openRouterUri(stringBuilder.toString());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通过uri跳转指定页面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@param</w:t>
      </w:r>
      <w:r>
        <w:rPr>
          <w:rFonts w:hint="default" w:ascii="Courier New" w:hAnsi="Courier New" w:cs="Courier New"/>
          <w:b w:val="0"/>
          <w:i w:val="0"/>
          <w:caps w:val="0"/>
          <w:color w:val="008000"/>
          <w:spacing w:val="0"/>
          <w:sz w:val="18"/>
          <w:szCs w:val="18"/>
          <w:bdr w:val="none" w:color="auto" w:sz="0" w:space="0"/>
          <w:shd w:val="clear" w:fill="F5F5F5"/>
        </w:rPr>
        <w:t xml:space="preserve"> 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openRouterUri(String 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PackageManager packageManager = mContext.getPackageManager();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Intent intent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Intent(Intent.ACTION_VIEW, Uri.parse(url));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intent.setFlags(Intent.FLAG_ACTIVITY_NEW_TASK);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List&lt;ResolveInfo&gt; activities = packageManager.queryIntentActivities(intent,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isValid = !activities.isEmpty();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(isValid)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mContext.startActivity(intent);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36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2"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4.调用方式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60"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XLRouter.getInstance(context).routerUri().jumpToGoodsDetail("1000110002","goods des");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bdr w:val="none" w:color="auto" w:sz="0" w:space="0"/>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60" w:lineRule="atLeast"/>
        <w:ind w:left="0" w:right="0" w:firstLine="0"/>
      </w:pPr>
      <w:r>
        <w:rPr>
          <w:rFonts w:hint="default" w:ascii="Verdana" w:hAnsi="Verdana" w:cs="Verdana"/>
          <w:b w:val="0"/>
          <w:i w:val="0"/>
          <w:caps w:val="0"/>
          <w:color w:val="333333"/>
          <w:spacing w:val="0"/>
          <w:sz w:val="20"/>
          <w:szCs w:val="20"/>
          <w:bdr w:val="none" w:color="auto" w:sz="0" w:space="0"/>
          <w:shd w:val="clear" w:fill="FFFFFF"/>
        </w:rPr>
        <w:t>   要实现真正的业务组件化任重而道远，我们这里实现第一步拆分子模块，让各个模块的代码各自维护，先解耦他们之间的依赖关系，在app壳工程通过compile project(':umeng_social_sdk_library')这种方式选择性接入哪个子模块，开发过程中开发哪个模块就引入哪个模块，测试环节也是如此，测试哪个模块打包引入哪个模块，最终测试需要引入全部相关模块，测试上线。</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E67B"/>
    <w:multiLevelType w:val="multilevel"/>
    <w:tmpl w:val="5809E6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F049D9"/>
    <w:rsid w:val="38DA3C9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whoislcj/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2016-10-21T09:50:29Z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