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instrText xml:space="preserve"> HYPERLINK "http://blog.csdn.net/hejjunlin/article/details/52124397" </w:instrTex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t>插件开发之360 DroidPlugin源码分析（二）Hook机制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前言：新插件的开发，可以说是为插件开发者带来了福音，虽然还很多坑要填补，对于这款牛逼的插件机制，一直想找个时间分析和总结下它的code，话不多说，直接入正题，本文是分析../hook/handle及../hook/proxy下代码，../hook/binder单独分析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  <w:jc w:val="left"/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Hook机制的包结构关系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  <w:jc w:val="left"/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Hook机制的类图关系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  <w:jc w:val="left"/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Hook机制的时序图关系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  <w:jc w:val="left"/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Manifest权制申请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  <w:jc w:val="left"/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基类Hook做了什么？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  <w:jc w:val="left"/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HookedMethodHandler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  <w:jc w:val="left"/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基类BaseHookHandle和Hook有什么关系？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  <w:jc w:val="left"/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ProxyHook能干什么？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  <w:jc w:val="left"/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实例-如何hook IPackageManager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bookmarkStart w:id="0" w:name="t0"/>
      <w:bookmarkEnd w:id="0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bdr w:val="none" w:color="auto" w:sz="0" w:space="0"/>
          <w:shd w:val="clear" w:fill="FFFFFF"/>
        </w:rPr>
        <w:t>Hook机制的包结构关系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"http://img.blog.csdn.net/20160804225345196"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2838450" cy="327660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bookmarkStart w:id="1" w:name="t1"/>
      <w:bookmarkEnd w:id="1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bdr w:val="none" w:color="auto" w:sz="0" w:space="0"/>
          <w:shd w:val="clear" w:fill="FFFFFF"/>
        </w:rPr>
        <w:t>Hook机制类图关系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"http://img.blog.csdn.net/20160804223440825"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344025" cy="9915525"/>
            <wp:effectExtent l="0" t="0" r="9525" b="9525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44025" cy="991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首先定义了一个基类Hook，抽象类，外部可以通过setEnable()方法来使能否hook。声明了onInstall和onUnInstall及相关的方法，子类可以覆盖这些方法完成相应的车间机床,这里相当于提供一个车间，机床上的具体操作什么由子类去自己实现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bookmarkStart w:id="2" w:name="t2"/>
      <w:bookmarkEnd w:id="2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bdr w:val="none" w:color="auto" w:sz="0" w:space="0"/>
          <w:shd w:val="clear" w:fill="FFFFFF"/>
        </w:rPr>
        <w:t>Hook机制的时序图关系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"http://img.blog.csdn.net/20160804231948003"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772650" cy="6134100"/>
            <wp:effectExtent l="0" t="0" r="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bookmarkStart w:id="3" w:name="t3"/>
      <w:bookmarkEnd w:id="3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bdr w:val="none" w:color="auto" w:sz="0" w:space="0"/>
          <w:shd w:val="clear" w:fill="FFFFFF"/>
        </w:rPr>
        <w:t>Manifest权限申请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插件管理服务类声明：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"http://img.blog.csdn.net/20160804223958687"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801100" cy="5629275"/>
            <wp:effectExtent l="0" t="0" r="0" b="952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562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权限申请：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"http://img.blog.csdn.net/20160804224026000"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13249275" cy="6429375"/>
            <wp:effectExtent l="0" t="0" r="9525" b="9525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49275" cy="642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bookmarkStart w:id="4" w:name="t4"/>
      <w:bookmarkEnd w:id="4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bdr w:val="none" w:color="auto" w:sz="0" w:space="0"/>
          <w:shd w:val="clear" w:fill="FFFFFF"/>
        </w:rPr>
        <w:t>基类Hook做了什么？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"http://img.blog.csdn.net/20160804224240240"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144000" cy="5419725"/>
            <wp:effectExtent l="0" t="0" r="0" b="9525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bookmarkStart w:id="5" w:name="t5"/>
      <w:bookmarkEnd w:id="5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bdr w:val="none" w:color="auto" w:sz="0" w:space="0"/>
          <w:shd w:val="clear" w:fill="FFFFFF"/>
        </w:rPr>
        <w:t>ProxyHook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"http://img.blog.csdn.net/20160804224830919"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267825" cy="5038725"/>
            <wp:effectExtent l="0" t="0" r="9525" b="9525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67825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ProxyHook继承自Hook，实现了InvocationHandler接口。它有一个setOldObj()方法，用来保存原始对象。新的代理对象可以看到在代码中是如何实现的（动态代理）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bookmarkStart w:id="6" w:name="t6"/>
      <w:bookmarkEnd w:id="6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bdr w:val="none" w:color="auto" w:sz="0" w:space="0"/>
          <w:shd w:val="clear" w:fill="FFFFFF"/>
        </w:rPr>
        <w:t>BaseHookHandle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"http://img.blog.csdn.net/20160804224623385"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372600" cy="5715000"/>
            <wp:effectExtent l="0" t="0" r="0" b="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"http://img.blog.csdn.net/20160804224710183"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467850" cy="6134100"/>
            <wp:effectExtent l="0" t="0" r="0" b="0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6785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接上面ProxyHook中的invoke()方法，mHookHandles是一个BaseHookHandle对象，内部包含了一个Map，可以根据API名映射到对应对应的HookedMethodHandler对象。这个Map由其子类IXXXHookHandle在初始化的时候进行填充。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紧接着调用HookedMethodHandler的doHookInner()方法：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bookmarkStart w:id="7" w:name="t7"/>
      <w:bookmarkEnd w:id="7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bdr w:val="none" w:color="auto" w:sz="0" w:space="0"/>
          <w:shd w:val="clear" w:fill="FFFFFF"/>
        </w:rPr>
        <w:t>HookedMethodHandler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"http://img.blog.csdn.net/20160804224440227"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458325" cy="5819775"/>
            <wp:effectExtent l="0" t="0" r="9525" b="9525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458325" cy="581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bookmarkStart w:id="8" w:name="t8"/>
      <w:bookmarkEnd w:id="8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bdr w:val="none" w:color="auto" w:sz="0" w:space="0"/>
          <w:shd w:val="clear" w:fill="FFFFFF"/>
        </w:rPr>
        <w:t>ReplaceCallingPackageHookedMethodHandler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"http://img.blog.csdn.net/20160804232212379"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334500" cy="5724525"/>
            <wp:effectExtent l="0" t="0" r="0" b="9525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334500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bookmarkStart w:id="9" w:name="t9"/>
      <w:bookmarkEnd w:id="9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bdr w:val="none" w:color="auto" w:sz="0" w:space="0"/>
          <w:shd w:val="clear" w:fill="FFFFFF"/>
        </w:rPr>
        <w:t>IO重定向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"http://img.blog.csdn.net/20160804225003968"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515475" cy="5191125"/>
            <wp:effectExtent l="0" t="0" r="9525" b="9525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51547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bookmarkStart w:id="10" w:name="t10"/>
      <w:bookmarkEnd w:id="10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bdr w:val="none" w:color="auto" w:sz="0" w:space="0"/>
          <w:shd w:val="clear" w:fill="FFFFFF"/>
        </w:rPr>
        <w:t>递归遍历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"http://img.blog.csdn.net/20160804225111866"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286875" cy="5257800"/>
            <wp:effectExtent l="0" t="0" r="9525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86875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bookmarkStart w:id="11" w:name="t11"/>
      <w:bookmarkEnd w:id="11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bdr w:val="none" w:color="auto" w:sz="0" w:space="0"/>
          <w:shd w:val="clear" w:fill="FFFFFF"/>
        </w:rPr>
        <w:t>以IPackageManager为例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IPackageManagerHook：Hook所有IPackageManager的方法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IActivityManagerHookHandle：安装所有被Hook的方法的处理对象，加入到Map中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IPackageManagerHandle.checkSignatures：这是一个内部类，继承HookedMethodHandler, 专门校验签名的。以此，还有各种各样的PackageManger原生中的方法，在这都变成了一个内部类继承了HookedMethodHandler.上图：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IPackageManagerHookHandle：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"http://img.blog.csdn.net/20160804232822115"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810625" cy="5667375"/>
            <wp:effectExtent l="0" t="0" r="9525" b="9525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</w:pPr>
      <w:bookmarkStart w:id="12" w:name="_GoBack"/>
      <w:bookmarkEnd w:id="12"/>
    </w:p>
    <w:sectPr>
      <w:pgSz w:w="14173" w:h="22677"/>
      <w:pgMar w:top="283" w:right="283" w:bottom="283" w:left="28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EE2CC1"/>
    <w:multiLevelType w:val="multilevel"/>
    <w:tmpl w:val="57EE2C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8DA3C9B"/>
    <w:rsid w:val="4E34396A"/>
    <w:rsid w:val="52434657"/>
    <w:rsid w:val="5D0B382D"/>
    <w:rsid w:val="7E1B71D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img.blog.csdn.net/20160804231948003" TargetMode="External"/><Relationship Id="rId8" Type="http://schemas.openxmlformats.org/officeDocument/2006/relationships/image" Target="media/image3.jpeg"/><Relationship Id="rId7" Type="http://schemas.openxmlformats.org/officeDocument/2006/relationships/image" Target="http://img.blog.csdn.net/20160804223440825" TargetMode="External"/><Relationship Id="rId6" Type="http://schemas.openxmlformats.org/officeDocument/2006/relationships/image" Target="media/image2.jpeg"/><Relationship Id="rId5" Type="http://schemas.openxmlformats.org/officeDocument/2006/relationships/image" Target="http://img.blog.csdn.net/20160804225345196" TargetMode="External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http://img.blog.csdn.net/20160804232822115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img.blog.csdn.net/20160804225111866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img.blog.csdn.net/20160804225003968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img.blog.csdn.net/20160804232212379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img.blog.csdn.net/20160804224440227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img.blog.csdn.net/20160804224710183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img.blog.csdn.net/20160804224623385" TargetMode="External"/><Relationship Id="rId18" Type="http://schemas.openxmlformats.org/officeDocument/2006/relationships/image" Target="media/image8.png"/><Relationship Id="rId17" Type="http://schemas.openxmlformats.org/officeDocument/2006/relationships/image" Target="http://img.blog.csdn.net/20160804224830919" TargetMode="External"/><Relationship Id="rId16" Type="http://schemas.openxmlformats.org/officeDocument/2006/relationships/image" Target="media/image7.png"/><Relationship Id="rId15" Type="http://schemas.openxmlformats.org/officeDocument/2006/relationships/image" Target="http://img.blog.csdn.net/20160804224240240" TargetMode="External"/><Relationship Id="rId14" Type="http://schemas.openxmlformats.org/officeDocument/2006/relationships/image" Target="media/image6.png"/><Relationship Id="rId13" Type="http://schemas.openxmlformats.org/officeDocument/2006/relationships/image" Target="http://img.blog.csdn.net/20160804224026000" TargetMode="External"/><Relationship Id="rId12" Type="http://schemas.openxmlformats.org/officeDocument/2006/relationships/image" Target="media/image5.png"/><Relationship Id="rId11" Type="http://schemas.openxmlformats.org/officeDocument/2006/relationships/image" Target="http://img.blog.csdn.net/20160804223958687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Administrator</cp:lastModifiedBy>
  <dcterms:modified xsi:type="dcterms:W3CDTF">2016-09-30T09:09:44Z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