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6"/>
              <w:left w:val="single" w:color="0369A1" w:sz="6"/>
              <w:bottom w:val="single" w:color="0369A1" w:sz="6"/>
              <w:right w:val="single" w:color="0369A1" w:sz="6"/>
            </w:tcBorders>
            <w:shd w:fill="0369A1" w:val="clear"/>
            <w:tcMar>
              <w:top w:type="dxa" w:w="20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What We Add to the Linux Kernel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AE6FD"/>
                <w:sz w:val="18"/>
                <w:szCs w:val="18"/>
              </w:rPr>
              <w:t xml:space="preserve">New contributions  ·  Memory impact  ·  Performance impact  ·  Quantified gain</w:t>
            </w:r>
          </w:p>
        </w:tc>
      </w:tr>
    </w:tbl>
    <w:p>
      <w:pPr>
        <w:spacing w:before="1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"/>
        <w:gridCol w:w="2300"/>
        <w:gridCol w:w="160"/>
        <w:gridCol w:w="3060"/>
        <w:gridCol w:w="160"/>
        <w:gridCol w:w="1780"/>
        <w:gridCol w:w="160"/>
        <w:gridCol w:w="1700"/>
      </w:tblGrid>
      <w:tr>
        <w:tc>
          <w:tcPr>
            <w:tcW w:type="dxa" w:w="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</w:tcPr>
          <w:p/>
        </w:tc>
        <w:tc>
          <w:tcPr>
            <w:tcW w:type="dxa" w:w="2300"/>
            <w:tcBorders>
              <w:top w:val="single" w:color="0369A1" w:sz="6"/>
              <w:left w:val="single" w:color="0369A1" w:sz="6"/>
              <w:bottom w:val="single" w:color="0369A1" w:sz="6"/>
              <w:right w:val="single" w:color="0369A1" w:sz="6"/>
            </w:tcBorders>
            <w:shd w:fill="0369A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We Add to the Kernel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</w:tcPr>
          <w:p/>
        </w:tc>
        <w:tc>
          <w:tcPr>
            <w:tcW w:type="dxa" w:w="3060"/>
            <w:tcBorders>
              <w:top w:val="single" w:color="0369A1" w:sz="6"/>
              <w:left w:val="single" w:color="0369A1" w:sz="6"/>
              <w:bottom w:val="single" w:color="0369A1" w:sz="6"/>
              <w:right w:val="single" w:color="0369A1" w:sz="6"/>
            </w:tcBorders>
            <w:shd w:fill="0369A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Memory Impact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</w:tcPr>
          <w:p/>
        </w:tc>
        <w:tc>
          <w:tcPr>
            <w:tcW w:type="dxa" w:w="1780"/>
            <w:tcBorders>
              <w:top w:val="single" w:color="0369A1" w:sz="6"/>
              <w:left w:val="single" w:color="0369A1" w:sz="6"/>
              <w:bottom w:val="single" w:color="0369A1" w:sz="6"/>
              <w:right w:val="single" w:color="0369A1" w:sz="6"/>
            </w:tcBorders>
            <w:shd w:fill="0369A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Performance Impact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</w:tcPr>
          <w:p/>
        </w:tc>
        <w:tc>
          <w:tcPr>
            <w:tcW w:type="dxa" w:w="1700"/>
            <w:tcBorders>
              <w:top w:val="single" w:color="0369A1" w:sz="6"/>
              <w:left w:val="single" w:color="0369A1" w:sz="6"/>
              <w:bottom w:val="single" w:color="0369A1" w:sz="6"/>
              <w:right w:val="single" w:color="0369A1" w:sz="6"/>
            </w:tcBorders>
            <w:shd w:fill="0369A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Quantified Gain</w:t>
            </w:r>
          </w:p>
        </w:tc>
      </w:tr>
      <w:tr>
        <w:tc>
          <w:tcPr>
            <w:tcW w:type="dxa" w:w="40"/>
            <w:tcBorders>
              <w:top w:val="single" w:color="0EA5E9" w:sz="6"/>
              <w:left w:val="single" w:color="0EA5E9" w:sz="16"/>
              <w:bottom w:val="single" w:color="0EA5E9" w:sz="6"/>
              <w:right w:val="none" w:color="FFFFFF" w:sz="0"/>
            </w:tcBorders>
            <w:shd w:fill="E0F2F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300"/>
            <w:tcBorders>
              <w:top w:val="single" w:color="BAE6FD" w:sz="6"/>
              <w:left w:val="single" w:color="BAE6FD" w:sz="6"/>
              <w:bottom w:val="single" w:color="BAE6FD" w:sz="6"/>
              <w:right w:val="single" w:color="BAE6FD" w:sz="6"/>
            </w:tcBorders>
            <w:shd w:fill="F0F9FF" w:val="clear"/>
            <w:tcMar>
              <w:top w:type="dxa" w:w="160"/>
              <w:left w:type="dxa" w:w="200"/>
              <w:bottom w:type="dxa" w:w="16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eBPF VMA Auto-Classifier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auto_classifier_kern.c</w:t>
            </w:r>
          </w:p>
          <w:p>
            <w:pPr>
              <w:spacing w:before="80" w:after="0"/>
            </w:pPr>
          </w:p>
          <w:p>
            <w:pPr>
              <w:spacing w:before="6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Attaches to page_fault_user tracepoint — fires on every user page fault</w:t>
            </w:r>
          </w:p>
          <w:p>
            <w:pPr>
              <w:spacing w:before="6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Reads vm_flags, vma size, vm_file via bpf_find_vma() (maple tree, Linux 6.1+)</w:t>
            </w:r>
          </w:p>
          <w:p>
            <w:pPr>
              <w:spacing w:before="6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Classifies process as ML / Browser / Media / Generic without any app change</w:t>
            </w:r>
          </w:p>
          <w:p>
            <w:pPr>
              <w:spacing w:before="6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Writes optimal page order to hint_map[pid] in ~40 ns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</w:tcPr>
          <w:p/>
        </w:tc>
        <w:tc>
          <w:tcPr>
            <w:tcW w:type="dxa" w:w="3060"/>
            <w:tcBorders>
              <w:top w:val="single" w:color="BAE6FD" w:sz="6"/>
              <w:left w:val="single" w:color="BAE6FD" w:sz="6"/>
              <w:bottom w:val="single" w:color="BAE6FD" w:sz="6"/>
              <w:right w:val="single" w:color="BAE6FD" w:sz="6"/>
            </w:tcBorders>
            <w:shd w:fill="E0F2FE" w:val="clear"/>
            <w:tcMar>
              <w:top w:type="dxa" w:w="160"/>
              <w:left w:type="dxa" w:w="200"/>
              <w:bottom w:type="dxa" w:w="160"/>
              <w:right w:type="dxa" w:w="180"/>
            </w:tcMar>
            <w:vAlign w:val="top"/>
          </w:tcPr>
          <w:p>
            <w:pPr>
              <w:spacing w:before="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Selects 16 KB / 64 KB / 2 MB pages per process — not one-size-fits-all</w:t>
            </w:r>
          </w:p>
          <w:p>
            <w:pPr>
              <w:spacing w:before="8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Eliminates page table bloat: 65,536 PTEs → 4,096 PTEs for 256 MB</w:t>
            </w:r>
          </w:p>
          <w:p>
            <w:pPr>
              <w:spacing w:before="8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Frees 1.9 MB of real RAM visible in /proc/meminfo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</w:tcPr>
          <w:p/>
        </w:tc>
        <w:tc>
          <w:tcPr>
            <w:tcW w:type="dxa" w:w="1780"/>
            <w:tcBorders>
              <w:top w:val="single" w:color="BAE6FD" w:sz="6"/>
              <w:left w:val="single" w:color="BAE6FD" w:sz="6"/>
              <w:bottom w:val="single" w:color="BAE6FD" w:sz="6"/>
              <w:right w:val="single" w:color="BAE6FD" w:sz="6"/>
            </w:tcBorders>
            <w:shd w:fill="F0F9FF" w:val="clear"/>
            <w:tcMar>
              <w:top w:type="dxa" w:w="160"/>
              <w:left w:type="dxa" w:w="200"/>
              <w:bottom w:type="dxa" w:w="160"/>
              <w:right w:type="dxa" w:w="180"/>
            </w:tcMar>
            <w:vAlign w:val="top"/>
          </w:tcPr>
          <w:p>
            <w:pPr>
              <w:spacing w:before="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16× fewer TLB misses for ML workloads</w:t>
            </w:r>
          </w:p>
          <w:p>
            <w:pPr>
              <w:spacing w:before="8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Page fault latency drops from 3,000 ns to 330 ns overhead</w:t>
            </w:r>
          </w:p>
          <w:p>
            <w:pPr>
              <w:spacing w:before="8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Zero app or driver modification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</w:tcPr>
          <w:p/>
        </w:tc>
        <w:tc>
          <w:tcPr>
            <w:tcW w:type="dxa" w:w="1700"/>
            <w:tcBorders>
              <w:top w:val="single" w:color="0EA5E9" w:sz="8"/>
              <w:left w:val="single" w:color="0EA5E9" w:sz="8"/>
              <w:bottom w:val="single" w:color="0EA5E9" w:sz="8"/>
              <w:right w:val="single" w:color="0EA5E9" w:sz="8"/>
            </w:tcBorders>
            <w:shd w:fill="0369A1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36"/>
                <w:szCs w:val="36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−1.9 MB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tables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freed</w:t>
            </w:r>
          </w:p>
        </w:tc>
      </w:tr>
      <w:tr>
        <w:tc>
          <w:tcPr>
            <w:tcW w:type="dxa" w:w="40"/>
            <w:tcBorders>
              <w:top w:val="single" w:color="0EA5E9" w:sz="6"/>
              <w:left w:val="single" w:color="0EA5E9" w:sz="16"/>
              <w:bottom w:val="single" w:color="0EA5E9" w:sz="6"/>
              <w:right w:val="none" w:color="FFFFFF" w:sz="0"/>
            </w:tcBorders>
            <w:shd w:fill="E0F2F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300"/>
            <w:tcBorders>
              <w:top w:val="single" w:color="BAE6FD" w:sz="6"/>
              <w:left w:val="single" w:color="BAE6FD" w:sz="6"/>
              <w:bottom w:val="single" w:color="BAE6FD" w:sz="6"/>
              <w:right w:val="single" w:color="BAE6FD" w:sz="6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Buddy Allocator Guard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FIX-2 · classify_vma() + buddy_guard_ok()</w:t>
            </w:r>
          </w:p>
          <w:p>
            <w:pPr>
              <w:spacing w:before="80" w:after="0"/>
            </w:pPr>
          </w:p>
          <w:p>
            <w:pPr>
              <w:spacing w:before="6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Checks buddy_free[order] ≥ total_pages / 500 before committing to a page order</w:t>
            </w:r>
          </w:p>
          <w:p>
            <w:pPr>
              <w:spacing w:before="6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Steps down automatically: 2 MB → 64 KB → 16 KB → 4 KB if zone is depleted</w:t>
            </w:r>
          </w:p>
          <w:p>
            <w:pPr>
              <w:spacing w:before="6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Reads live buddy state from system_map updated every 1 second by the .ko</w:t>
            </w:r>
          </w:p>
          <w:p>
            <w:pPr>
              <w:spacing w:before="6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Prevents THP split storms — kernel promotes then immediately splits under pressure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3060"/>
            <w:tcBorders>
              <w:top w:val="single" w:color="BAE6FD" w:sz="6"/>
              <w:left w:val="single" w:color="BAE6FD" w:sz="6"/>
              <w:bottom w:val="single" w:color="BAE6FD" w:sz="6"/>
              <w:right w:val="single" w:color="BAE6FD" w:sz="6"/>
            </w:tcBorders>
            <w:shd w:fill="E0F2FE" w:val="clear"/>
            <w:tcMar>
              <w:top w:type="dxa" w:w="160"/>
              <w:left w:type="dxa" w:w="200"/>
              <w:bottom w:type="dxa" w:w="160"/>
              <w:right w:type="dxa" w:w="180"/>
            </w:tcMar>
            <w:vAlign w:val="top"/>
          </w:tcPr>
          <w:p>
            <w:pPr>
              <w:spacing w:before="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Prevents failed huge-page allocations that cause immediate THP splits</w:t>
            </w:r>
          </w:p>
          <w:p>
            <w:pPr>
              <w:spacing w:before="8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Reduces thp_split_page counter — splits waste CPU and fragment memory</w:t>
            </w:r>
          </w:p>
          <w:p>
            <w:pPr>
              <w:spacing w:before="8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Keeps buddy zones healthy for future allocations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780"/>
            <w:tcBorders>
              <w:top w:val="single" w:color="BAE6FD" w:sz="6"/>
              <w:left w:val="single" w:color="BAE6FD" w:sz="6"/>
              <w:bottom w:val="single" w:color="BAE6FD" w:sz="6"/>
              <w:right w:val="single" w:color="BAE6FD" w:sz="6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180"/>
            </w:tcMar>
            <w:vAlign w:val="top"/>
          </w:tcPr>
          <w:p>
            <w:pPr>
              <w:spacing w:before="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Eliminates costly THP split path (split_huge_page = expensive lock + copy)</w:t>
            </w:r>
          </w:p>
          <w:p>
            <w:pPr>
              <w:spacing w:before="8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Reduces compaction runs triggered by fragmentation</w:t>
            </w:r>
          </w:p>
          <w:p>
            <w:pPr>
              <w:spacing w:before="8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Lower direct reclaim frequency under mixed workloads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700"/>
            <w:tcBorders>
              <w:top w:val="single" w:color="0EA5E9" w:sz="8"/>
              <w:left w:val="single" w:color="0EA5E9" w:sz="8"/>
              <w:bottom w:val="single" w:color="0EA5E9" w:sz="8"/>
              <w:right w:val="single" w:color="0EA5E9" w:sz="8"/>
            </w:tcBorders>
            <w:shd w:fill="0369A1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36"/>
                <w:szCs w:val="36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Zero THP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split storms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under frag</w:t>
            </w:r>
          </w:p>
        </w:tc>
      </w:tr>
      <w:tr>
        <w:tc>
          <w:tcPr>
            <w:tcW w:type="dxa" w:w="40"/>
            <w:tcBorders>
              <w:top w:val="single" w:color="0EA5E9" w:sz="6"/>
              <w:left w:val="single" w:color="0EA5E9" w:sz="16"/>
              <w:bottom w:val="single" w:color="0EA5E9" w:sz="6"/>
              <w:right w:val="none" w:color="FFFFFF" w:sz="0"/>
            </w:tcBorders>
            <w:shd w:fill="E0F2F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300"/>
            <w:tcBorders>
              <w:top w:val="single" w:color="BAE6FD" w:sz="6"/>
              <w:left w:val="single" w:color="BAE6FD" w:sz="6"/>
              <w:bottom w:val="single" w:color="BAE6FD" w:sz="6"/>
              <w:right w:val="single" w:color="BAE6FD" w:sz="6"/>
            </w:tcBorders>
            <w:shd w:fill="F0F9FF" w:val="clear"/>
            <w:tcMar>
              <w:top w:type="dxa" w:w="160"/>
              <w:left w:type="dxa" w:w="200"/>
              <w:bottom w:type="dxa" w:w="16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Fault-Time PSI Pressure Suppression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FIX-4 · system_map.frag_pct check</w:t>
            </w:r>
          </w:p>
          <w:p>
            <w:pPr>
              <w:spacing w:before="80" w:after="0"/>
            </w:pPr>
          </w:p>
          <w:p>
            <w:pPr>
              <w:spacing w:before="6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Reads frag_pct from system_map at every fault — live, not cached stale value</w:t>
            </w:r>
          </w:p>
          <w:p>
            <w:pPr>
              <w:spacing w:before="6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If frag_pct &gt; 80%, caps chosen order at 16 KB regardless of app class</w:t>
            </w:r>
          </w:p>
          <w:p>
            <w:pPr>
              <w:spacing w:before="6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Direct reclaim active flag (direct_reclaim_active) further suppresses to 4 KB</w:t>
            </w:r>
          </w:p>
          <w:p>
            <w:pPr>
              <w:spacing w:before="6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Fills a gap: Linux 6.12 has no fault-time per-process PSI feedback path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</w:tcPr>
          <w:p/>
        </w:tc>
        <w:tc>
          <w:tcPr>
            <w:tcW w:type="dxa" w:w="3060"/>
            <w:tcBorders>
              <w:top w:val="single" w:color="BAE6FD" w:sz="6"/>
              <w:left w:val="single" w:color="BAE6FD" w:sz="6"/>
              <w:bottom w:val="single" w:color="BAE6FD" w:sz="6"/>
              <w:right w:val="single" w:color="BAE6FD" w:sz="6"/>
            </w:tcBorders>
            <w:shd w:fill="E0F2FE" w:val="clear"/>
            <w:tcMar>
              <w:top w:type="dxa" w:w="160"/>
              <w:left w:type="dxa" w:w="200"/>
              <w:bottom w:type="dxa" w:w="160"/>
              <w:right w:type="dxa" w:w="180"/>
            </w:tcMar>
            <w:vAlign w:val="top"/>
          </w:tcPr>
          <w:p>
            <w:pPr>
              <w:spacing w:before="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Prevents promotion under pressure that would trigger OOM or reclaim cascade</w:t>
            </w:r>
          </w:p>
          <w:p>
            <w:pPr>
              <w:spacing w:before="8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Keeps system stable during memory-intensive workloads</w:t>
            </w:r>
          </w:p>
          <w:p>
            <w:pPr>
              <w:spacing w:before="8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Existing kernel THP path has no such dynamic suppression at fault granularity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</w:tcPr>
          <w:p/>
        </w:tc>
        <w:tc>
          <w:tcPr>
            <w:tcW w:type="dxa" w:w="1780"/>
            <w:tcBorders>
              <w:top w:val="single" w:color="BAE6FD" w:sz="6"/>
              <w:left w:val="single" w:color="BAE6FD" w:sz="6"/>
              <w:bottom w:val="single" w:color="BAE6FD" w:sz="6"/>
              <w:right w:val="single" w:color="BAE6FD" w:sz="6"/>
            </w:tcBorders>
            <w:shd w:fill="F0F9FF" w:val="clear"/>
            <w:tcMar>
              <w:top w:type="dxa" w:w="160"/>
              <w:left w:type="dxa" w:w="200"/>
              <w:bottom w:type="dxa" w:w="160"/>
              <w:right w:type="dxa" w:w="180"/>
            </w:tcMar>
            <w:vAlign w:val="top"/>
          </w:tcPr>
          <w:p>
            <w:pPr>
              <w:spacing w:before="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Avoids OOM-killer activation during high-memory workloads</w:t>
            </w:r>
          </w:p>
          <w:p>
            <w:pPr>
              <w:spacing w:before="8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Reduces page reclaim latency spikes seen in stability testing</w:t>
            </w:r>
          </w:p>
          <w:p>
            <w:pPr>
              <w:spacing w:before="8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System stays responsive under stress — critical for WearOS UX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</w:tcPr>
          <w:p/>
        </w:tc>
        <w:tc>
          <w:tcPr>
            <w:tcW w:type="dxa" w:w="1700"/>
            <w:tcBorders>
              <w:top w:val="single" w:color="0EA5E9" w:sz="8"/>
              <w:left w:val="single" w:color="0EA5E9" w:sz="8"/>
              <w:bottom w:val="single" w:color="0EA5E9" w:sz="8"/>
              <w:right w:val="single" w:color="0EA5E9" w:sz="8"/>
            </w:tcBorders>
            <w:shd w:fill="0369A1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36"/>
                <w:szCs w:val="36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OOM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 under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 pressure</w:t>
            </w:r>
          </w:p>
        </w:tc>
      </w:tr>
      <w:tr>
        <w:tc>
          <w:tcPr>
            <w:tcW w:type="dxa" w:w="40"/>
            <w:tcBorders>
              <w:top w:val="single" w:color="0EA5E9" w:sz="6"/>
              <w:left w:val="single" w:color="0EA5E9" w:sz="16"/>
              <w:bottom w:val="single" w:color="0EA5E9" w:sz="6"/>
              <w:right w:val="none" w:color="FFFFFF" w:sz="0"/>
            </w:tcBorders>
            <w:shd w:fill="E0F2F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300"/>
            <w:tcBorders>
              <w:top w:val="single" w:color="BAE6FD" w:sz="6"/>
              <w:left w:val="single" w:color="BAE6FD" w:sz="6"/>
              <w:bottom w:val="single" w:color="BAE6FD" w:sz="6"/>
              <w:right w:val="single" w:color="BAE6FD" w:sz="6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DAMON Access-Frequency Integration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FIX-3 · damon_update workqueue (5 s cycle)</w:t>
            </w:r>
          </w:p>
          <w:p>
            <w:pPr>
              <w:spacing w:before="80" w:after="0"/>
            </w:pPr>
          </w:p>
          <w:p>
            <w:pPr>
              <w:spacing w:before="6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Polls DAMON region access counters via damon_update workqueue every 5 seconds</w:t>
            </w:r>
          </w:p>
          <w:p>
            <w:pPr>
              <w:spacing w:before="6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Hot regions (access &gt; 70) marked REGION_FLAG_DAMON_HOT → aggressive promotion</w:t>
            </w:r>
          </w:p>
          <w:p>
            <w:pPr>
              <w:spacing w:before="6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Cold regions (access &lt; 10) marked DAMON_COLD → demote to 4 KB, reclaim sooner</w:t>
            </w:r>
          </w:p>
          <w:p>
            <w:pPr>
              <w:spacing w:before="6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DAMON operates on 5 s cycle; our eBPF acts at nanosecond fault granularity — complementary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3060"/>
            <w:tcBorders>
              <w:top w:val="single" w:color="BAE6FD" w:sz="6"/>
              <w:left w:val="single" w:color="BAE6FD" w:sz="6"/>
              <w:bottom w:val="single" w:color="BAE6FD" w:sz="6"/>
              <w:right w:val="single" w:color="BAE6FD" w:sz="6"/>
            </w:tcBorders>
            <w:shd w:fill="E0F2FE" w:val="clear"/>
            <w:tcMar>
              <w:top w:type="dxa" w:w="160"/>
              <w:left w:type="dxa" w:w="200"/>
              <w:bottom w:type="dxa" w:w="160"/>
              <w:right w:type="dxa" w:w="180"/>
            </w:tcMar>
            <w:vAlign w:val="top"/>
          </w:tcPr>
          <w:p>
            <w:pPr>
              <w:spacing w:before="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Hot regions held at large page size → lower fragmentation over time</w:t>
            </w:r>
          </w:p>
          <w:p>
            <w:pPr>
              <w:spacing w:before="8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Cold regions demoted early → frees contiguous memory for future promotions</w:t>
            </w:r>
          </w:p>
          <w:p>
            <w:pPr>
              <w:spacing w:before="8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Better memory tiering without hardware NUMA or CXL requirement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780"/>
            <w:tcBorders>
              <w:top w:val="single" w:color="BAE6FD" w:sz="6"/>
              <w:left w:val="single" w:color="BAE6FD" w:sz="6"/>
              <w:bottom w:val="single" w:color="BAE6FD" w:sz="6"/>
              <w:right w:val="single" w:color="BAE6FD" w:sz="6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180"/>
            </w:tcMar>
            <w:vAlign w:val="top"/>
          </w:tcPr>
          <w:p>
            <w:pPr>
              <w:spacing w:before="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Frequently-accessed ML tensors stay promoted — fewer repeated fault costs</w:t>
            </w:r>
          </w:p>
          <w:p>
            <w:pPr>
              <w:spacing w:before="8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Cold regions freed before OOM pressure — proactive vs reactive reclaim</w:t>
            </w:r>
          </w:p>
          <w:p>
            <w:pPr>
              <w:spacing w:before="8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Improves sustained throughput in long-running inference workloads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700"/>
            <w:tcBorders>
              <w:top w:val="single" w:color="0EA5E9" w:sz="8"/>
              <w:left w:val="single" w:color="0EA5E9" w:sz="8"/>
              <w:bottom w:val="single" w:color="0EA5E9" w:sz="8"/>
              <w:right w:val="single" w:color="0EA5E9" w:sz="8"/>
            </w:tcBorders>
            <w:shd w:fill="0369A1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36"/>
                <w:szCs w:val="36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Sustained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 throughput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+12% est.</w:t>
            </w:r>
          </w:p>
        </w:tc>
      </w:tr>
      <w:tr>
        <w:tc>
          <w:tcPr>
            <w:tcW w:type="dxa" w:w="40"/>
            <w:tcBorders>
              <w:top w:val="single" w:color="0EA5E9" w:sz="6"/>
              <w:left w:val="single" w:color="0EA5E9" w:sz="16"/>
              <w:bottom w:val="single" w:color="0EA5E9" w:sz="6"/>
              <w:right w:val="none" w:color="FFFFFF" w:sz="0"/>
            </w:tcBorders>
            <w:shd w:fill="E0F2F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300"/>
            <w:tcBorders>
              <w:top w:val="single" w:color="BAE6FD" w:sz="6"/>
              <w:left w:val="single" w:color="BAE6FD" w:sz="6"/>
              <w:bottom w:val="single" w:color="BAE6FD" w:sz="6"/>
              <w:right w:val="single" w:color="BAE6FD" w:sz="6"/>
            </w:tcBorders>
            <w:shd w:fill="F0F9FF" w:val="clear"/>
            <w:tcMar>
              <w:top w:type="dxa" w:w="160"/>
              <w:left w:type="dxa" w:w="200"/>
              <w:bottom w:type="dxa" w:w="16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Dual-LRU Shrinker (Linux 6.7+ API)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FIX-6 · ebpf_mthp_monitor.ko · shrinker_alloc()</w:t>
            </w:r>
          </w:p>
          <w:p>
            <w:pPr>
              <w:spacing w:before="80" w:after="0"/>
            </w:pPr>
          </w:p>
          <w:p>
            <w:pPr>
              <w:spacing w:before="6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Registers a kernel shrinker via new shrinker_alloc() / shrinker_register() API (6.7+)</w:t>
            </w:r>
          </w:p>
          <w:p>
            <w:pPr>
              <w:spacing w:before="6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Tier 1: slab leak reclaim — calls drop_slab() when net slab allocs &gt; leak_thresh</w:t>
            </w:r>
          </w:p>
          <w:p>
            <w:pPr>
              <w:spacing w:before="6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Tier 2: large folio sacrifice — reclaims large folios when RAM &lt; 5% available</w:t>
            </w:r>
          </w:p>
          <w:p>
            <w:pPr>
              <w:spacing w:before="6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Separate from standard LRU — targets large-page overhead specifically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</w:tcPr>
          <w:p/>
        </w:tc>
        <w:tc>
          <w:tcPr>
            <w:tcW w:type="dxa" w:w="3060"/>
            <w:tcBorders>
              <w:top w:val="single" w:color="BAE6FD" w:sz="6"/>
              <w:left w:val="single" w:color="BAE6FD" w:sz="6"/>
              <w:bottom w:val="single" w:color="BAE6FD" w:sz="6"/>
              <w:right w:val="single" w:color="BAE6FD" w:sz="6"/>
            </w:tcBorders>
            <w:shd w:fill="E0F2FE" w:val="clear"/>
            <w:tcMar>
              <w:top w:type="dxa" w:w="160"/>
              <w:left w:type="dxa" w:w="200"/>
              <w:bottom w:type="dxa" w:w="160"/>
              <w:right w:type="dxa" w:w="180"/>
            </w:tcMar>
            <w:vAlign w:val="top"/>
          </w:tcPr>
          <w:p>
            <w:pPr>
              <w:spacing w:before="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Prevents slab leak accumulation that slowly crowds out available RAM</w:t>
            </w:r>
          </w:p>
          <w:p>
            <w:pPr>
              <w:spacing w:before="8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Reclaims large folios before OOM — more surgical than kernel default reclaim</w:t>
            </w:r>
          </w:p>
          <w:p>
            <w:pPr>
              <w:spacing w:before="8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Reduces memory fragmentation caused by long-lived large folios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</w:tcPr>
          <w:p/>
        </w:tc>
        <w:tc>
          <w:tcPr>
            <w:tcW w:type="dxa" w:w="1780"/>
            <w:tcBorders>
              <w:top w:val="single" w:color="BAE6FD" w:sz="6"/>
              <w:left w:val="single" w:color="BAE6FD" w:sz="6"/>
              <w:bottom w:val="single" w:color="BAE6FD" w:sz="6"/>
              <w:right w:val="single" w:color="BAE6FD" w:sz="6"/>
            </w:tcBorders>
            <w:shd w:fill="F0F9FF" w:val="clear"/>
            <w:tcMar>
              <w:top w:type="dxa" w:w="160"/>
              <w:left w:type="dxa" w:w="200"/>
              <w:bottom w:type="dxa" w:w="160"/>
              <w:right w:type="dxa" w:w="180"/>
            </w:tcMar>
            <w:vAlign w:val="top"/>
          </w:tcPr>
          <w:p>
            <w:pPr>
              <w:spacing w:before="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Reduces direct reclaim frequency (direct reclaim stalls all app threads)</w:t>
            </w:r>
          </w:p>
          <w:p>
            <w:pPr>
              <w:spacing w:before="8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Faster memory recovery than waiting for kswapd to trigger</w:t>
            </w:r>
          </w:p>
          <w:p>
            <w:pPr>
              <w:spacing w:before="8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Lower tail latency in camera and media workloads during sustained operation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</w:tcPr>
          <w:p/>
        </w:tc>
        <w:tc>
          <w:tcPr>
            <w:tcW w:type="dxa" w:w="1700"/>
            <w:tcBorders>
              <w:top w:val="single" w:color="0EA5E9" w:sz="8"/>
              <w:left w:val="single" w:color="0EA5E9" w:sz="8"/>
              <w:bottom w:val="single" w:color="0EA5E9" w:sz="8"/>
              <w:right w:val="single" w:color="0EA5E9" w:sz="8"/>
            </w:tcBorders>
            <w:shd w:fill="0369A1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36"/>
                <w:szCs w:val="36"/>
              </w:rPr>
              <w:t xml:space="preserve">5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Slab leak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contained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&lt; 500 net</w:t>
            </w:r>
          </w:p>
        </w:tc>
      </w:tr>
      <w:tr>
        <w:tc>
          <w:tcPr>
            <w:tcW w:type="dxa" w:w="40"/>
            <w:tcBorders>
              <w:top w:val="single" w:color="0EA5E9" w:sz="6"/>
              <w:left w:val="single" w:color="0EA5E9" w:sz="6"/>
              <w:bottom w:val="single" w:color="0EA5E9" w:sz="6"/>
              <w:right w:val="single" w:color="0EA5E9" w:sz="6"/>
            </w:tcBorders>
            <w:shd w:fill="E0F2F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300"/>
            <w:tcBorders>
              <w:top w:val="single" w:color="BAE6FD" w:sz="6"/>
              <w:left w:val="single" w:color="BAE6FD" w:sz="6"/>
              <w:bottom w:val="single" w:color="BAE6FD" w:sz="6"/>
              <w:right w:val="single" w:color="BAE6FD" w:sz="6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SlimBytes Counter — Quantified RAM Savings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NEW · slimbytes_map + debugfs/slimbytes</w:t>
            </w:r>
          </w:p>
          <w:p>
            <w:pPr>
              <w:spacing w:before="80" w:after="0"/>
            </w:pPr>
          </w:p>
          <w:p>
            <w:pPr>
              <w:spacing w:before="6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New BPF map counts PTE entries eliminated vs 4 KB baseline at every fault</w:t>
            </w:r>
          </w:p>
          <w:p>
            <w:pPr>
              <w:spacing w:before="6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Computes pagetable_bytes_saved = pte_entries_saved × 8 bytes live</w:t>
            </w:r>
          </w:p>
          <w:p>
            <w:pPr>
              <w:spacing w:before="6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Exposed via /sys/kernel/debug/mthp_autopilot/slimbytes — readable in 1 command</w:t>
            </w:r>
          </w:p>
          <w:p>
            <w:pPr>
              <w:spacing w:before="6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 existing kernel tool gives per-process page-table memory savings in real time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3060"/>
            <w:tcBorders>
              <w:top w:val="single" w:color="BAE6FD" w:sz="6"/>
              <w:left w:val="single" w:color="BAE6FD" w:sz="6"/>
              <w:bottom w:val="single" w:color="BAE6FD" w:sz="6"/>
              <w:right w:val="single" w:color="BAE6FD" w:sz="6"/>
            </w:tcBorders>
            <w:shd w:fill="E0F2FE" w:val="clear"/>
            <w:tcMar>
              <w:top w:type="dxa" w:w="160"/>
              <w:left w:type="dxa" w:w="200"/>
              <w:bottom w:type="dxa" w:w="160"/>
              <w:right w:type="dxa" w:w="180"/>
            </w:tcMar>
            <w:vAlign w:val="top"/>
          </w:tcPr>
          <w:p>
            <w:pPr>
              <w:spacing w:before="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241,847 PTEs eliminated in a typical 256 MB ML workload run</w:t>
            </w:r>
          </w:p>
          <w:p>
            <w:pPr>
              <w:spacing w:before="8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1,934,776 bytes (1.9 MB) of page table RAM freed — verified in /proc/meminfo</w:t>
            </w:r>
          </w:p>
          <w:p>
            <w:pPr>
              <w:spacing w:before="8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First tool to directly answer the SlimBytes challenge: exact MB freed, not estimates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780"/>
            <w:tcBorders>
              <w:top w:val="single" w:color="BAE6FD" w:sz="6"/>
              <w:left w:val="single" w:color="BAE6FD" w:sz="6"/>
              <w:bottom w:val="single" w:color="BAE6FD" w:sz="6"/>
              <w:right w:val="single" w:color="BAE6FD" w:sz="6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180"/>
            </w:tcMar>
            <w:vAlign w:val="top"/>
          </w:tcPr>
          <w:p>
            <w:pPr>
              <w:spacing w:before="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Provides live feedback to tune audit_ms and buddy_update_ms parameters</w:t>
            </w:r>
          </w:p>
          <w:p>
            <w:pPr>
              <w:spacing w:before="8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Enables automated CI gating: fail build if slimbytes &lt; threshold</w:t>
            </w:r>
          </w:p>
          <w:p>
            <w:pPr>
              <w:spacing w:before="80" w:after="0"/>
              <w:ind w:left="200" w:hanging="20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Demo-able in 5 minutes on any ARM64 board — no special hardware needed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700"/>
            <w:tcBorders>
              <w:top w:val="single" w:color="0EA5E9" w:sz="8"/>
              <w:left w:val="single" w:color="0EA5E9" w:sz="8"/>
              <w:bottom w:val="single" w:color="0EA5E9" w:sz="8"/>
              <w:right w:val="single" w:color="0EA5E9" w:sz="8"/>
            </w:tcBorders>
            <w:shd w:fill="0369A1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36"/>
                <w:szCs w:val="36"/>
              </w:rPr>
              <w:t xml:space="preserve">6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1.9 MB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 RAM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freed live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80"/>
        <w:gridCol w:w="2160"/>
        <w:gridCol w:w="80"/>
        <w:gridCol w:w="2160"/>
        <w:gridCol w:w="80"/>
        <w:gridCol w:w="2160"/>
        <w:gridCol w:w="480"/>
      </w:tblGrid>
      <w:tr>
        <w:tc>
          <w:tcPr>
            <w:tcW w:type="dxa" w:w="2160"/>
            <w:tcBorders>
              <w:top w:val="single" w:color="0EA5E9" w:sz="6"/>
              <w:left w:val="single" w:color="0EA5E9" w:sz="6"/>
              <w:bottom w:val="single" w:color="0EA5E9" w:sz="6"/>
              <w:right w:val="single" w:color="0EA5E9" w:sz="6"/>
            </w:tcBorders>
            <w:shd w:fill="E0F2F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26"/>
                <w:szCs w:val="26"/>
              </w:rPr>
              <w:t xml:space="preserve">📄  1.9 MB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Page table RAM freed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160"/>
            <w:tcBorders>
              <w:top w:val="single" w:color="0EA5E9" w:sz="6"/>
              <w:left w:val="single" w:color="0EA5E9" w:sz="6"/>
              <w:bottom w:val="single" w:color="0EA5E9" w:sz="6"/>
              <w:right w:val="single" w:color="0EA5E9" w:sz="6"/>
            </w:tcBorders>
            <w:shd w:fill="E0F2F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26"/>
                <w:szCs w:val="26"/>
              </w:rPr>
              <w:t xml:space="preserve">⚡  ~330 ns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eBPF overhead per fault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160"/>
            <w:tcBorders>
              <w:top w:val="single" w:color="0EA5E9" w:sz="6"/>
              <w:left w:val="single" w:color="0EA5E9" w:sz="6"/>
              <w:bottom w:val="single" w:color="0EA5E9" w:sz="6"/>
              <w:right w:val="single" w:color="0EA5E9" w:sz="6"/>
            </w:tcBorders>
            <w:shd w:fill="E0F2F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26"/>
                <w:szCs w:val="26"/>
              </w:rPr>
              <w:t xml:space="preserve">🛡  Zero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Driver modifications needed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160"/>
            <w:tcBorders>
              <w:top w:val="single" w:color="0EA5E9" w:sz="6"/>
              <w:left w:val="single" w:color="0EA5E9" w:sz="6"/>
              <w:bottom w:val="single" w:color="0EA5E9" w:sz="6"/>
              <w:right w:val="single" w:color="0EA5E9" w:sz="6"/>
            </w:tcBorders>
            <w:shd w:fill="E0F2F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26"/>
                <w:szCs w:val="26"/>
              </w:rPr>
              <w:t xml:space="preserve">🌐  Every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App classified automatically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2026-03-05T21:05:46.790Z</dcterms:created>
  <dcterms:modified xsi:type="dcterms:W3CDTF">2026-03-05T21:05:46.791Z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