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2346" w14:textId="77777777" w:rsidR="00B46AB6" w:rsidRDefault="00E27572">
      <w:pPr>
        <w:pStyle w:val="Heading1"/>
        <w:spacing w:before="106"/>
        <w:ind w:left="6" w:firstLine="0"/>
        <w:jc w:val="center"/>
      </w:pPr>
      <w:r>
        <w:t>SOC</w:t>
      </w:r>
      <w:r>
        <w:rPr>
          <w:spacing w:val="-10"/>
        </w:rPr>
        <w:t xml:space="preserve"> </w:t>
      </w:r>
      <w:r>
        <w:t>THEORETICAL</w:t>
      </w:r>
      <w:r>
        <w:rPr>
          <w:spacing w:val="-12"/>
        </w:rPr>
        <w:t xml:space="preserve"> </w:t>
      </w:r>
      <w:r>
        <w:t>TASK</w:t>
      </w:r>
      <w:r>
        <w:rPr>
          <w:spacing w:val="-11"/>
        </w:rPr>
        <w:t xml:space="preserve"> </w:t>
      </w:r>
      <w:r>
        <w:rPr>
          <w:spacing w:val="-2"/>
        </w:rPr>
        <w:t>REPORT</w:t>
      </w:r>
    </w:p>
    <w:p w14:paraId="68BDDFA9" w14:textId="77777777" w:rsidR="00B46AB6" w:rsidRDefault="00B46AB6">
      <w:pPr>
        <w:pStyle w:val="BodyText"/>
        <w:spacing w:before="14"/>
        <w:ind w:left="0"/>
        <w:rPr>
          <w:b/>
          <w:sz w:val="30"/>
        </w:rPr>
      </w:pPr>
    </w:p>
    <w:p w14:paraId="573A4F2E" w14:textId="1C191693" w:rsidR="00B46AB6" w:rsidRDefault="00E27572">
      <w:pPr>
        <w:spacing w:line="283" w:lineRule="auto"/>
        <w:ind w:left="74" w:right="6128"/>
      </w:pPr>
      <w:r>
        <w:rPr>
          <w:b/>
        </w:rPr>
        <w:t xml:space="preserve">Name: </w:t>
      </w:r>
      <w:r>
        <w:t>Suyog Dhawale</w:t>
      </w:r>
      <w:r>
        <w:t xml:space="preserve"> </w:t>
      </w:r>
      <w:r>
        <w:rPr>
          <w:b/>
        </w:rPr>
        <w:t xml:space="preserve">Organization: </w:t>
      </w:r>
      <w:proofErr w:type="spellStart"/>
      <w:r>
        <w:t>CyArt</w:t>
      </w:r>
      <w:proofErr w:type="spellEnd"/>
      <w:r>
        <w:rPr>
          <w:spacing w:val="40"/>
        </w:rPr>
        <w:t xml:space="preserve"> </w:t>
      </w:r>
      <w:r>
        <w:rPr>
          <w:b/>
        </w:rPr>
        <w:t xml:space="preserve">Date: </w:t>
      </w:r>
      <w:r>
        <w:t>5</w:t>
      </w:r>
      <w:r>
        <w:rPr>
          <w:vertAlign w:val="superscript"/>
        </w:rPr>
        <w:t>th</w:t>
      </w:r>
      <w:r>
        <w:t xml:space="preserve"> March 2026</w:t>
      </w:r>
    </w:p>
    <w:p w14:paraId="72FC6A0E" w14:textId="77777777" w:rsidR="00B46AB6" w:rsidRDefault="00B46AB6">
      <w:pPr>
        <w:pStyle w:val="BodyText"/>
        <w:spacing w:before="41"/>
        <w:ind w:left="0"/>
      </w:pPr>
    </w:p>
    <w:p w14:paraId="587D8CD3" w14:textId="77777777" w:rsidR="00B46AB6" w:rsidRDefault="00E27572">
      <w:pPr>
        <w:pStyle w:val="Heading1"/>
        <w:spacing w:before="1"/>
        <w:ind w:left="74" w:firstLine="0"/>
      </w:pPr>
      <w:r>
        <w:rPr>
          <w:spacing w:val="-2"/>
        </w:rPr>
        <w:t>Introduction</w:t>
      </w:r>
    </w:p>
    <w:p w14:paraId="639070AA" w14:textId="77777777" w:rsidR="00B46AB6" w:rsidRDefault="00E27572">
      <w:pPr>
        <w:pStyle w:val="BodyText"/>
        <w:spacing w:before="58" w:line="283" w:lineRule="auto"/>
        <w:ind w:right="331"/>
      </w:pPr>
      <w:r>
        <w:t>Security Operations Centers (SOCs) play a critical role in monitoring, detecting, analyzing, and responding to cybersecurity threats in real time. SOC analysts continuously monitor</w:t>
      </w:r>
      <w:r>
        <w:rPr>
          <w:spacing w:val="40"/>
        </w:rPr>
        <w:t xml:space="preserve"> </w:t>
      </w:r>
      <w:r>
        <w:t xml:space="preserve">alerts generated from various security tools such as SIEM, IDS, and endpoint protection </w:t>
      </w:r>
      <w:r>
        <w:rPr>
          <w:spacing w:val="-2"/>
        </w:rPr>
        <w:t>systems.</w:t>
      </w:r>
    </w:p>
    <w:p w14:paraId="373F06D2" w14:textId="77777777" w:rsidR="00B46AB6" w:rsidRDefault="00E27572">
      <w:pPr>
        <w:pStyle w:val="BodyText"/>
        <w:spacing w:before="1" w:line="283" w:lineRule="auto"/>
        <w:ind w:right="331"/>
      </w:pPr>
      <w:r>
        <w:t>To effectively manage security incidents, analysts must understand how to prioritize alerts, classify incidents, and respond using a structured incident response process. Proper alert prioritization ensures that the most critical threats are addressed first, reducing potential damage to organizational systems and data.</w:t>
      </w:r>
    </w:p>
    <w:p w14:paraId="07F570B2" w14:textId="77777777" w:rsidR="00B46AB6" w:rsidRDefault="00E27572">
      <w:pPr>
        <w:pStyle w:val="BodyText"/>
        <w:spacing w:before="1" w:line="283" w:lineRule="auto"/>
        <w:ind w:right="331"/>
      </w:pPr>
      <w:r>
        <w:t>This report discusses key SOC concepts including alert priority levels, incident classification frameworks, and the basic incident response lifecycle used in modern cybersecurity</w:t>
      </w:r>
      <w:r>
        <w:rPr>
          <w:spacing w:val="80"/>
        </w:rPr>
        <w:t xml:space="preserve"> </w:t>
      </w:r>
      <w:r>
        <w:rPr>
          <w:spacing w:val="-2"/>
        </w:rPr>
        <w:t>operations.</w:t>
      </w:r>
    </w:p>
    <w:p w14:paraId="6DF11E4C" w14:textId="77777777" w:rsidR="00B46AB6" w:rsidRDefault="00B46AB6">
      <w:pPr>
        <w:pStyle w:val="BodyText"/>
        <w:spacing w:before="42"/>
        <w:ind w:left="0"/>
      </w:pPr>
    </w:p>
    <w:p w14:paraId="56244E4E" w14:textId="77777777" w:rsidR="00B46AB6" w:rsidRDefault="00E27572">
      <w:pPr>
        <w:pStyle w:val="Heading1"/>
        <w:numPr>
          <w:ilvl w:val="0"/>
          <w:numId w:val="2"/>
        </w:numPr>
        <w:tabs>
          <w:tab w:val="left" w:pos="373"/>
        </w:tabs>
        <w:ind w:left="373" w:hanging="299"/>
      </w:pPr>
      <w:r>
        <w:t>Alert</w:t>
      </w:r>
      <w:r>
        <w:rPr>
          <w:spacing w:val="-9"/>
        </w:rPr>
        <w:t xml:space="preserve"> </w:t>
      </w:r>
      <w:r>
        <w:t>Priority</w:t>
      </w:r>
      <w:r>
        <w:rPr>
          <w:spacing w:val="-7"/>
        </w:rPr>
        <w:t xml:space="preserve"> </w:t>
      </w:r>
      <w:r>
        <w:rPr>
          <w:spacing w:val="-2"/>
        </w:rPr>
        <w:t>Levels</w:t>
      </w:r>
    </w:p>
    <w:p w14:paraId="49DCFA8D" w14:textId="77777777" w:rsidR="00B46AB6" w:rsidRDefault="00E27572">
      <w:pPr>
        <w:pStyle w:val="BodyText"/>
        <w:spacing w:before="59" w:line="283" w:lineRule="auto"/>
        <w:ind w:right="331"/>
      </w:pPr>
      <w:r>
        <w:t>Alert priority levels help SOC analysts determine how severe a security alert is and how quickly it must be addressed. Since security monitoring systems generate thousands of alerts daily, prioritization helps analysts focus on the most critical threats first.</w:t>
      </w:r>
    </w:p>
    <w:p w14:paraId="3D84C27F" w14:textId="77777777" w:rsidR="00B46AB6" w:rsidRDefault="00E27572">
      <w:pPr>
        <w:pStyle w:val="BodyText"/>
        <w:spacing w:before="2"/>
      </w:pPr>
      <w:r>
        <w:t>Alerts</w:t>
      </w:r>
      <w:r>
        <w:rPr>
          <w:spacing w:val="12"/>
        </w:rPr>
        <w:t xml:space="preserve"> </w:t>
      </w:r>
      <w:r>
        <w:t>are</w:t>
      </w:r>
      <w:r>
        <w:rPr>
          <w:spacing w:val="8"/>
        </w:rPr>
        <w:t xml:space="preserve"> </w:t>
      </w:r>
      <w:r>
        <w:t>typically</w:t>
      </w:r>
      <w:r>
        <w:rPr>
          <w:spacing w:val="14"/>
        </w:rPr>
        <w:t xml:space="preserve"> </w:t>
      </w:r>
      <w:r>
        <w:t>categorized</w:t>
      </w:r>
      <w:r>
        <w:rPr>
          <w:spacing w:val="13"/>
        </w:rPr>
        <w:t xml:space="preserve"> </w:t>
      </w:r>
      <w:r>
        <w:t>into</w:t>
      </w:r>
      <w:r>
        <w:rPr>
          <w:spacing w:val="14"/>
        </w:rPr>
        <w:t xml:space="preserve"> </w:t>
      </w:r>
      <w:r>
        <w:t>four</w:t>
      </w:r>
      <w:r>
        <w:rPr>
          <w:spacing w:val="8"/>
        </w:rPr>
        <w:t xml:space="preserve"> </w:t>
      </w:r>
      <w:r>
        <w:t>severity</w:t>
      </w:r>
      <w:r>
        <w:rPr>
          <w:spacing w:val="10"/>
        </w:rPr>
        <w:t xml:space="preserve"> </w:t>
      </w:r>
      <w:r>
        <w:t>levels:</w:t>
      </w:r>
      <w:r>
        <w:rPr>
          <w:spacing w:val="12"/>
        </w:rPr>
        <w:t xml:space="preserve"> </w:t>
      </w:r>
      <w:r>
        <w:t>Critical,</w:t>
      </w:r>
      <w:r>
        <w:rPr>
          <w:spacing w:val="12"/>
        </w:rPr>
        <w:t xml:space="preserve"> </w:t>
      </w:r>
      <w:r>
        <w:t>High,</w:t>
      </w:r>
      <w:r>
        <w:rPr>
          <w:spacing w:val="12"/>
        </w:rPr>
        <w:t xml:space="preserve"> </w:t>
      </w:r>
      <w:r>
        <w:t>Medium,</w:t>
      </w:r>
      <w:r>
        <w:rPr>
          <w:spacing w:val="12"/>
        </w:rPr>
        <w:t xml:space="preserve"> </w:t>
      </w:r>
      <w:r>
        <w:t>and</w:t>
      </w:r>
      <w:r>
        <w:rPr>
          <w:spacing w:val="12"/>
        </w:rPr>
        <w:t xml:space="preserve"> </w:t>
      </w:r>
      <w:r>
        <w:rPr>
          <w:spacing w:val="-4"/>
        </w:rPr>
        <w:t>Low.</w:t>
      </w:r>
    </w:p>
    <w:p w14:paraId="292662B9" w14:textId="77777777" w:rsidR="00B46AB6" w:rsidRDefault="00B46AB6">
      <w:pPr>
        <w:pStyle w:val="BodyText"/>
        <w:spacing w:before="237"/>
        <w:ind w:left="0"/>
      </w:pPr>
    </w:p>
    <w:p w14:paraId="40A60BDA" w14:textId="77777777" w:rsidR="00B46AB6" w:rsidRDefault="00E27572">
      <w:pPr>
        <w:pStyle w:val="Heading1"/>
        <w:numPr>
          <w:ilvl w:val="1"/>
          <w:numId w:val="2"/>
        </w:numPr>
        <w:tabs>
          <w:tab w:val="left" w:pos="523"/>
        </w:tabs>
        <w:ind w:left="523" w:hanging="449"/>
      </w:pPr>
      <w:r>
        <w:t>Priority</w:t>
      </w:r>
      <w:r>
        <w:rPr>
          <w:spacing w:val="-11"/>
        </w:rPr>
        <w:t xml:space="preserve"> </w:t>
      </w:r>
      <w:r>
        <w:rPr>
          <w:spacing w:val="-2"/>
        </w:rPr>
        <w:t>Definitions</w:t>
      </w:r>
    </w:p>
    <w:p w14:paraId="3D219053" w14:textId="77777777" w:rsidR="00B46AB6" w:rsidRDefault="00E27572">
      <w:pPr>
        <w:pStyle w:val="Heading2"/>
        <w:spacing w:before="58"/>
      </w:pPr>
      <w:r>
        <w:rPr>
          <w:spacing w:val="-2"/>
        </w:rPr>
        <w:t>Critical</w:t>
      </w:r>
    </w:p>
    <w:p w14:paraId="4BAA89BB" w14:textId="77777777" w:rsidR="00B46AB6" w:rsidRDefault="00E27572">
      <w:pPr>
        <w:pStyle w:val="BodyText"/>
        <w:spacing w:before="52" w:line="283" w:lineRule="auto"/>
      </w:pPr>
      <w:r>
        <w:t>Critical alerts represent the highest severity incidents and require immediate response. These alerts often indicate an active compromise or severe security threat.</w:t>
      </w:r>
    </w:p>
    <w:p w14:paraId="6872B302" w14:textId="77777777" w:rsidR="00B46AB6" w:rsidRDefault="00E27572">
      <w:pPr>
        <w:pStyle w:val="BodyText"/>
        <w:spacing w:line="251" w:lineRule="exact"/>
      </w:pPr>
      <w:r>
        <w:t>Examples</w:t>
      </w:r>
      <w:r>
        <w:rPr>
          <w:spacing w:val="14"/>
        </w:rPr>
        <w:t xml:space="preserve"> </w:t>
      </w:r>
      <w:r>
        <w:rPr>
          <w:spacing w:val="-2"/>
        </w:rPr>
        <w:t>include:</w:t>
      </w:r>
    </w:p>
    <w:p w14:paraId="134A3908" w14:textId="77777777" w:rsidR="00B46AB6" w:rsidRDefault="00E27572">
      <w:pPr>
        <w:pStyle w:val="ListParagraph"/>
        <w:numPr>
          <w:ilvl w:val="2"/>
          <w:numId w:val="2"/>
        </w:numPr>
        <w:tabs>
          <w:tab w:val="left" w:pos="751"/>
        </w:tabs>
        <w:spacing w:before="48"/>
        <w:ind w:hanging="339"/>
      </w:pPr>
      <w:r>
        <w:t>Ransomware</w:t>
      </w:r>
      <w:r>
        <w:rPr>
          <w:spacing w:val="20"/>
        </w:rPr>
        <w:t xml:space="preserve"> </w:t>
      </w:r>
      <w:r>
        <w:t>encrypting</w:t>
      </w:r>
      <w:r>
        <w:rPr>
          <w:spacing w:val="22"/>
        </w:rPr>
        <w:t xml:space="preserve"> </w:t>
      </w:r>
      <w:r>
        <w:rPr>
          <w:spacing w:val="-4"/>
        </w:rPr>
        <w:t>files</w:t>
      </w:r>
    </w:p>
    <w:p w14:paraId="217AB190" w14:textId="77777777" w:rsidR="00B46AB6" w:rsidRDefault="00E27572">
      <w:pPr>
        <w:pStyle w:val="ListParagraph"/>
        <w:numPr>
          <w:ilvl w:val="2"/>
          <w:numId w:val="2"/>
        </w:numPr>
        <w:tabs>
          <w:tab w:val="left" w:pos="751"/>
        </w:tabs>
        <w:spacing w:before="50"/>
        <w:ind w:hanging="339"/>
      </w:pPr>
      <w:r>
        <w:t>Domain</w:t>
      </w:r>
      <w:r>
        <w:rPr>
          <w:spacing w:val="15"/>
        </w:rPr>
        <w:t xml:space="preserve"> </w:t>
      </w:r>
      <w:r>
        <w:t>controller</w:t>
      </w:r>
      <w:r>
        <w:rPr>
          <w:spacing w:val="15"/>
        </w:rPr>
        <w:t xml:space="preserve"> </w:t>
      </w:r>
      <w:r>
        <w:rPr>
          <w:spacing w:val="-2"/>
        </w:rPr>
        <w:t>compromise</w:t>
      </w:r>
    </w:p>
    <w:p w14:paraId="7AFAA9FD" w14:textId="77777777" w:rsidR="00B46AB6" w:rsidRDefault="00E27572">
      <w:pPr>
        <w:pStyle w:val="ListParagraph"/>
        <w:numPr>
          <w:ilvl w:val="2"/>
          <w:numId w:val="2"/>
        </w:numPr>
        <w:tabs>
          <w:tab w:val="left" w:pos="751"/>
        </w:tabs>
        <w:spacing w:before="47"/>
        <w:ind w:hanging="339"/>
      </w:pPr>
      <w:r>
        <w:t>Data</w:t>
      </w:r>
      <w:r>
        <w:rPr>
          <w:spacing w:val="8"/>
        </w:rPr>
        <w:t xml:space="preserve"> </w:t>
      </w:r>
      <w:r>
        <w:rPr>
          <w:spacing w:val="-2"/>
        </w:rPr>
        <w:t>exfiltration</w:t>
      </w:r>
    </w:p>
    <w:p w14:paraId="7D585674" w14:textId="77777777" w:rsidR="00B46AB6" w:rsidRDefault="00E27572">
      <w:pPr>
        <w:pStyle w:val="ListParagraph"/>
        <w:numPr>
          <w:ilvl w:val="2"/>
          <w:numId w:val="2"/>
        </w:numPr>
        <w:tabs>
          <w:tab w:val="left" w:pos="751"/>
        </w:tabs>
        <w:spacing w:before="50"/>
        <w:ind w:hanging="339"/>
      </w:pPr>
      <w:r>
        <w:t>Active</w:t>
      </w:r>
      <w:r>
        <w:rPr>
          <w:spacing w:val="10"/>
        </w:rPr>
        <w:t xml:space="preserve"> </w:t>
      </w:r>
      <w:r>
        <w:t>exploitation</w:t>
      </w:r>
      <w:r>
        <w:rPr>
          <w:spacing w:val="12"/>
        </w:rPr>
        <w:t xml:space="preserve"> </w:t>
      </w:r>
      <w:r>
        <w:t>of</w:t>
      </w:r>
      <w:r>
        <w:rPr>
          <w:spacing w:val="8"/>
        </w:rPr>
        <w:t xml:space="preserve"> </w:t>
      </w:r>
      <w:r>
        <w:t>a</w:t>
      </w:r>
      <w:r>
        <w:rPr>
          <w:spacing w:val="9"/>
        </w:rPr>
        <w:t xml:space="preserve"> </w:t>
      </w:r>
      <w:r>
        <w:rPr>
          <w:spacing w:val="-2"/>
        </w:rPr>
        <w:t>vulnerability</w:t>
      </w:r>
    </w:p>
    <w:p w14:paraId="40F9909C" w14:textId="77777777" w:rsidR="00B46AB6" w:rsidRDefault="00E27572">
      <w:pPr>
        <w:pStyle w:val="BodyText"/>
        <w:spacing w:before="195"/>
      </w:pPr>
      <w:r>
        <w:t>Such</w:t>
      </w:r>
      <w:r>
        <w:rPr>
          <w:spacing w:val="11"/>
        </w:rPr>
        <w:t xml:space="preserve"> </w:t>
      </w:r>
      <w:r>
        <w:t>alerts</w:t>
      </w:r>
      <w:r>
        <w:rPr>
          <w:spacing w:val="8"/>
        </w:rPr>
        <w:t xml:space="preserve"> </w:t>
      </w:r>
      <w:r>
        <w:t>can</w:t>
      </w:r>
      <w:r>
        <w:rPr>
          <w:spacing w:val="11"/>
        </w:rPr>
        <w:t xml:space="preserve"> </w:t>
      </w:r>
      <w:r>
        <w:t>lead</w:t>
      </w:r>
      <w:r>
        <w:rPr>
          <w:spacing w:val="11"/>
        </w:rPr>
        <w:t xml:space="preserve"> </w:t>
      </w:r>
      <w:r>
        <w:t>to</w:t>
      </w:r>
      <w:r>
        <w:rPr>
          <w:spacing w:val="11"/>
        </w:rPr>
        <w:t xml:space="preserve"> </w:t>
      </w:r>
      <w:r>
        <w:t>major</w:t>
      </w:r>
      <w:r>
        <w:rPr>
          <w:spacing w:val="8"/>
        </w:rPr>
        <w:t xml:space="preserve"> </w:t>
      </w:r>
      <w:r>
        <w:t>business</w:t>
      </w:r>
      <w:r>
        <w:rPr>
          <w:spacing w:val="9"/>
        </w:rPr>
        <w:t xml:space="preserve"> </w:t>
      </w:r>
      <w:r>
        <w:t>disruption</w:t>
      </w:r>
      <w:r>
        <w:rPr>
          <w:spacing w:val="6"/>
        </w:rPr>
        <w:t xml:space="preserve"> </w:t>
      </w:r>
      <w:r>
        <w:t>or</w:t>
      </w:r>
      <w:r>
        <w:rPr>
          <w:spacing w:val="10"/>
        </w:rPr>
        <w:t xml:space="preserve"> </w:t>
      </w:r>
      <w:r>
        <w:t>data</w:t>
      </w:r>
      <w:r>
        <w:rPr>
          <w:spacing w:val="8"/>
        </w:rPr>
        <w:t xml:space="preserve"> </w:t>
      </w:r>
      <w:r>
        <w:rPr>
          <w:spacing w:val="-2"/>
        </w:rPr>
        <w:t>breaches.</w:t>
      </w:r>
    </w:p>
    <w:p w14:paraId="412D7CE0" w14:textId="77777777" w:rsidR="00B46AB6" w:rsidRDefault="00B46AB6">
      <w:pPr>
        <w:pStyle w:val="BodyText"/>
        <w:spacing w:before="90"/>
        <w:ind w:left="0"/>
      </w:pPr>
    </w:p>
    <w:p w14:paraId="091C6CCD" w14:textId="77777777" w:rsidR="00B46AB6" w:rsidRDefault="00E27572">
      <w:pPr>
        <w:pStyle w:val="Heading2"/>
      </w:pPr>
      <w:r>
        <w:rPr>
          <w:spacing w:val="-4"/>
        </w:rPr>
        <w:t>High</w:t>
      </w:r>
    </w:p>
    <w:p w14:paraId="2286BCA1" w14:textId="77777777" w:rsidR="00B46AB6" w:rsidRDefault="00E27572">
      <w:pPr>
        <w:pStyle w:val="BodyText"/>
        <w:spacing w:before="51" w:line="285" w:lineRule="auto"/>
        <w:ind w:right="331"/>
      </w:pPr>
      <w:r>
        <w:t>High priority alerts indicate serious security threats that require immediate investigation but may not yet have caused full compromise.</w:t>
      </w:r>
    </w:p>
    <w:p w14:paraId="25FF4342" w14:textId="77777777" w:rsidR="00B46AB6" w:rsidRDefault="00B46AB6">
      <w:pPr>
        <w:pStyle w:val="BodyText"/>
        <w:spacing w:line="285" w:lineRule="auto"/>
        <w:sectPr w:rsidR="00B46AB6">
          <w:headerReference w:type="default" r:id="rId7"/>
          <w:footerReference w:type="default" r:id="rId8"/>
          <w:type w:val="continuous"/>
          <w:pgSz w:w="12240" w:h="15840"/>
          <w:pgMar w:top="1880" w:right="1800" w:bottom="780" w:left="1800" w:header="214" w:footer="581" w:gutter="0"/>
          <w:pgNumType w:start="1"/>
          <w:cols w:space="720"/>
        </w:sectPr>
      </w:pPr>
    </w:p>
    <w:p w14:paraId="4CC3FB7D" w14:textId="77777777" w:rsidR="00B46AB6" w:rsidRDefault="00E27572">
      <w:pPr>
        <w:pStyle w:val="BodyText"/>
        <w:spacing w:before="112"/>
      </w:pPr>
      <w:r>
        <w:lastRenderedPageBreak/>
        <w:t>Examples</w:t>
      </w:r>
      <w:r>
        <w:rPr>
          <w:spacing w:val="14"/>
        </w:rPr>
        <w:t xml:space="preserve"> </w:t>
      </w:r>
      <w:r>
        <w:rPr>
          <w:spacing w:val="-2"/>
        </w:rPr>
        <w:t>include:</w:t>
      </w:r>
    </w:p>
    <w:p w14:paraId="1593D350" w14:textId="77777777" w:rsidR="00B46AB6" w:rsidRDefault="00E27572">
      <w:pPr>
        <w:pStyle w:val="ListParagraph"/>
        <w:numPr>
          <w:ilvl w:val="2"/>
          <w:numId w:val="2"/>
        </w:numPr>
        <w:tabs>
          <w:tab w:val="left" w:pos="751"/>
        </w:tabs>
        <w:spacing w:before="50"/>
        <w:ind w:hanging="339"/>
      </w:pPr>
      <w:r>
        <w:t>Unauthorized</w:t>
      </w:r>
      <w:r>
        <w:rPr>
          <w:spacing w:val="24"/>
        </w:rPr>
        <w:t xml:space="preserve"> </w:t>
      </w:r>
      <w:r>
        <w:t>administrator</w:t>
      </w:r>
      <w:r>
        <w:rPr>
          <w:spacing w:val="21"/>
        </w:rPr>
        <w:t xml:space="preserve"> </w:t>
      </w:r>
      <w:r>
        <w:rPr>
          <w:spacing w:val="-4"/>
        </w:rPr>
        <w:t>login</w:t>
      </w:r>
    </w:p>
    <w:p w14:paraId="631E62ED" w14:textId="77777777" w:rsidR="00B46AB6" w:rsidRDefault="00E27572">
      <w:pPr>
        <w:pStyle w:val="ListParagraph"/>
        <w:numPr>
          <w:ilvl w:val="2"/>
          <w:numId w:val="2"/>
        </w:numPr>
        <w:tabs>
          <w:tab w:val="left" w:pos="751"/>
        </w:tabs>
        <w:spacing w:before="45"/>
        <w:ind w:hanging="339"/>
      </w:pPr>
      <w:r>
        <w:t>Exploitation</w:t>
      </w:r>
      <w:r>
        <w:rPr>
          <w:spacing w:val="16"/>
        </w:rPr>
        <w:t xml:space="preserve"> </w:t>
      </w:r>
      <w:r>
        <w:t>attempts</w:t>
      </w:r>
      <w:r>
        <w:rPr>
          <w:spacing w:val="19"/>
        </w:rPr>
        <w:t xml:space="preserve"> </w:t>
      </w:r>
      <w:r>
        <w:t>against</w:t>
      </w:r>
      <w:r>
        <w:rPr>
          <w:spacing w:val="17"/>
        </w:rPr>
        <w:t xml:space="preserve"> </w:t>
      </w:r>
      <w:r>
        <w:rPr>
          <w:spacing w:val="-2"/>
        </w:rPr>
        <w:t>servers</w:t>
      </w:r>
    </w:p>
    <w:p w14:paraId="1FC60726" w14:textId="77777777" w:rsidR="00B46AB6" w:rsidRDefault="00E27572">
      <w:pPr>
        <w:pStyle w:val="ListParagraph"/>
        <w:numPr>
          <w:ilvl w:val="2"/>
          <w:numId w:val="2"/>
        </w:numPr>
        <w:tabs>
          <w:tab w:val="left" w:pos="751"/>
        </w:tabs>
        <w:spacing w:before="47"/>
        <w:ind w:hanging="339"/>
      </w:pPr>
      <w:r>
        <w:t>Suspicious</w:t>
      </w:r>
      <w:r>
        <w:rPr>
          <w:spacing w:val="17"/>
        </w:rPr>
        <w:t xml:space="preserve"> </w:t>
      </w:r>
      <w:r>
        <w:t>privilege</w:t>
      </w:r>
      <w:r>
        <w:rPr>
          <w:spacing w:val="19"/>
        </w:rPr>
        <w:t xml:space="preserve"> </w:t>
      </w:r>
      <w:r>
        <w:t>escalation</w:t>
      </w:r>
      <w:r>
        <w:rPr>
          <w:spacing w:val="15"/>
        </w:rPr>
        <w:t xml:space="preserve"> </w:t>
      </w:r>
      <w:r>
        <w:rPr>
          <w:spacing w:val="-2"/>
        </w:rPr>
        <w:t>activity</w:t>
      </w:r>
    </w:p>
    <w:p w14:paraId="0B0D099C" w14:textId="77777777" w:rsidR="00B46AB6" w:rsidRDefault="00E27572">
      <w:pPr>
        <w:pStyle w:val="BodyText"/>
        <w:spacing w:before="198"/>
      </w:pPr>
      <w:r>
        <w:t>These</w:t>
      </w:r>
      <w:r>
        <w:rPr>
          <w:spacing w:val="8"/>
        </w:rPr>
        <w:t xml:space="preserve"> </w:t>
      </w:r>
      <w:r>
        <w:t>alerts</w:t>
      </w:r>
      <w:r>
        <w:rPr>
          <w:spacing w:val="7"/>
        </w:rPr>
        <w:t xml:space="preserve"> </w:t>
      </w:r>
      <w:r>
        <w:t>could</w:t>
      </w:r>
      <w:r>
        <w:rPr>
          <w:spacing w:val="9"/>
        </w:rPr>
        <w:t xml:space="preserve"> </w:t>
      </w:r>
      <w:r>
        <w:t>lead</w:t>
      </w:r>
      <w:r>
        <w:rPr>
          <w:spacing w:val="12"/>
        </w:rPr>
        <w:t xml:space="preserve"> </w:t>
      </w:r>
      <w:r>
        <w:t>to</w:t>
      </w:r>
      <w:r>
        <w:rPr>
          <w:spacing w:val="11"/>
        </w:rPr>
        <w:t xml:space="preserve"> </w:t>
      </w:r>
      <w:r>
        <w:t>severe</w:t>
      </w:r>
      <w:r>
        <w:rPr>
          <w:spacing w:val="8"/>
        </w:rPr>
        <w:t xml:space="preserve"> </w:t>
      </w:r>
      <w:r>
        <w:t>incidents</w:t>
      </w:r>
      <w:r>
        <w:rPr>
          <w:spacing w:val="12"/>
        </w:rPr>
        <w:t xml:space="preserve"> </w:t>
      </w:r>
      <w:r>
        <w:t>if</w:t>
      </w:r>
      <w:r>
        <w:rPr>
          <w:spacing w:val="10"/>
        </w:rPr>
        <w:t xml:space="preserve"> </w:t>
      </w:r>
      <w:r>
        <w:t>not</w:t>
      </w:r>
      <w:r>
        <w:rPr>
          <w:spacing w:val="10"/>
        </w:rPr>
        <w:t xml:space="preserve"> </w:t>
      </w:r>
      <w:r>
        <w:t>addressed</w:t>
      </w:r>
      <w:r>
        <w:rPr>
          <w:spacing w:val="9"/>
        </w:rPr>
        <w:t xml:space="preserve"> </w:t>
      </w:r>
      <w:r>
        <w:rPr>
          <w:spacing w:val="-2"/>
        </w:rPr>
        <w:t>quickly.</w:t>
      </w:r>
    </w:p>
    <w:p w14:paraId="0E36601F" w14:textId="77777777" w:rsidR="00B46AB6" w:rsidRDefault="00B46AB6">
      <w:pPr>
        <w:pStyle w:val="BodyText"/>
        <w:spacing w:before="90"/>
        <w:ind w:left="0"/>
      </w:pPr>
    </w:p>
    <w:p w14:paraId="57122C73" w14:textId="77777777" w:rsidR="00B46AB6" w:rsidRDefault="00E27572">
      <w:pPr>
        <w:pStyle w:val="Heading2"/>
      </w:pPr>
      <w:r>
        <w:rPr>
          <w:spacing w:val="-2"/>
        </w:rPr>
        <w:t>Medium</w:t>
      </w:r>
    </w:p>
    <w:p w14:paraId="6F40118A" w14:textId="77777777" w:rsidR="00B46AB6" w:rsidRDefault="00E27572">
      <w:pPr>
        <w:pStyle w:val="BodyText"/>
        <w:spacing w:before="50" w:line="285" w:lineRule="auto"/>
      </w:pPr>
      <w:r>
        <w:t>Medium priority alerts represent suspicious activity that may indicate an attack but requires further investigation.</w:t>
      </w:r>
    </w:p>
    <w:p w14:paraId="07EDCC34" w14:textId="77777777" w:rsidR="00B46AB6" w:rsidRDefault="00E27572">
      <w:pPr>
        <w:pStyle w:val="BodyText"/>
        <w:spacing w:line="251" w:lineRule="exact"/>
      </w:pPr>
      <w:r>
        <w:t>Examples</w:t>
      </w:r>
      <w:r>
        <w:rPr>
          <w:spacing w:val="14"/>
        </w:rPr>
        <w:t xml:space="preserve"> </w:t>
      </w:r>
      <w:r>
        <w:rPr>
          <w:spacing w:val="-2"/>
        </w:rPr>
        <w:t>include:</w:t>
      </w:r>
    </w:p>
    <w:p w14:paraId="48BF9E1D" w14:textId="77777777" w:rsidR="00B46AB6" w:rsidRDefault="00E27572">
      <w:pPr>
        <w:pStyle w:val="ListParagraph"/>
        <w:numPr>
          <w:ilvl w:val="2"/>
          <w:numId w:val="2"/>
        </w:numPr>
        <w:tabs>
          <w:tab w:val="left" w:pos="751"/>
        </w:tabs>
        <w:spacing w:before="48"/>
        <w:ind w:hanging="339"/>
      </w:pPr>
      <w:r>
        <w:t>Multiple</w:t>
      </w:r>
      <w:r>
        <w:rPr>
          <w:spacing w:val="10"/>
        </w:rPr>
        <w:t xml:space="preserve"> </w:t>
      </w:r>
      <w:r>
        <w:t>failed</w:t>
      </w:r>
      <w:r>
        <w:rPr>
          <w:spacing w:val="15"/>
        </w:rPr>
        <w:t xml:space="preserve"> </w:t>
      </w:r>
      <w:r>
        <w:t>login</w:t>
      </w:r>
      <w:r>
        <w:rPr>
          <w:spacing w:val="10"/>
        </w:rPr>
        <w:t xml:space="preserve"> </w:t>
      </w:r>
      <w:r>
        <w:rPr>
          <w:spacing w:val="-2"/>
        </w:rPr>
        <w:t>attempts</w:t>
      </w:r>
    </w:p>
    <w:p w14:paraId="7A21935A" w14:textId="77777777" w:rsidR="00B46AB6" w:rsidRDefault="00E27572">
      <w:pPr>
        <w:pStyle w:val="ListParagraph"/>
        <w:numPr>
          <w:ilvl w:val="2"/>
          <w:numId w:val="2"/>
        </w:numPr>
        <w:tabs>
          <w:tab w:val="left" w:pos="751"/>
        </w:tabs>
        <w:spacing w:before="45"/>
        <w:ind w:hanging="339"/>
      </w:pPr>
      <w:r>
        <w:t>Unusual</w:t>
      </w:r>
      <w:r>
        <w:rPr>
          <w:spacing w:val="13"/>
        </w:rPr>
        <w:t xml:space="preserve"> </w:t>
      </w:r>
      <w:r>
        <w:t>network</w:t>
      </w:r>
      <w:r>
        <w:rPr>
          <w:spacing w:val="12"/>
        </w:rPr>
        <w:t xml:space="preserve"> </w:t>
      </w:r>
      <w:r>
        <w:t>traffic</w:t>
      </w:r>
      <w:r>
        <w:rPr>
          <w:spacing w:val="10"/>
        </w:rPr>
        <w:t xml:space="preserve"> </w:t>
      </w:r>
      <w:r>
        <w:rPr>
          <w:spacing w:val="-2"/>
        </w:rPr>
        <w:t>patterns</w:t>
      </w:r>
    </w:p>
    <w:p w14:paraId="751ED535" w14:textId="77777777" w:rsidR="00B46AB6" w:rsidRDefault="00E27572">
      <w:pPr>
        <w:pStyle w:val="ListParagraph"/>
        <w:numPr>
          <w:ilvl w:val="2"/>
          <w:numId w:val="2"/>
        </w:numPr>
        <w:tabs>
          <w:tab w:val="left" w:pos="751"/>
        </w:tabs>
        <w:spacing w:before="50"/>
        <w:ind w:hanging="339"/>
      </w:pPr>
      <w:r>
        <w:t>Possible</w:t>
      </w:r>
      <w:r>
        <w:rPr>
          <w:spacing w:val="17"/>
        </w:rPr>
        <w:t xml:space="preserve"> </w:t>
      </w:r>
      <w:r>
        <w:t>brute-force</w:t>
      </w:r>
      <w:r>
        <w:rPr>
          <w:spacing w:val="16"/>
        </w:rPr>
        <w:t xml:space="preserve"> </w:t>
      </w:r>
      <w:r>
        <w:rPr>
          <w:spacing w:val="-2"/>
        </w:rPr>
        <w:t>attacks</w:t>
      </w:r>
    </w:p>
    <w:p w14:paraId="3AE659A6" w14:textId="77777777" w:rsidR="00B46AB6" w:rsidRDefault="00E27572">
      <w:pPr>
        <w:pStyle w:val="BodyText"/>
        <w:spacing w:before="197"/>
      </w:pPr>
      <w:r>
        <w:t>While</w:t>
      </w:r>
      <w:r>
        <w:rPr>
          <w:spacing w:val="9"/>
        </w:rPr>
        <w:t xml:space="preserve"> </w:t>
      </w:r>
      <w:r>
        <w:t>these</w:t>
      </w:r>
      <w:r>
        <w:rPr>
          <w:spacing w:val="9"/>
        </w:rPr>
        <w:t xml:space="preserve"> </w:t>
      </w:r>
      <w:r>
        <w:t>alerts</w:t>
      </w:r>
      <w:r>
        <w:rPr>
          <w:spacing w:val="11"/>
        </w:rPr>
        <w:t xml:space="preserve"> </w:t>
      </w:r>
      <w:r>
        <w:t>may</w:t>
      </w:r>
      <w:r>
        <w:rPr>
          <w:spacing w:val="13"/>
        </w:rPr>
        <w:t xml:space="preserve"> </w:t>
      </w:r>
      <w:r>
        <w:t>not</w:t>
      </w:r>
      <w:r>
        <w:rPr>
          <w:spacing w:val="10"/>
        </w:rPr>
        <w:t xml:space="preserve"> </w:t>
      </w:r>
      <w:r>
        <w:t>immediately</w:t>
      </w:r>
      <w:r>
        <w:rPr>
          <w:spacing w:val="11"/>
        </w:rPr>
        <w:t xml:space="preserve"> </w:t>
      </w:r>
      <w:r>
        <w:t>affect</w:t>
      </w:r>
      <w:r>
        <w:rPr>
          <w:spacing w:val="11"/>
        </w:rPr>
        <w:t xml:space="preserve"> </w:t>
      </w:r>
      <w:r>
        <w:t>systems,</w:t>
      </w:r>
      <w:r>
        <w:rPr>
          <w:spacing w:val="10"/>
        </w:rPr>
        <w:t xml:space="preserve"> </w:t>
      </w:r>
      <w:r>
        <w:t>they</w:t>
      </w:r>
      <w:r>
        <w:rPr>
          <w:spacing w:val="13"/>
        </w:rPr>
        <w:t xml:space="preserve"> </w:t>
      </w:r>
      <w:r>
        <w:t>can</w:t>
      </w:r>
      <w:r>
        <w:rPr>
          <w:spacing w:val="13"/>
        </w:rPr>
        <w:t xml:space="preserve"> </w:t>
      </w:r>
      <w:r>
        <w:t>signal</w:t>
      </w:r>
      <w:r>
        <w:rPr>
          <w:spacing w:val="14"/>
        </w:rPr>
        <w:t xml:space="preserve"> </w:t>
      </w:r>
      <w:r>
        <w:t>potential</w:t>
      </w:r>
      <w:r>
        <w:rPr>
          <w:spacing w:val="11"/>
        </w:rPr>
        <w:t xml:space="preserve"> </w:t>
      </w:r>
      <w:r>
        <w:rPr>
          <w:spacing w:val="-2"/>
        </w:rPr>
        <w:t>threats.</w:t>
      </w:r>
    </w:p>
    <w:p w14:paraId="320A17D6" w14:textId="77777777" w:rsidR="00B46AB6" w:rsidRDefault="00B46AB6">
      <w:pPr>
        <w:pStyle w:val="BodyText"/>
        <w:spacing w:before="88"/>
        <w:ind w:left="0"/>
      </w:pPr>
    </w:p>
    <w:p w14:paraId="4841411C" w14:textId="77777777" w:rsidR="00B46AB6" w:rsidRDefault="00E27572">
      <w:pPr>
        <w:pStyle w:val="Heading2"/>
      </w:pPr>
      <w:r>
        <w:rPr>
          <w:spacing w:val="-5"/>
        </w:rPr>
        <w:t>Low</w:t>
      </w:r>
    </w:p>
    <w:p w14:paraId="0A6BBD3F" w14:textId="77777777" w:rsidR="00B46AB6" w:rsidRDefault="00E27572">
      <w:pPr>
        <w:pStyle w:val="BodyText"/>
        <w:spacing w:before="51" w:line="285" w:lineRule="auto"/>
        <w:ind w:right="1535"/>
      </w:pPr>
      <w:r>
        <w:t>Low priority alerts are informational alerts with minimal security risk. Examples include:</w:t>
      </w:r>
    </w:p>
    <w:p w14:paraId="6247C6D8" w14:textId="77777777" w:rsidR="00B46AB6" w:rsidRDefault="00E27572">
      <w:pPr>
        <w:pStyle w:val="ListParagraph"/>
        <w:numPr>
          <w:ilvl w:val="2"/>
          <w:numId w:val="2"/>
        </w:numPr>
        <w:tabs>
          <w:tab w:val="left" w:pos="751"/>
        </w:tabs>
        <w:spacing w:line="268" w:lineRule="exact"/>
        <w:ind w:hanging="339"/>
      </w:pPr>
      <w:r>
        <w:t>Port</w:t>
      </w:r>
      <w:r>
        <w:rPr>
          <w:spacing w:val="14"/>
        </w:rPr>
        <w:t xml:space="preserve"> </w:t>
      </w:r>
      <w:r>
        <w:t>scanning</w:t>
      </w:r>
      <w:r>
        <w:rPr>
          <w:spacing w:val="10"/>
        </w:rPr>
        <w:t xml:space="preserve"> </w:t>
      </w:r>
      <w:r>
        <w:rPr>
          <w:spacing w:val="-2"/>
        </w:rPr>
        <w:t>activity</w:t>
      </w:r>
    </w:p>
    <w:p w14:paraId="76A425B5" w14:textId="77777777" w:rsidR="00B46AB6" w:rsidRDefault="00E27572">
      <w:pPr>
        <w:pStyle w:val="ListParagraph"/>
        <w:numPr>
          <w:ilvl w:val="2"/>
          <w:numId w:val="2"/>
        </w:numPr>
        <w:tabs>
          <w:tab w:val="left" w:pos="751"/>
        </w:tabs>
        <w:spacing w:before="47"/>
        <w:ind w:hanging="339"/>
      </w:pPr>
      <w:r>
        <w:t>Minor</w:t>
      </w:r>
      <w:r>
        <w:rPr>
          <w:spacing w:val="17"/>
        </w:rPr>
        <w:t xml:space="preserve"> </w:t>
      </w:r>
      <w:r>
        <w:t>configuration</w:t>
      </w:r>
      <w:r>
        <w:rPr>
          <w:spacing w:val="18"/>
        </w:rPr>
        <w:t xml:space="preserve"> </w:t>
      </w:r>
      <w:r>
        <w:rPr>
          <w:spacing w:val="-2"/>
        </w:rPr>
        <w:t>changes</w:t>
      </w:r>
    </w:p>
    <w:p w14:paraId="12477769" w14:textId="77777777" w:rsidR="00B46AB6" w:rsidRDefault="00E27572">
      <w:pPr>
        <w:pStyle w:val="ListParagraph"/>
        <w:numPr>
          <w:ilvl w:val="2"/>
          <w:numId w:val="2"/>
        </w:numPr>
        <w:tabs>
          <w:tab w:val="left" w:pos="751"/>
        </w:tabs>
        <w:spacing w:before="50"/>
        <w:ind w:hanging="339"/>
      </w:pPr>
      <w:r>
        <w:t>Normal</w:t>
      </w:r>
      <w:r>
        <w:rPr>
          <w:spacing w:val="12"/>
        </w:rPr>
        <w:t xml:space="preserve"> </w:t>
      </w:r>
      <w:r>
        <w:t>system</w:t>
      </w:r>
      <w:r>
        <w:rPr>
          <w:spacing w:val="13"/>
        </w:rPr>
        <w:t xml:space="preserve"> </w:t>
      </w:r>
      <w:r>
        <w:rPr>
          <w:spacing w:val="-2"/>
        </w:rPr>
        <w:t>events</w:t>
      </w:r>
    </w:p>
    <w:p w14:paraId="5ABCA4ED" w14:textId="77777777" w:rsidR="00B46AB6" w:rsidRDefault="00E27572">
      <w:pPr>
        <w:pStyle w:val="BodyText"/>
        <w:spacing w:before="195"/>
      </w:pPr>
      <w:r>
        <w:t>These</w:t>
      </w:r>
      <w:r>
        <w:rPr>
          <w:spacing w:val="9"/>
        </w:rPr>
        <w:t xml:space="preserve"> </w:t>
      </w:r>
      <w:r>
        <w:t>alerts</w:t>
      </w:r>
      <w:r>
        <w:rPr>
          <w:spacing w:val="9"/>
        </w:rPr>
        <w:t xml:space="preserve"> </w:t>
      </w:r>
      <w:r>
        <w:t>are</w:t>
      </w:r>
      <w:r>
        <w:rPr>
          <w:spacing w:val="10"/>
        </w:rPr>
        <w:t xml:space="preserve"> </w:t>
      </w:r>
      <w:r>
        <w:t>usually</w:t>
      </w:r>
      <w:r>
        <w:rPr>
          <w:spacing w:val="8"/>
        </w:rPr>
        <w:t xml:space="preserve"> </w:t>
      </w:r>
      <w:r>
        <w:t>monitored</w:t>
      </w:r>
      <w:r>
        <w:rPr>
          <w:spacing w:val="14"/>
        </w:rPr>
        <w:t xml:space="preserve"> </w:t>
      </w:r>
      <w:r>
        <w:t>but</w:t>
      </w:r>
      <w:r>
        <w:rPr>
          <w:spacing w:val="10"/>
        </w:rPr>
        <w:t xml:space="preserve"> </w:t>
      </w:r>
      <w:r>
        <w:t>do</w:t>
      </w:r>
      <w:r>
        <w:rPr>
          <w:spacing w:val="11"/>
        </w:rPr>
        <w:t xml:space="preserve"> </w:t>
      </w:r>
      <w:r>
        <w:t>not</w:t>
      </w:r>
      <w:r>
        <w:rPr>
          <w:spacing w:val="15"/>
        </w:rPr>
        <w:t xml:space="preserve"> </w:t>
      </w:r>
      <w:r>
        <w:t>require</w:t>
      </w:r>
      <w:r>
        <w:rPr>
          <w:spacing w:val="10"/>
        </w:rPr>
        <w:t xml:space="preserve"> </w:t>
      </w:r>
      <w:r>
        <w:t>immediate</w:t>
      </w:r>
      <w:r>
        <w:rPr>
          <w:spacing w:val="9"/>
        </w:rPr>
        <w:t xml:space="preserve"> </w:t>
      </w:r>
      <w:r>
        <w:rPr>
          <w:spacing w:val="-2"/>
        </w:rPr>
        <w:t>action.</w:t>
      </w:r>
    </w:p>
    <w:p w14:paraId="120FF144" w14:textId="77777777" w:rsidR="00B46AB6" w:rsidRDefault="00B46AB6">
      <w:pPr>
        <w:pStyle w:val="BodyText"/>
        <w:ind w:left="0"/>
      </w:pPr>
    </w:p>
    <w:p w14:paraId="08A77707" w14:textId="77777777" w:rsidR="00B46AB6" w:rsidRDefault="00B46AB6">
      <w:pPr>
        <w:pStyle w:val="BodyText"/>
        <w:spacing w:before="131"/>
        <w:ind w:left="0"/>
      </w:pPr>
    </w:p>
    <w:p w14:paraId="1B8DF94C" w14:textId="77777777" w:rsidR="00B46AB6" w:rsidRDefault="00E27572">
      <w:pPr>
        <w:pStyle w:val="Heading1"/>
        <w:numPr>
          <w:ilvl w:val="1"/>
          <w:numId w:val="2"/>
        </w:numPr>
        <w:tabs>
          <w:tab w:val="left" w:pos="523"/>
        </w:tabs>
        <w:ind w:left="523" w:hanging="449"/>
      </w:pPr>
      <w:r>
        <w:t>Alert</w:t>
      </w:r>
      <w:r>
        <w:rPr>
          <w:spacing w:val="-11"/>
        </w:rPr>
        <w:t xml:space="preserve"> </w:t>
      </w:r>
      <w:r>
        <w:t>Prioritization</w:t>
      </w:r>
      <w:r>
        <w:rPr>
          <w:spacing w:val="-11"/>
        </w:rPr>
        <w:t xml:space="preserve"> </w:t>
      </w:r>
      <w:r>
        <w:rPr>
          <w:spacing w:val="-2"/>
        </w:rPr>
        <w:t>Criteria</w:t>
      </w:r>
    </w:p>
    <w:p w14:paraId="30A1A377" w14:textId="77777777" w:rsidR="00B46AB6" w:rsidRDefault="00E27572">
      <w:pPr>
        <w:pStyle w:val="BodyText"/>
        <w:spacing w:before="61"/>
      </w:pPr>
      <w:r>
        <w:t>SOC</w:t>
      </w:r>
      <w:r>
        <w:rPr>
          <w:spacing w:val="13"/>
        </w:rPr>
        <w:t xml:space="preserve"> </w:t>
      </w:r>
      <w:r>
        <w:t>analysts</w:t>
      </w:r>
      <w:r>
        <w:rPr>
          <w:spacing w:val="14"/>
        </w:rPr>
        <w:t xml:space="preserve"> </w:t>
      </w:r>
      <w:r>
        <w:t>prioritize</w:t>
      </w:r>
      <w:r>
        <w:rPr>
          <w:spacing w:val="11"/>
        </w:rPr>
        <w:t xml:space="preserve"> </w:t>
      </w:r>
      <w:r>
        <w:t>alerts</w:t>
      </w:r>
      <w:r>
        <w:rPr>
          <w:spacing w:val="12"/>
        </w:rPr>
        <w:t xml:space="preserve"> </w:t>
      </w:r>
      <w:r>
        <w:t>using</w:t>
      </w:r>
      <w:r>
        <w:rPr>
          <w:spacing w:val="12"/>
        </w:rPr>
        <w:t xml:space="preserve"> </w:t>
      </w:r>
      <w:r>
        <w:t>several</w:t>
      </w:r>
      <w:r>
        <w:rPr>
          <w:spacing w:val="15"/>
        </w:rPr>
        <w:t xml:space="preserve"> </w:t>
      </w:r>
      <w:r>
        <w:t>important</w:t>
      </w:r>
      <w:r>
        <w:rPr>
          <w:spacing w:val="12"/>
        </w:rPr>
        <w:t xml:space="preserve"> </w:t>
      </w:r>
      <w:r>
        <w:rPr>
          <w:spacing w:val="-2"/>
        </w:rPr>
        <w:t>factors.</w:t>
      </w:r>
    </w:p>
    <w:p w14:paraId="4408D150" w14:textId="77777777" w:rsidR="00B46AB6" w:rsidRDefault="00E27572">
      <w:pPr>
        <w:pStyle w:val="Heading3"/>
        <w:numPr>
          <w:ilvl w:val="2"/>
          <w:numId w:val="2"/>
        </w:numPr>
        <w:tabs>
          <w:tab w:val="left" w:pos="751"/>
        </w:tabs>
        <w:spacing w:before="48"/>
        <w:ind w:hanging="339"/>
      </w:pPr>
      <w:r>
        <w:t>Asset</w:t>
      </w:r>
      <w:r>
        <w:rPr>
          <w:spacing w:val="7"/>
        </w:rPr>
        <w:t xml:space="preserve"> </w:t>
      </w:r>
      <w:r>
        <w:rPr>
          <w:spacing w:val="-2"/>
        </w:rPr>
        <w:t>Criticality</w:t>
      </w:r>
    </w:p>
    <w:p w14:paraId="2152D609" w14:textId="77777777" w:rsidR="00B46AB6" w:rsidRDefault="00E27572">
      <w:pPr>
        <w:pStyle w:val="BodyText"/>
        <w:spacing w:before="195" w:line="283" w:lineRule="auto"/>
      </w:pPr>
      <w:r>
        <w:t>Assets such as production servers, databases, or domain controllers are more critical than test machines. Alerts affecting critical assets are assigned higher priority.</w:t>
      </w:r>
    </w:p>
    <w:p w14:paraId="01E9E74C" w14:textId="77777777" w:rsidR="00B46AB6" w:rsidRDefault="00E27572">
      <w:pPr>
        <w:pStyle w:val="Heading3"/>
        <w:numPr>
          <w:ilvl w:val="2"/>
          <w:numId w:val="2"/>
        </w:numPr>
        <w:tabs>
          <w:tab w:val="left" w:pos="751"/>
        </w:tabs>
        <w:spacing w:before="2"/>
        <w:ind w:hanging="339"/>
      </w:pPr>
      <w:r>
        <w:t>Exploit</w:t>
      </w:r>
      <w:r>
        <w:rPr>
          <w:spacing w:val="15"/>
        </w:rPr>
        <w:t xml:space="preserve"> </w:t>
      </w:r>
      <w:r>
        <w:rPr>
          <w:spacing w:val="-2"/>
        </w:rPr>
        <w:t>Likelihood</w:t>
      </w:r>
    </w:p>
    <w:p w14:paraId="055B01CA" w14:textId="77777777" w:rsidR="00B46AB6" w:rsidRDefault="00E27572">
      <w:pPr>
        <w:pStyle w:val="BodyText"/>
        <w:spacing w:before="195" w:line="285" w:lineRule="auto"/>
        <w:ind w:right="39"/>
      </w:pPr>
      <w:r>
        <w:t>If a vulnerability has publicly available exploit code, the risk of attack increases significantly. For</w:t>
      </w:r>
      <w:r>
        <w:rPr>
          <w:spacing w:val="29"/>
        </w:rPr>
        <w:t xml:space="preserve"> </w:t>
      </w:r>
      <w:r>
        <w:t>example,</w:t>
      </w:r>
      <w:r>
        <w:rPr>
          <w:spacing w:val="31"/>
        </w:rPr>
        <w:t xml:space="preserve"> </w:t>
      </w:r>
      <w:r>
        <w:t>the</w:t>
      </w:r>
      <w:r>
        <w:rPr>
          <w:spacing w:val="29"/>
        </w:rPr>
        <w:t xml:space="preserve"> </w:t>
      </w:r>
      <w:r>
        <w:t>Log4Shell</w:t>
      </w:r>
      <w:r>
        <w:rPr>
          <w:spacing w:val="31"/>
        </w:rPr>
        <w:t xml:space="preserve"> </w:t>
      </w:r>
      <w:r>
        <w:t>vulnerability</w:t>
      </w:r>
      <w:r>
        <w:rPr>
          <w:spacing w:val="31"/>
        </w:rPr>
        <w:t xml:space="preserve"> </w:t>
      </w:r>
      <w:r>
        <w:t>(CVE-2021-44228)</w:t>
      </w:r>
      <w:r>
        <w:rPr>
          <w:spacing w:val="32"/>
        </w:rPr>
        <w:t xml:space="preserve"> </w:t>
      </w:r>
      <w:r>
        <w:t>had</w:t>
      </w:r>
      <w:r>
        <w:rPr>
          <w:spacing w:val="31"/>
        </w:rPr>
        <w:t xml:space="preserve"> </w:t>
      </w:r>
      <w:r>
        <w:t>a</w:t>
      </w:r>
      <w:r>
        <w:rPr>
          <w:spacing w:val="29"/>
        </w:rPr>
        <w:t xml:space="preserve"> </w:t>
      </w:r>
      <w:r>
        <w:t>CVSS</w:t>
      </w:r>
      <w:r>
        <w:rPr>
          <w:spacing w:val="35"/>
        </w:rPr>
        <w:t xml:space="preserve"> </w:t>
      </w:r>
      <w:r>
        <w:t>score</w:t>
      </w:r>
      <w:r>
        <w:rPr>
          <w:spacing w:val="29"/>
        </w:rPr>
        <w:t xml:space="preserve"> </w:t>
      </w:r>
      <w:r>
        <w:t>of</w:t>
      </w:r>
      <w:r>
        <w:rPr>
          <w:spacing w:val="29"/>
        </w:rPr>
        <w:t xml:space="preserve"> </w:t>
      </w:r>
      <w:r>
        <w:t>9.8, which classifies it as a critical vulnerability.</w:t>
      </w:r>
    </w:p>
    <w:p w14:paraId="0F605830" w14:textId="77777777" w:rsidR="00B46AB6" w:rsidRDefault="00E27572">
      <w:pPr>
        <w:pStyle w:val="Heading3"/>
        <w:numPr>
          <w:ilvl w:val="2"/>
          <w:numId w:val="2"/>
        </w:numPr>
        <w:tabs>
          <w:tab w:val="left" w:pos="751"/>
        </w:tabs>
        <w:spacing w:line="267" w:lineRule="exact"/>
        <w:ind w:hanging="339"/>
      </w:pPr>
      <w:r>
        <w:t>Business</w:t>
      </w:r>
      <w:r>
        <w:rPr>
          <w:spacing w:val="18"/>
        </w:rPr>
        <w:t xml:space="preserve"> </w:t>
      </w:r>
      <w:r>
        <w:rPr>
          <w:spacing w:val="-2"/>
        </w:rPr>
        <w:t>Impact</w:t>
      </w:r>
    </w:p>
    <w:p w14:paraId="7E23DD93" w14:textId="77777777" w:rsidR="00B46AB6" w:rsidRDefault="00E27572">
      <w:pPr>
        <w:pStyle w:val="BodyText"/>
        <w:spacing w:before="195" w:line="283" w:lineRule="auto"/>
        <w:ind w:right="331"/>
      </w:pPr>
      <w:r>
        <w:t>Incidents that can cause financial loss, operational disruption, or reputational damage are treated with higher urgency.</w:t>
      </w:r>
    </w:p>
    <w:p w14:paraId="40F8518B" w14:textId="77777777" w:rsidR="00B46AB6" w:rsidRDefault="00B46AB6">
      <w:pPr>
        <w:pStyle w:val="BodyText"/>
        <w:spacing w:line="283" w:lineRule="auto"/>
        <w:sectPr w:rsidR="00B46AB6">
          <w:pgSz w:w="12240" w:h="15840"/>
          <w:pgMar w:top="1880" w:right="1800" w:bottom="780" w:left="1800" w:header="214" w:footer="581" w:gutter="0"/>
          <w:cols w:space="720"/>
        </w:sectPr>
      </w:pPr>
    </w:p>
    <w:p w14:paraId="115D0A68" w14:textId="77777777" w:rsidR="00B46AB6" w:rsidRDefault="00E27572">
      <w:pPr>
        <w:pStyle w:val="Heading1"/>
        <w:numPr>
          <w:ilvl w:val="1"/>
          <w:numId w:val="2"/>
        </w:numPr>
        <w:tabs>
          <w:tab w:val="left" w:pos="523"/>
        </w:tabs>
        <w:spacing w:before="106"/>
        <w:ind w:left="523" w:hanging="449"/>
      </w:pPr>
      <w:r>
        <w:lastRenderedPageBreak/>
        <w:t>CVSS</w:t>
      </w:r>
      <w:r>
        <w:rPr>
          <w:spacing w:val="-10"/>
        </w:rPr>
        <w:t xml:space="preserve"> </w:t>
      </w:r>
      <w:r>
        <w:t>Scoring</w:t>
      </w:r>
      <w:r>
        <w:rPr>
          <w:spacing w:val="-7"/>
        </w:rPr>
        <w:t xml:space="preserve"> </w:t>
      </w:r>
      <w:r>
        <w:rPr>
          <w:spacing w:val="-2"/>
        </w:rPr>
        <w:t>System</w:t>
      </w:r>
    </w:p>
    <w:p w14:paraId="3964E124" w14:textId="77777777" w:rsidR="00B46AB6" w:rsidRDefault="00E27572">
      <w:pPr>
        <w:pStyle w:val="BodyText"/>
        <w:spacing w:before="61" w:line="283" w:lineRule="auto"/>
        <w:ind w:right="331"/>
      </w:pPr>
      <w:r>
        <w:t xml:space="preserve">The </w:t>
      </w:r>
      <w:r>
        <w:rPr>
          <w:b/>
        </w:rPr>
        <w:t xml:space="preserve">Common Vulnerability Scoring System (CVSS) </w:t>
      </w:r>
      <w:r>
        <w:t>is an open industry standard for assessing the severity of computer system security vulnerabilities, producing a numerical score from 0.0 to 10.0, where 10.0 is the most critical. It provides a standardized method to prioritize remediation based on base, temporal, and environmental metrics.</w:t>
      </w: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2003"/>
      </w:tblGrid>
      <w:tr w:rsidR="00B46AB6" w14:paraId="0F1918AB" w14:textId="77777777">
        <w:trPr>
          <w:trHeight w:val="258"/>
        </w:trPr>
        <w:tc>
          <w:tcPr>
            <w:tcW w:w="1865" w:type="dxa"/>
          </w:tcPr>
          <w:p w14:paraId="6E1E061B" w14:textId="77777777" w:rsidR="00B46AB6" w:rsidRDefault="00E27572">
            <w:pPr>
              <w:pStyle w:val="TableParagraph"/>
              <w:rPr>
                <w:b/>
              </w:rPr>
            </w:pPr>
            <w:r>
              <w:rPr>
                <w:b/>
              </w:rPr>
              <w:t>CVSS</w:t>
            </w:r>
            <w:r>
              <w:rPr>
                <w:b/>
                <w:spacing w:val="13"/>
              </w:rPr>
              <w:t xml:space="preserve"> </w:t>
            </w:r>
            <w:r>
              <w:rPr>
                <w:b/>
                <w:spacing w:val="-2"/>
              </w:rPr>
              <w:t>Score</w:t>
            </w:r>
          </w:p>
        </w:tc>
        <w:tc>
          <w:tcPr>
            <w:tcW w:w="2003" w:type="dxa"/>
          </w:tcPr>
          <w:p w14:paraId="10DD2675" w14:textId="77777777" w:rsidR="00B46AB6" w:rsidRDefault="00E27572">
            <w:pPr>
              <w:pStyle w:val="TableParagraph"/>
              <w:rPr>
                <w:b/>
              </w:rPr>
            </w:pPr>
            <w:r>
              <w:rPr>
                <w:b/>
              </w:rPr>
              <w:t>Severity</w:t>
            </w:r>
            <w:r>
              <w:rPr>
                <w:b/>
                <w:spacing w:val="14"/>
              </w:rPr>
              <w:t xml:space="preserve"> </w:t>
            </w:r>
            <w:r>
              <w:rPr>
                <w:b/>
                <w:spacing w:val="-2"/>
              </w:rPr>
              <w:t>Level</w:t>
            </w:r>
          </w:p>
        </w:tc>
      </w:tr>
      <w:tr w:rsidR="00B46AB6" w14:paraId="35C4ED3F" w14:textId="77777777">
        <w:trPr>
          <w:trHeight w:val="258"/>
        </w:trPr>
        <w:tc>
          <w:tcPr>
            <w:tcW w:w="1865" w:type="dxa"/>
          </w:tcPr>
          <w:p w14:paraId="50D41A82" w14:textId="77777777" w:rsidR="00B46AB6" w:rsidRDefault="00E27572">
            <w:pPr>
              <w:pStyle w:val="TableParagraph"/>
            </w:pPr>
            <w:r>
              <w:t>0.0</w:t>
            </w:r>
            <w:r>
              <w:rPr>
                <w:spacing w:val="3"/>
              </w:rPr>
              <w:t xml:space="preserve"> </w:t>
            </w:r>
            <w:r>
              <w:t>–</w:t>
            </w:r>
            <w:r>
              <w:rPr>
                <w:spacing w:val="7"/>
              </w:rPr>
              <w:t xml:space="preserve"> </w:t>
            </w:r>
            <w:r>
              <w:rPr>
                <w:spacing w:val="-5"/>
              </w:rPr>
              <w:t>3.9</w:t>
            </w:r>
          </w:p>
        </w:tc>
        <w:tc>
          <w:tcPr>
            <w:tcW w:w="2003" w:type="dxa"/>
          </w:tcPr>
          <w:p w14:paraId="7409C484" w14:textId="77777777" w:rsidR="00B46AB6" w:rsidRDefault="00E27572">
            <w:pPr>
              <w:pStyle w:val="TableParagraph"/>
            </w:pPr>
            <w:r>
              <w:rPr>
                <w:spacing w:val="-5"/>
              </w:rPr>
              <w:t>Low</w:t>
            </w:r>
          </w:p>
        </w:tc>
      </w:tr>
      <w:tr w:rsidR="00B46AB6" w14:paraId="6CAB1007" w14:textId="77777777">
        <w:trPr>
          <w:trHeight w:val="258"/>
        </w:trPr>
        <w:tc>
          <w:tcPr>
            <w:tcW w:w="1865" w:type="dxa"/>
          </w:tcPr>
          <w:p w14:paraId="5ECE55F0" w14:textId="77777777" w:rsidR="00B46AB6" w:rsidRDefault="00E27572">
            <w:pPr>
              <w:pStyle w:val="TableParagraph"/>
              <w:spacing w:before="1" w:line="237" w:lineRule="exact"/>
            </w:pPr>
            <w:r>
              <w:t>4.0</w:t>
            </w:r>
            <w:r>
              <w:rPr>
                <w:spacing w:val="3"/>
              </w:rPr>
              <w:t xml:space="preserve"> </w:t>
            </w:r>
            <w:r>
              <w:t>–</w:t>
            </w:r>
            <w:r>
              <w:rPr>
                <w:spacing w:val="7"/>
              </w:rPr>
              <w:t xml:space="preserve"> </w:t>
            </w:r>
            <w:r>
              <w:rPr>
                <w:spacing w:val="-5"/>
              </w:rPr>
              <w:t>6.9</w:t>
            </w:r>
          </w:p>
        </w:tc>
        <w:tc>
          <w:tcPr>
            <w:tcW w:w="2003" w:type="dxa"/>
          </w:tcPr>
          <w:p w14:paraId="2CC3C00A" w14:textId="77777777" w:rsidR="00B46AB6" w:rsidRDefault="00E27572">
            <w:pPr>
              <w:pStyle w:val="TableParagraph"/>
              <w:spacing w:before="1" w:line="237" w:lineRule="exact"/>
            </w:pPr>
            <w:r>
              <w:rPr>
                <w:spacing w:val="-2"/>
              </w:rPr>
              <w:t>Medium</w:t>
            </w:r>
          </w:p>
        </w:tc>
      </w:tr>
      <w:tr w:rsidR="00B46AB6" w14:paraId="2C96C97E" w14:textId="77777777">
        <w:trPr>
          <w:trHeight w:val="258"/>
        </w:trPr>
        <w:tc>
          <w:tcPr>
            <w:tcW w:w="1865" w:type="dxa"/>
          </w:tcPr>
          <w:p w14:paraId="7992D8EC" w14:textId="77777777" w:rsidR="00B46AB6" w:rsidRDefault="00E27572">
            <w:pPr>
              <w:pStyle w:val="TableParagraph"/>
              <w:spacing w:before="1" w:line="237" w:lineRule="exact"/>
            </w:pPr>
            <w:r>
              <w:t>7.0</w:t>
            </w:r>
            <w:r>
              <w:rPr>
                <w:spacing w:val="3"/>
              </w:rPr>
              <w:t xml:space="preserve"> </w:t>
            </w:r>
            <w:r>
              <w:t>–</w:t>
            </w:r>
            <w:r>
              <w:rPr>
                <w:spacing w:val="7"/>
              </w:rPr>
              <w:t xml:space="preserve"> </w:t>
            </w:r>
            <w:r>
              <w:rPr>
                <w:spacing w:val="-5"/>
              </w:rPr>
              <w:t>8.9</w:t>
            </w:r>
          </w:p>
        </w:tc>
        <w:tc>
          <w:tcPr>
            <w:tcW w:w="2003" w:type="dxa"/>
          </w:tcPr>
          <w:p w14:paraId="1198C3A8" w14:textId="77777777" w:rsidR="00B46AB6" w:rsidRDefault="00E27572">
            <w:pPr>
              <w:pStyle w:val="TableParagraph"/>
              <w:spacing w:before="1" w:line="237" w:lineRule="exact"/>
            </w:pPr>
            <w:r>
              <w:rPr>
                <w:spacing w:val="-4"/>
              </w:rPr>
              <w:t>High</w:t>
            </w:r>
          </w:p>
        </w:tc>
      </w:tr>
      <w:tr w:rsidR="00B46AB6" w14:paraId="642D91CD" w14:textId="77777777">
        <w:trPr>
          <w:trHeight w:val="261"/>
        </w:trPr>
        <w:tc>
          <w:tcPr>
            <w:tcW w:w="1865" w:type="dxa"/>
          </w:tcPr>
          <w:p w14:paraId="2FBCA8DD" w14:textId="77777777" w:rsidR="00B46AB6" w:rsidRDefault="00E27572">
            <w:pPr>
              <w:pStyle w:val="TableParagraph"/>
              <w:spacing w:before="1" w:line="240" w:lineRule="exact"/>
            </w:pPr>
            <w:r>
              <w:t>9.0</w:t>
            </w:r>
            <w:r>
              <w:rPr>
                <w:spacing w:val="3"/>
              </w:rPr>
              <w:t xml:space="preserve"> </w:t>
            </w:r>
            <w:r>
              <w:t>–</w:t>
            </w:r>
            <w:r>
              <w:rPr>
                <w:spacing w:val="7"/>
              </w:rPr>
              <w:t xml:space="preserve"> </w:t>
            </w:r>
            <w:r>
              <w:rPr>
                <w:spacing w:val="-4"/>
              </w:rPr>
              <w:t>10.0</w:t>
            </w:r>
          </w:p>
        </w:tc>
        <w:tc>
          <w:tcPr>
            <w:tcW w:w="2003" w:type="dxa"/>
          </w:tcPr>
          <w:p w14:paraId="73A6E1B3" w14:textId="77777777" w:rsidR="00B46AB6" w:rsidRDefault="00E27572">
            <w:pPr>
              <w:pStyle w:val="TableParagraph"/>
              <w:spacing w:before="1" w:line="240" w:lineRule="exact"/>
            </w:pPr>
            <w:r>
              <w:rPr>
                <w:spacing w:val="-2"/>
              </w:rPr>
              <w:t>Critical</w:t>
            </w:r>
          </w:p>
        </w:tc>
      </w:tr>
    </w:tbl>
    <w:p w14:paraId="433F5664" w14:textId="77777777" w:rsidR="00B46AB6" w:rsidRDefault="00B46AB6">
      <w:pPr>
        <w:pStyle w:val="BodyText"/>
        <w:spacing w:before="49"/>
        <w:ind w:left="0"/>
      </w:pPr>
    </w:p>
    <w:p w14:paraId="6FE209E6" w14:textId="77777777" w:rsidR="00B46AB6" w:rsidRDefault="00E27572">
      <w:pPr>
        <w:pStyle w:val="BodyText"/>
      </w:pPr>
      <w:r>
        <w:t>SOC</w:t>
      </w:r>
      <w:r>
        <w:rPr>
          <w:spacing w:val="12"/>
        </w:rPr>
        <w:t xml:space="preserve"> </w:t>
      </w:r>
      <w:r>
        <w:t>teams</w:t>
      </w:r>
      <w:r>
        <w:rPr>
          <w:spacing w:val="11"/>
        </w:rPr>
        <w:t xml:space="preserve"> </w:t>
      </w:r>
      <w:r>
        <w:t>use</w:t>
      </w:r>
      <w:r>
        <w:rPr>
          <w:spacing w:val="9"/>
        </w:rPr>
        <w:t xml:space="preserve"> </w:t>
      </w:r>
      <w:r>
        <w:t>CVSS</w:t>
      </w:r>
      <w:r>
        <w:rPr>
          <w:spacing w:val="13"/>
        </w:rPr>
        <w:t xml:space="preserve"> </w:t>
      </w:r>
      <w:r>
        <w:t>scores</w:t>
      </w:r>
      <w:r>
        <w:rPr>
          <w:spacing w:val="10"/>
        </w:rPr>
        <w:t xml:space="preserve"> </w:t>
      </w:r>
      <w:r>
        <w:t>to</w:t>
      </w:r>
      <w:r>
        <w:rPr>
          <w:spacing w:val="11"/>
        </w:rPr>
        <w:t xml:space="preserve"> </w:t>
      </w:r>
      <w:r>
        <w:t>prioritize</w:t>
      </w:r>
      <w:r>
        <w:rPr>
          <w:spacing w:val="10"/>
        </w:rPr>
        <w:t xml:space="preserve"> </w:t>
      </w:r>
      <w:r>
        <w:t>vulnerabilities</w:t>
      </w:r>
      <w:r>
        <w:rPr>
          <w:spacing w:val="11"/>
        </w:rPr>
        <w:t xml:space="preserve"> </w:t>
      </w:r>
      <w:r>
        <w:t>and</w:t>
      </w:r>
      <w:r>
        <w:rPr>
          <w:spacing w:val="13"/>
        </w:rPr>
        <w:t xml:space="preserve"> </w:t>
      </w:r>
      <w:r>
        <w:t>security</w:t>
      </w:r>
      <w:r>
        <w:rPr>
          <w:spacing w:val="11"/>
        </w:rPr>
        <w:t xml:space="preserve"> </w:t>
      </w:r>
      <w:r>
        <w:t>alerts</w:t>
      </w:r>
      <w:r>
        <w:rPr>
          <w:spacing w:val="14"/>
        </w:rPr>
        <w:t xml:space="preserve"> </w:t>
      </w:r>
      <w:r>
        <w:rPr>
          <w:spacing w:val="-2"/>
        </w:rPr>
        <w:t>effectively.</w:t>
      </w:r>
    </w:p>
    <w:p w14:paraId="4DA2B903" w14:textId="77777777" w:rsidR="00B46AB6" w:rsidRDefault="00B46AB6">
      <w:pPr>
        <w:pStyle w:val="BodyText"/>
        <w:ind w:left="0"/>
      </w:pPr>
    </w:p>
    <w:p w14:paraId="76A076B0" w14:textId="77777777" w:rsidR="00B46AB6" w:rsidRDefault="00B46AB6">
      <w:pPr>
        <w:pStyle w:val="BodyText"/>
        <w:ind w:left="0"/>
      </w:pPr>
    </w:p>
    <w:p w14:paraId="04F62C89" w14:textId="77777777" w:rsidR="00B46AB6" w:rsidRDefault="00B46AB6">
      <w:pPr>
        <w:pStyle w:val="BodyText"/>
        <w:spacing w:before="178"/>
        <w:ind w:left="0"/>
      </w:pPr>
    </w:p>
    <w:p w14:paraId="73173B24" w14:textId="77777777" w:rsidR="00B46AB6" w:rsidRDefault="00E27572">
      <w:pPr>
        <w:pStyle w:val="Heading1"/>
        <w:numPr>
          <w:ilvl w:val="0"/>
          <w:numId w:val="2"/>
        </w:numPr>
        <w:tabs>
          <w:tab w:val="left" w:pos="373"/>
        </w:tabs>
        <w:ind w:left="373" w:hanging="299"/>
      </w:pPr>
      <w:r>
        <w:t>Incident</w:t>
      </w:r>
      <w:r>
        <w:rPr>
          <w:spacing w:val="-11"/>
        </w:rPr>
        <w:t xml:space="preserve"> </w:t>
      </w:r>
      <w:r>
        <w:rPr>
          <w:spacing w:val="-2"/>
        </w:rPr>
        <w:t>Classification</w:t>
      </w:r>
    </w:p>
    <w:p w14:paraId="5D44B6D5" w14:textId="77777777" w:rsidR="00B46AB6" w:rsidRDefault="00E27572">
      <w:pPr>
        <w:pStyle w:val="BodyText"/>
        <w:spacing w:before="59" w:line="283" w:lineRule="auto"/>
      </w:pPr>
      <w:r>
        <w:t>Incident classification is the process of categorizing security incidents based on their type, impact, and attack method. Proper classification helps security teams quickly understand the nature of an incident and respond appropriately.</w:t>
      </w:r>
    </w:p>
    <w:p w14:paraId="3026F2CE" w14:textId="77777777" w:rsidR="00B46AB6" w:rsidRDefault="00E27572">
      <w:pPr>
        <w:pStyle w:val="BodyText"/>
        <w:spacing w:before="2" w:line="283" w:lineRule="auto"/>
        <w:ind w:right="331"/>
      </w:pPr>
      <w:r>
        <w:t>Standardized frameworks such as MITRE ATT&amp;CK, ENISA Incident Taxonomy, and VERIS are widely used to classify cybersecurity incidents.</w:t>
      </w:r>
    </w:p>
    <w:p w14:paraId="613D921D" w14:textId="77777777" w:rsidR="00B46AB6" w:rsidRDefault="00B46AB6">
      <w:pPr>
        <w:pStyle w:val="BodyText"/>
        <w:spacing w:before="40"/>
        <w:ind w:left="0"/>
      </w:pPr>
    </w:p>
    <w:p w14:paraId="121B551B" w14:textId="77777777" w:rsidR="00B46AB6" w:rsidRDefault="00E27572">
      <w:pPr>
        <w:pStyle w:val="Heading1"/>
        <w:numPr>
          <w:ilvl w:val="1"/>
          <w:numId w:val="2"/>
        </w:numPr>
        <w:tabs>
          <w:tab w:val="left" w:pos="523"/>
        </w:tabs>
        <w:ind w:left="523" w:hanging="449"/>
      </w:pPr>
      <w:r>
        <w:t>Common</w:t>
      </w:r>
      <w:r>
        <w:rPr>
          <w:spacing w:val="-12"/>
        </w:rPr>
        <w:t xml:space="preserve"> </w:t>
      </w:r>
      <w:r>
        <w:t>Incident</w:t>
      </w:r>
      <w:r>
        <w:rPr>
          <w:spacing w:val="-6"/>
        </w:rPr>
        <w:t xml:space="preserve"> </w:t>
      </w:r>
      <w:r>
        <w:rPr>
          <w:spacing w:val="-2"/>
        </w:rPr>
        <w:t>Categories</w:t>
      </w:r>
    </w:p>
    <w:p w14:paraId="3D9C95DF" w14:textId="77777777" w:rsidR="00B46AB6" w:rsidRDefault="00E27572">
      <w:pPr>
        <w:pStyle w:val="Heading2"/>
        <w:spacing w:before="57"/>
      </w:pPr>
      <w:r>
        <w:rPr>
          <w:spacing w:val="-2"/>
        </w:rPr>
        <w:t>Malware</w:t>
      </w:r>
    </w:p>
    <w:p w14:paraId="3B2E542B" w14:textId="77777777" w:rsidR="00B46AB6" w:rsidRDefault="00E27572">
      <w:pPr>
        <w:pStyle w:val="BodyText"/>
        <w:spacing w:before="51" w:line="283" w:lineRule="auto"/>
        <w:ind w:right="331"/>
      </w:pPr>
      <w:r>
        <w:t xml:space="preserve">Malware refers to malicious software designed to damage systems or gain unauthorized </w:t>
      </w:r>
      <w:r>
        <w:rPr>
          <w:spacing w:val="-2"/>
        </w:rPr>
        <w:t>access.</w:t>
      </w:r>
    </w:p>
    <w:p w14:paraId="7B5FCC62" w14:textId="77777777" w:rsidR="00B46AB6" w:rsidRDefault="00E27572">
      <w:pPr>
        <w:pStyle w:val="BodyText"/>
        <w:spacing w:before="3"/>
      </w:pPr>
      <w:r>
        <w:t>Examples</w:t>
      </w:r>
      <w:r>
        <w:rPr>
          <w:spacing w:val="14"/>
        </w:rPr>
        <w:t xml:space="preserve"> </w:t>
      </w:r>
      <w:r>
        <w:rPr>
          <w:spacing w:val="-2"/>
        </w:rPr>
        <w:t>include:</w:t>
      </w:r>
    </w:p>
    <w:p w14:paraId="2530D8D8" w14:textId="77777777" w:rsidR="00B46AB6" w:rsidRDefault="00E27572">
      <w:pPr>
        <w:pStyle w:val="ListParagraph"/>
        <w:numPr>
          <w:ilvl w:val="2"/>
          <w:numId w:val="2"/>
        </w:numPr>
        <w:tabs>
          <w:tab w:val="left" w:pos="751"/>
        </w:tabs>
        <w:spacing w:before="48"/>
        <w:ind w:hanging="339"/>
      </w:pPr>
      <w:r>
        <w:rPr>
          <w:spacing w:val="-2"/>
        </w:rPr>
        <w:t>Ransomware</w:t>
      </w:r>
    </w:p>
    <w:p w14:paraId="5DFB9914" w14:textId="77777777" w:rsidR="00B46AB6" w:rsidRDefault="00E27572">
      <w:pPr>
        <w:pStyle w:val="ListParagraph"/>
        <w:numPr>
          <w:ilvl w:val="2"/>
          <w:numId w:val="2"/>
        </w:numPr>
        <w:tabs>
          <w:tab w:val="left" w:pos="751"/>
        </w:tabs>
        <w:spacing w:before="44"/>
        <w:ind w:hanging="339"/>
      </w:pPr>
      <w:r>
        <w:rPr>
          <w:spacing w:val="-2"/>
        </w:rPr>
        <w:t>Trojans</w:t>
      </w:r>
    </w:p>
    <w:p w14:paraId="182C8077" w14:textId="77777777" w:rsidR="00B46AB6" w:rsidRDefault="00E27572">
      <w:pPr>
        <w:pStyle w:val="ListParagraph"/>
        <w:numPr>
          <w:ilvl w:val="2"/>
          <w:numId w:val="2"/>
        </w:numPr>
        <w:tabs>
          <w:tab w:val="left" w:pos="751"/>
        </w:tabs>
        <w:spacing w:before="50"/>
        <w:ind w:hanging="339"/>
      </w:pPr>
      <w:r>
        <w:rPr>
          <w:spacing w:val="-2"/>
        </w:rPr>
        <w:t>Spyware</w:t>
      </w:r>
    </w:p>
    <w:p w14:paraId="7E4913CB" w14:textId="77777777" w:rsidR="00B46AB6" w:rsidRDefault="00E27572">
      <w:pPr>
        <w:pStyle w:val="ListParagraph"/>
        <w:numPr>
          <w:ilvl w:val="2"/>
          <w:numId w:val="2"/>
        </w:numPr>
        <w:tabs>
          <w:tab w:val="left" w:pos="751"/>
        </w:tabs>
        <w:spacing w:before="47"/>
        <w:ind w:hanging="339"/>
      </w:pPr>
      <w:r>
        <w:rPr>
          <w:spacing w:val="-2"/>
        </w:rPr>
        <w:t>Worms</w:t>
      </w:r>
    </w:p>
    <w:p w14:paraId="54894649" w14:textId="77777777" w:rsidR="00B46AB6" w:rsidRDefault="00E27572">
      <w:pPr>
        <w:pStyle w:val="BodyText"/>
        <w:spacing w:before="195"/>
      </w:pPr>
      <w:r>
        <w:t>Malware</w:t>
      </w:r>
      <w:r>
        <w:rPr>
          <w:spacing w:val="10"/>
        </w:rPr>
        <w:t xml:space="preserve"> </w:t>
      </w:r>
      <w:r>
        <w:t>infections</w:t>
      </w:r>
      <w:r>
        <w:rPr>
          <w:spacing w:val="12"/>
        </w:rPr>
        <w:t xml:space="preserve"> </w:t>
      </w:r>
      <w:r>
        <w:t>can</w:t>
      </w:r>
      <w:r>
        <w:rPr>
          <w:spacing w:val="10"/>
        </w:rPr>
        <w:t xml:space="preserve"> </w:t>
      </w:r>
      <w:r>
        <w:t>lead</w:t>
      </w:r>
      <w:r>
        <w:rPr>
          <w:spacing w:val="12"/>
        </w:rPr>
        <w:t xml:space="preserve"> </w:t>
      </w:r>
      <w:r>
        <w:t>to</w:t>
      </w:r>
      <w:r>
        <w:rPr>
          <w:spacing w:val="12"/>
        </w:rPr>
        <w:t xml:space="preserve"> </w:t>
      </w:r>
      <w:r>
        <w:t>data</w:t>
      </w:r>
      <w:r>
        <w:rPr>
          <w:spacing w:val="11"/>
        </w:rPr>
        <w:t xml:space="preserve"> </w:t>
      </w:r>
      <w:r>
        <w:t>theft,</w:t>
      </w:r>
      <w:r>
        <w:rPr>
          <w:spacing w:val="12"/>
        </w:rPr>
        <w:t xml:space="preserve"> </w:t>
      </w:r>
      <w:r>
        <w:t>system</w:t>
      </w:r>
      <w:r>
        <w:rPr>
          <w:spacing w:val="12"/>
        </w:rPr>
        <w:t xml:space="preserve"> </w:t>
      </w:r>
      <w:r>
        <w:t>compromise,</w:t>
      </w:r>
      <w:r>
        <w:rPr>
          <w:spacing w:val="12"/>
        </w:rPr>
        <w:t xml:space="preserve"> </w:t>
      </w:r>
      <w:r>
        <w:t>or</w:t>
      </w:r>
      <w:r>
        <w:rPr>
          <w:spacing w:val="11"/>
        </w:rPr>
        <w:t xml:space="preserve"> </w:t>
      </w:r>
      <w:r>
        <w:t>operational</w:t>
      </w:r>
      <w:r>
        <w:rPr>
          <w:spacing w:val="12"/>
        </w:rPr>
        <w:t xml:space="preserve"> </w:t>
      </w:r>
      <w:r>
        <w:rPr>
          <w:spacing w:val="-2"/>
        </w:rPr>
        <w:t>disruption.</w:t>
      </w:r>
    </w:p>
    <w:p w14:paraId="315A3BF5" w14:textId="77777777" w:rsidR="00B46AB6" w:rsidRDefault="00B46AB6">
      <w:pPr>
        <w:pStyle w:val="BodyText"/>
        <w:spacing w:before="91"/>
        <w:ind w:left="0"/>
      </w:pPr>
    </w:p>
    <w:p w14:paraId="6DBAECE2" w14:textId="77777777" w:rsidR="00B46AB6" w:rsidRDefault="00E27572">
      <w:pPr>
        <w:pStyle w:val="Heading2"/>
      </w:pPr>
      <w:r>
        <w:rPr>
          <w:spacing w:val="-2"/>
        </w:rPr>
        <w:t>Phishing</w:t>
      </w:r>
    </w:p>
    <w:p w14:paraId="371E93DC" w14:textId="77777777" w:rsidR="00B46AB6" w:rsidRDefault="00E27572">
      <w:pPr>
        <w:pStyle w:val="BodyText"/>
        <w:spacing w:before="53" w:line="283" w:lineRule="auto"/>
      </w:pPr>
      <w:r>
        <w:t>Phishing attacks involve fraudulent emails or websites designed to trick users into revealing sensitive information such as login credentials or financial data.</w:t>
      </w:r>
    </w:p>
    <w:p w14:paraId="2B1B3F35" w14:textId="77777777" w:rsidR="00B46AB6" w:rsidRDefault="00E27572">
      <w:pPr>
        <w:pStyle w:val="BodyText"/>
        <w:spacing w:line="251" w:lineRule="exact"/>
      </w:pPr>
      <w:r>
        <w:t>These</w:t>
      </w:r>
      <w:r>
        <w:rPr>
          <w:spacing w:val="8"/>
        </w:rPr>
        <w:t xml:space="preserve"> </w:t>
      </w:r>
      <w:r>
        <w:t>attacks</w:t>
      </w:r>
      <w:r>
        <w:rPr>
          <w:spacing w:val="11"/>
        </w:rPr>
        <w:t xml:space="preserve"> </w:t>
      </w:r>
      <w:r>
        <w:t>are</w:t>
      </w:r>
      <w:r>
        <w:rPr>
          <w:spacing w:val="9"/>
        </w:rPr>
        <w:t xml:space="preserve"> </w:t>
      </w:r>
      <w:r>
        <w:t>one</w:t>
      </w:r>
      <w:r>
        <w:rPr>
          <w:spacing w:val="8"/>
        </w:rPr>
        <w:t xml:space="preserve"> </w:t>
      </w:r>
      <w:r>
        <w:t>of</w:t>
      </w:r>
      <w:r>
        <w:rPr>
          <w:spacing w:val="10"/>
        </w:rPr>
        <w:t xml:space="preserve"> </w:t>
      </w:r>
      <w:r>
        <w:t>the</w:t>
      </w:r>
      <w:r>
        <w:rPr>
          <w:spacing w:val="11"/>
        </w:rPr>
        <w:t xml:space="preserve"> </w:t>
      </w:r>
      <w:r>
        <w:t>most</w:t>
      </w:r>
      <w:r>
        <w:rPr>
          <w:spacing w:val="9"/>
        </w:rPr>
        <w:t xml:space="preserve"> </w:t>
      </w:r>
      <w:r>
        <w:t>common</w:t>
      </w:r>
      <w:r>
        <w:rPr>
          <w:spacing w:val="7"/>
        </w:rPr>
        <w:t xml:space="preserve"> </w:t>
      </w:r>
      <w:r>
        <w:t>entry</w:t>
      </w:r>
      <w:r>
        <w:rPr>
          <w:spacing w:val="10"/>
        </w:rPr>
        <w:t xml:space="preserve"> </w:t>
      </w:r>
      <w:r>
        <w:t>points</w:t>
      </w:r>
      <w:r>
        <w:rPr>
          <w:spacing w:val="9"/>
        </w:rPr>
        <w:t xml:space="preserve"> </w:t>
      </w:r>
      <w:r>
        <w:t>for</w:t>
      </w:r>
      <w:r>
        <w:rPr>
          <w:spacing w:val="8"/>
        </w:rPr>
        <w:t xml:space="preserve"> </w:t>
      </w:r>
      <w:r>
        <w:t>cyber</w:t>
      </w:r>
      <w:r>
        <w:rPr>
          <w:spacing w:val="11"/>
        </w:rPr>
        <w:t xml:space="preserve"> </w:t>
      </w:r>
      <w:r>
        <w:rPr>
          <w:spacing w:val="-2"/>
        </w:rPr>
        <w:t>attackers.</w:t>
      </w:r>
    </w:p>
    <w:p w14:paraId="4F549764" w14:textId="77777777" w:rsidR="00B46AB6" w:rsidRDefault="00B46AB6">
      <w:pPr>
        <w:pStyle w:val="BodyText"/>
        <w:spacing w:line="251" w:lineRule="exact"/>
        <w:sectPr w:rsidR="00B46AB6">
          <w:pgSz w:w="12240" w:h="15840"/>
          <w:pgMar w:top="1880" w:right="1800" w:bottom="780" w:left="1800" w:header="214" w:footer="581" w:gutter="0"/>
          <w:cols w:space="720"/>
        </w:sectPr>
      </w:pPr>
    </w:p>
    <w:p w14:paraId="7B40A793" w14:textId="77777777" w:rsidR="00B46AB6" w:rsidRDefault="00E27572">
      <w:pPr>
        <w:pStyle w:val="Heading2"/>
        <w:spacing w:before="110"/>
      </w:pPr>
      <w:r>
        <w:lastRenderedPageBreak/>
        <w:t>Distributed</w:t>
      </w:r>
      <w:r>
        <w:rPr>
          <w:spacing w:val="5"/>
        </w:rPr>
        <w:t xml:space="preserve"> </w:t>
      </w:r>
      <w:r>
        <w:t>Denial</w:t>
      </w:r>
      <w:r>
        <w:rPr>
          <w:spacing w:val="2"/>
        </w:rPr>
        <w:t xml:space="preserve"> </w:t>
      </w:r>
      <w:r>
        <w:t>of</w:t>
      </w:r>
      <w:r>
        <w:rPr>
          <w:spacing w:val="5"/>
        </w:rPr>
        <w:t xml:space="preserve"> </w:t>
      </w:r>
      <w:r>
        <w:t>Service</w:t>
      </w:r>
      <w:r>
        <w:rPr>
          <w:spacing w:val="7"/>
        </w:rPr>
        <w:t xml:space="preserve"> </w:t>
      </w:r>
      <w:r>
        <w:rPr>
          <w:spacing w:val="-2"/>
        </w:rPr>
        <w:t>(DDoS)</w:t>
      </w:r>
    </w:p>
    <w:p w14:paraId="7A69A0D8" w14:textId="77777777" w:rsidR="00B46AB6" w:rsidRDefault="00E27572">
      <w:pPr>
        <w:pStyle w:val="BodyText"/>
        <w:spacing w:before="53" w:line="283" w:lineRule="auto"/>
        <w:ind w:right="331"/>
      </w:pPr>
      <w:r>
        <w:t>DDoS attacks attempt to overwhelm servers or networks with massive traffic, making services unavailable to legitimate users.</w:t>
      </w:r>
    </w:p>
    <w:p w14:paraId="414C74C8" w14:textId="77777777" w:rsidR="00B46AB6" w:rsidRDefault="00E27572">
      <w:pPr>
        <w:pStyle w:val="BodyText"/>
        <w:spacing w:line="251" w:lineRule="exact"/>
      </w:pPr>
      <w:r>
        <w:t>Organizations</w:t>
      </w:r>
      <w:r>
        <w:rPr>
          <w:spacing w:val="17"/>
        </w:rPr>
        <w:t xml:space="preserve"> </w:t>
      </w:r>
      <w:r>
        <w:t>often</w:t>
      </w:r>
      <w:r>
        <w:rPr>
          <w:spacing w:val="17"/>
        </w:rPr>
        <w:t xml:space="preserve"> </w:t>
      </w:r>
      <w:r>
        <w:t>experience</w:t>
      </w:r>
      <w:r>
        <w:rPr>
          <w:spacing w:val="13"/>
        </w:rPr>
        <w:t xml:space="preserve"> </w:t>
      </w:r>
      <w:r>
        <w:t>service</w:t>
      </w:r>
      <w:r>
        <w:rPr>
          <w:spacing w:val="13"/>
        </w:rPr>
        <w:t xml:space="preserve"> </w:t>
      </w:r>
      <w:r>
        <w:t>downtime</w:t>
      </w:r>
      <w:r>
        <w:rPr>
          <w:spacing w:val="11"/>
        </w:rPr>
        <w:t xml:space="preserve"> </w:t>
      </w:r>
      <w:r>
        <w:t>during</w:t>
      </w:r>
      <w:r>
        <w:rPr>
          <w:spacing w:val="15"/>
        </w:rPr>
        <w:t xml:space="preserve"> </w:t>
      </w:r>
      <w:r>
        <w:t>such</w:t>
      </w:r>
      <w:r>
        <w:rPr>
          <w:spacing w:val="17"/>
        </w:rPr>
        <w:t xml:space="preserve"> </w:t>
      </w:r>
      <w:r>
        <w:rPr>
          <w:spacing w:val="-2"/>
        </w:rPr>
        <w:t>attacks.</w:t>
      </w:r>
    </w:p>
    <w:p w14:paraId="2D28EF4E" w14:textId="77777777" w:rsidR="00B46AB6" w:rsidRDefault="00B46AB6">
      <w:pPr>
        <w:pStyle w:val="BodyText"/>
        <w:spacing w:before="92"/>
        <w:ind w:left="0"/>
      </w:pPr>
    </w:p>
    <w:p w14:paraId="1671443A" w14:textId="77777777" w:rsidR="00B46AB6" w:rsidRDefault="00E27572">
      <w:pPr>
        <w:pStyle w:val="Heading2"/>
        <w:spacing w:before="1"/>
      </w:pPr>
      <w:r>
        <w:t>Insider</w:t>
      </w:r>
      <w:r>
        <w:rPr>
          <w:spacing w:val="6"/>
        </w:rPr>
        <w:t xml:space="preserve"> </w:t>
      </w:r>
      <w:r>
        <w:rPr>
          <w:spacing w:val="-2"/>
        </w:rPr>
        <w:t>Threat</w:t>
      </w:r>
    </w:p>
    <w:p w14:paraId="12532417" w14:textId="77777777" w:rsidR="00B46AB6" w:rsidRDefault="00E27572">
      <w:pPr>
        <w:pStyle w:val="BodyText"/>
        <w:spacing w:before="50" w:line="283" w:lineRule="auto"/>
      </w:pPr>
      <w:r>
        <w:t>Insider threats originate from employees, contractors, or trusted individuals within an organization who misuse their access privileges.</w:t>
      </w:r>
    </w:p>
    <w:p w14:paraId="1A9C309E" w14:textId="77777777" w:rsidR="00B46AB6" w:rsidRDefault="00E27572">
      <w:pPr>
        <w:pStyle w:val="BodyText"/>
        <w:spacing w:before="1"/>
      </w:pPr>
      <w:r>
        <w:rPr>
          <w:spacing w:val="-2"/>
        </w:rPr>
        <w:t>Example:</w:t>
      </w:r>
    </w:p>
    <w:p w14:paraId="7501E1F4" w14:textId="77777777" w:rsidR="00B46AB6" w:rsidRDefault="00E27572">
      <w:pPr>
        <w:pStyle w:val="BodyText"/>
        <w:spacing w:before="47"/>
      </w:pPr>
      <w:r>
        <w:t>An</w:t>
      </w:r>
      <w:r>
        <w:rPr>
          <w:spacing w:val="14"/>
        </w:rPr>
        <w:t xml:space="preserve"> </w:t>
      </w:r>
      <w:r>
        <w:t>employee</w:t>
      </w:r>
      <w:r>
        <w:rPr>
          <w:spacing w:val="12"/>
        </w:rPr>
        <w:t xml:space="preserve"> </w:t>
      </w:r>
      <w:r>
        <w:t>exporting</w:t>
      </w:r>
      <w:r>
        <w:rPr>
          <w:spacing w:val="15"/>
        </w:rPr>
        <w:t xml:space="preserve"> </w:t>
      </w:r>
      <w:r>
        <w:t>confidential</w:t>
      </w:r>
      <w:r>
        <w:rPr>
          <w:spacing w:val="14"/>
        </w:rPr>
        <w:t xml:space="preserve"> </w:t>
      </w:r>
      <w:r>
        <w:t>data</w:t>
      </w:r>
      <w:r>
        <w:rPr>
          <w:spacing w:val="13"/>
        </w:rPr>
        <w:t xml:space="preserve"> </w:t>
      </w:r>
      <w:r>
        <w:t>without</w:t>
      </w:r>
      <w:r>
        <w:rPr>
          <w:spacing w:val="14"/>
        </w:rPr>
        <w:t xml:space="preserve"> </w:t>
      </w:r>
      <w:r>
        <w:rPr>
          <w:spacing w:val="-2"/>
        </w:rPr>
        <w:t>authorization.</w:t>
      </w:r>
    </w:p>
    <w:p w14:paraId="6446558F" w14:textId="77777777" w:rsidR="00B46AB6" w:rsidRDefault="00B46AB6">
      <w:pPr>
        <w:pStyle w:val="BodyText"/>
        <w:spacing w:before="87"/>
        <w:ind w:left="0"/>
      </w:pPr>
    </w:p>
    <w:p w14:paraId="794D3BF7" w14:textId="77777777" w:rsidR="00B46AB6" w:rsidRDefault="00E27572">
      <w:pPr>
        <w:pStyle w:val="Heading2"/>
        <w:spacing w:before="1"/>
      </w:pPr>
      <w:r>
        <w:t>Data</w:t>
      </w:r>
      <w:r>
        <w:rPr>
          <w:spacing w:val="6"/>
        </w:rPr>
        <w:t xml:space="preserve"> </w:t>
      </w:r>
      <w:r>
        <w:rPr>
          <w:spacing w:val="-2"/>
        </w:rPr>
        <w:t>Exfiltration</w:t>
      </w:r>
    </w:p>
    <w:p w14:paraId="23027DF3" w14:textId="77777777" w:rsidR="00B46AB6" w:rsidRDefault="00E27572">
      <w:pPr>
        <w:pStyle w:val="BodyText"/>
        <w:spacing w:before="50" w:line="288" w:lineRule="auto"/>
        <w:ind w:right="331"/>
      </w:pPr>
      <w:r>
        <w:t>Data exfiltration refers to the unauthorized transfer of sensitive data outside the organization. This may involve customer data, intellectual property, or confidential business information.</w:t>
      </w:r>
    </w:p>
    <w:p w14:paraId="31A699A3" w14:textId="77777777" w:rsidR="00B46AB6" w:rsidRDefault="00B46AB6">
      <w:pPr>
        <w:pStyle w:val="BodyText"/>
        <w:spacing w:before="32"/>
        <w:ind w:left="0"/>
      </w:pPr>
    </w:p>
    <w:p w14:paraId="5F60CB32" w14:textId="77777777" w:rsidR="00B46AB6" w:rsidRDefault="00E27572">
      <w:pPr>
        <w:pStyle w:val="Heading1"/>
        <w:numPr>
          <w:ilvl w:val="1"/>
          <w:numId w:val="2"/>
        </w:numPr>
        <w:tabs>
          <w:tab w:val="left" w:pos="523"/>
        </w:tabs>
        <w:ind w:left="523" w:hanging="449"/>
      </w:pPr>
      <w:r>
        <w:t>MITRE</w:t>
      </w:r>
      <w:r>
        <w:rPr>
          <w:spacing w:val="-11"/>
        </w:rPr>
        <w:t xml:space="preserve"> </w:t>
      </w:r>
      <w:r>
        <w:t>ATT&amp;CK</w:t>
      </w:r>
      <w:r>
        <w:rPr>
          <w:spacing w:val="-8"/>
        </w:rPr>
        <w:t xml:space="preserve"> </w:t>
      </w:r>
      <w:r>
        <w:rPr>
          <w:spacing w:val="-2"/>
        </w:rPr>
        <w:t>Framework</w:t>
      </w:r>
    </w:p>
    <w:p w14:paraId="1F6013DC" w14:textId="77777777" w:rsidR="00B46AB6" w:rsidRDefault="00E27572">
      <w:pPr>
        <w:pStyle w:val="BodyText"/>
        <w:spacing w:before="59" w:line="285" w:lineRule="auto"/>
        <w:ind w:right="331"/>
      </w:pPr>
      <w:r>
        <w:t>The MITRE ATT&amp;CK framework is widely used to classify and analyze attacker behavior based on tactics and techniques.</w:t>
      </w:r>
    </w:p>
    <w:tbl>
      <w:tblPr>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3470"/>
      </w:tblGrid>
      <w:tr w:rsidR="00B46AB6" w14:paraId="7C544E1A" w14:textId="77777777">
        <w:trPr>
          <w:trHeight w:val="258"/>
        </w:trPr>
        <w:tc>
          <w:tcPr>
            <w:tcW w:w="1998" w:type="dxa"/>
          </w:tcPr>
          <w:p w14:paraId="43E69878" w14:textId="77777777" w:rsidR="00B46AB6" w:rsidRDefault="00E27572">
            <w:pPr>
              <w:pStyle w:val="TableParagraph"/>
              <w:rPr>
                <w:b/>
              </w:rPr>
            </w:pPr>
            <w:r>
              <w:rPr>
                <w:b/>
              </w:rPr>
              <w:t xml:space="preserve">Technique </w:t>
            </w:r>
            <w:r>
              <w:rPr>
                <w:b/>
                <w:spacing w:val="-5"/>
              </w:rPr>
              <w:t>ID</w:t>
            </w:r>
          </w:p>
        </w:tc>
        <w:tc>
          <w:tcPr>
            <w:tcW w:w="3470" w:type="dxa"/>
          </w:tcPr>
          <w:p w14:paraId="0073FA41" w14:textId="77777777" w:rsidR="00B46AB6" w:rsidRDefault="00E27572">
            <w:pPr>
              <w:pStyle w:val="TableParagraph"/>
              <w:ind w:left="100"/>
              <w:rPr>
                <w:b/>
              </w:rPr>
            </w:pPr>
            <w:r>
              <w:rPr>
                <w:b/>
                <w:spacing w:val="-2"/>
              </w:rPr>
              <w:t>Description</w:t>
            </w:r>
          </w:p>
        </w:tc>
      </w:tr>
      <w:tr w:rsidR="00B46AB6" w14:paraId="5EC11CCF" w14:textId="77777777">
        <w:trPr>
          <w:trHeight w:val="258"/>
        </w:trPr>
        <w:tc>
          <w:tcPr>
            <w:tcW w:w="1998" w:type="dxa"/>
          </w:tcPr>
          <w:p w14:paraId="49452804" w14:textId="77777777" w:rsidR="00B46AB6" w:rsidRDefault="00E27572">
            <w:pPr>
              <w:pStyle w:val="TableParagraph"/>
            </w:pPr>
            <w:r>
              <w:rPr>
                <w:spacing w:val="-4"/>
              </w:rPr>
              <w:t>T1566</w:t>
            </w:r>
          </w:p>
        </w:tc>
        <w:tc>
          <w:tcPr>
            <w:tcW w:w="3470" w:type="dxa"/>
          </w:tcPr>
          <w:p w14:paraId="7D1D0E78" w14:textId="77777777" w:rsidR="00B46AB6" w:rsidRDefault="00E27572">
            <w:pPr>
              <w:pStyle w:val="TableParagraph"/>
              <w:ind w:left="100"/>
            </w:pPr>
            <w:r>
              <w:rPr>
                <w:spacing w:val="-2"/>
              </w:rPr>
              <w:t>Phishing</w:t>
            </w:r>
          </w:p>
        </w:tc>
      </w:tr>
      <w:tr w:rsidR="00B46AB6" w14:paraId="025CD62D" w14:textId="77777777">
        <w:trPr>
          <w:trHeight w:val="258"/>
        </w:trPr>
        <w:tc>
          <w:tcPr>
            <w:tcW w:w="1998" w:type="dxa"/>
          </w:tcPr>
          <w:p w14:paraId="317B1DEC" w14:textId="77777777" w:rsidR="00B46AB6" w:rsidRDefault="00E27572">
            <w:pPr>
              <w:pStyle w:val="TableParagraph"/>
            </w:pPr>
            <w:r>
              <w:rPr>
                <w:spacing w:val="-2"/>
              </w:rPr>
              <w:t>T1190</w:t>
            </w:r>
          </w:p>
        </w:tc>
        <w:tc>
          <w:tcPr>
            <w:tcW w:w="3470" w:type="dxa"/>
          </w:tcPr>
          <w:p w14:paraId="5B37AFB7" w14:textId="77777777" w:rsidR="00B46AB6" w:rsidRDefault="00E27572">
            <w:pPr>
              <w:pStyle w:val="TableParagraph"/>
              <w:ind w:left="100"/>
            </w:pPr>
            <w:r>
              <w:t>Exploit</w:t>
            </w:r>
            <w:r>
              <w:rPr>
                <w:spacing w:val="14"/>
              </w:rPr>
              <w:t xml:space="preserve"> </w:t>
            </w:r>
            <w:r>
              <w:t>Public</w:t>
            </w:r>
            <w:r>
              <w:rPr>
                <w:spacing w:val="14"/>
              </w:rPr>
              <w:t xml:space="preserve"> </w:t>
            </w:r>
            <w:r>
              <w:t>Facing</w:t>
            </w:r>
            <w:r>
              <w:rPr>
                <w:spacing w:val="-2"/>
              </w:rPr>
              <w:t xml:space="preserve"> Application</w:t>
            </w:r>
          </w:p>
        </w:tc>
      </w:tr>
      <w:tr w:rsidR="00B46AB6" w14:paraId="57D678B0" w14:textId="77777777">
        <w:trPr>
          <w:trHeight w:val="258"/>
        </w:trPr>
        <w:tc>
          <w:tcPr>
            <w:tcW w:w="1998" w:type="dxa"/>
          </w:tcPr>
          <w:p w14:paraId="3E9135E5" w14:textId="77777777" w:rsidR="00B46AB6" w:rsidRDefault="00E27572">
            <w:pPr>
              <w:pStyle w:val="TableParagraph"/>
            </w:pPr>
            <w:r>
              <w:rPr>
                <w:spacing w:val="-4"/>
              </w:rPr>
              <w:t>T1078</w:t>
            </w:r>
          </w:p>
        </w:tc>
        <w:tc>
          <w:tcPr>
            <w:tcW w:w="3470" w:type="dxa"/>
          </w:tcPr>
          <w:p w14:paraId="63CD58D9" w14:textId="77777777" w:rsidR="00B46AB6" w:rsidRDefault="00E27572">
            <w:pPr>
              <w:pStyle w:val="TableParagraph"/>
              <w:ind w:left="100"/>
            </w:pPr>
            <w:r>
              <w:rPr>
                <w:spacing w:val="-5"/>
              </w:rPr>
              <w:t xml:space="preserve">Valid </w:t>
            </w:r>
            <w:r>
              <w:rPr>
                <w:spacing w:val="-2"/>
              </w:rPr>
              <w:t>Accounts</w:t>
            </w:r>
          </w:p>
        </w:tc>
      </w:tr>
      <w:tr w:rsidR="00B46AB6" w14:paraId="5A2D8904" w14:textId="77777777">
        <w:trPr>
          <w:trHeight w:val="261"/>
        </w:trPr>
        <w:tc>
          <w:tcPr>
            <w:tcW w:w="1998" w:type="dxa"/>
          </w:tcPr>
          <w:p w14:paraId="59E0DB71" w14:textId="77777777" w:rsidR="00B46AB6" w:rsidRDefault="00E27572">
            <w:pPr>
              <w:pStyle w:val="TableParagraph"/>
              <w:spacing w:line="241" w:lineRule="exact"/>
            </w:pPr>
            <w:r>
              <w:rPr>
                <w:spacing w:val="-4"/>
              </w:rPr>
              <w:t>T1046</w:t>
            </w:r>
          </w:p>
        </w:tc>
        <w:tc>
          <w:tcPr>
            <w:tcW w:w="3470" w:type="dxa"/>
          </w:tcPr>
          <w:p w14:paraId="224F6049" w14:textId="77777777" w:rsidR="00B46AB6" w:rsidRDefault="00E27572">
            <w:pPr>
              <w:pStyle w:val="TableParagraph"/>
              <w:spacing w:line="241" w:lineRule="exact"/>
              <w:ind w:left="100"/>
            </w:pPr>
            <w:r>
              <w:t>Network</w:t>
            </w:r>
            <w:r>
              <w:rPr>
                <w:spacing w:val="14"/>
              </w:rPr>
              <w:t xml:space="preserve"> </w:t>
            </w:r>
            <w:r>
              <w:t>Service</w:t>
            </w:r>
            <w:r>
              <w:rPr>
                <w:spacing w:val="14"/>
              </w:rPr>
              <w:t xml:space="preserve"> </w:t>
            </w:r>
            <w:r>
              <w:rPr>
                <w:spacing w:val="-2"/>
              </w:rPr>
              <w:t>Scanning</w:t>
            </w:r>
          </w:p>
        </w:tc>
      </w:tr>
    </w:tbl>
    <w:p w14:paraId="1FEE36A5" w14:textId="77777777" w:rsidR="00B46AB6" w:rsidRDefault="00B46AB6">
      <w:pPr>
        <w:pStyle w:val="BodyText"/>
        <w:spacing w:before="45"/>
        <w:ind w:left="0"/>
      </w:pPr>
    </w:p>
    <w:p w14:paraId="10B329C4" w14:textId="77777777" w:rsidR="00B46AB6" w:rsidRDefault="00E27572">
      <w:pPr>
        <w:pStyle w:val="BodyText"/>
      </w:pPr>
      <w:r>
        <w:t>Using</w:t>
      </w:r>
      <w:r>
        <w:rPr>
          <w:spacing w:val="9"/>
        </w:rPr>
        <w:t xml:space="preserve"> </w:t>
      </w:r>
      <w:r>
        <w:t>this</w:t>
      </w:r>
      <w:r>
        <w:rPr>
          <w:spacing w:val="9"/>
        </w:rPr>
        <w:t xml:space="preserve"> </w:t>
      </w:r>
      <w:r>
        <w:t>framework</w:t>
      </w:r>
      <w:r>
        <w:rPr>
          <w:spacing w:val="10"/>
        </w:rPr>
        <w:t xml:space="preserve"> </w:t>
      </w:r>
      <w:r>
        <w:t>allows</w:t>
      </w:r>
      <w:r>
        <w:rPr>
          <w:spacing w:val="12"/>
        </w:rPr>
        <w:t xml:space="preserve"> </w:t>
      </w:r>
      <w:r>
        <w:t>SOC</w:t>
      </w:r>
      <w:r>
        <w:rPr>
          <w:spacing w:val="13"/>
        </w:rPr>
        <w:t xml:space="preserve"> </w:t>
      </w:r>
      <w:r>
        <w:t>analysts</w:t>
      </w:r>
      <w:r>
        <w:rPr>
          <w:spacing w:val="9"/>
        </w:rPr>
        <w:t xml:space="preserve"> </w:t>
      </w:r>
      <w:r>
        <w:t>to</w:t>
      </w:r>
      <w:r>
        <w:rPr>
          <w:spacing w:val="10"/>
        </w:rPr>
        <w:t xml:space="preserve"> </w:t>
      </w:r>
      <w:r>
        <w:t>map</w:t>
      </w:r>
      <w:r>
        <w:rPr>
          <w:spacing w:val="11"/>
        </w:rPr>
        <w:t xml:space="preserve"> </w:t>
      </w:r>
      <w:r>
        <w:t>alerts</w:t>
      </w:r>
      <w:r>
        <w:rPr>
          <w:spacing w:val="10"/>
        </w:rPr>
        <w:t xml:space="preserve"> </w:t>
      </w:r>
      <w:r>
        <w:t>to</w:t>
      </w:r>
      <w:r>
        <w:rPr>
          <w:spacing w:val="9"/>
        </w:rPr>
        <w:t xml:space="preserve"> </w:t>
      </w:r>
      <w:r>
        <w:t>known</w:t>
      </w:r>
      <w:r>
        <w:rPr>
          <w:spacing w:val="10"/>
        </w:rPr>
        <w:t xml:space="preserve"> </w:t>
      </w:r>
      <w:r>
        <w:t>attack</w:t>
      </w:r>
      <w:r>
        <w:rPr>
          <w:spacing w:val="9"/>
        </w:rPr>
        <w:t xml:space="preserve"> </w:t>
      </w:r>
      <w:r>
        <w:rPr>
          <w:spacing w:val="-2"/>
        </w:rPr>
        <w:t>patterns.</w:t>
      </w:r>
    </w:p>
    <w:p w14:paraId="4456052B" w14:textId="77777777" w:rsidR="00B46AB6" w:rsidRDefault="00B46AB6">
      <w:pPr>
        <w:pStyle w:val="BodyText"/>
        <w:spacing w:before="88"/>
        <w:ind w:left="0"/>
      </w:pPr>
    </w:p>
    <w:p w14:paraId="3311089B" w14:textId="77777777" w:rsidR="00B46AB6" w:rsidRDefault="00E27572">
      <w:pPr>
        <w:pStyle w:val="Heading2"/>
        <w:numPr>
          <w:ilvl w:val="1"/>
          <w:numId w:val="2"/>
        </w:numPr>
        <w:tabs>
          <w:tab w:val="left" w:pos="466"/>
        </w:tabs>
        <w:ind w:left="466" w:hanging="392"/>
      </w:pPr>
      <w:r>
        <w:t>Contextual</w:t>
      </w:r>
      <w:r>
        <w:rPr>
          <w:spacing w:val="12"/>
        </w:rPr>
        <w:t xml:space="preserve"> </w:t>
      </w:r>
      <w:r>
        <w:rPr>
          <w:spacing w:val="-2"/>
        </w:rPr>
        <w:t>Metadata</w:t>
      </w:r>
    </w:p>
    <w:p w14:paraId="2F83EED0" w14:textId="77777777" w:rsidR="00B46AB6" w:rsidRDefault="00E27572">
      <w:pPr>
        <w:pStyle w:val="BodyText"/>
        <w:spacing w:before="43" w:line="285" w:lineRule="auto"/>
        <w:ind w:right="331"/>
      </w:pPr>
      <w:r>
        <w:t xml:space="preserve">To improve incident investigation, SOC analysts enrich alerts with contextual metadata such </w:t>
      </w:r>
      <w:r>
        <w:rPr>
          <w:spacing w:val="-4"/>
        </w:rPr>
        <w:t>as:</w:t>
      </w:r>
    </w:p>
    <w:p w14:paraId="736D667E" w14:textId="77777777" w:rsidR="00B46AB6" w:rsidRDefault="00E27572">
      <w:pPr>
        <w:pStyle w:val="ListParagraph"/>
        <w:numPr>
          <w:ilvl w:val="2"/>
          <w:numId w:val="2"/>
        </w:numPr>
        <w:tabs>
          <w:tab w:val="left" w:pos="751"/>
        </w:tabs>
        <w:spacing w:before="7"/>
        <w:ind w:hanging="339"/>
      </w:pPr>
      <w:r>
        <w:t>Source</w:t>
      </w:r>
      <w:r>
        <w:rPr>
          <w:spacing w:val="8"/>
        </w:rPr>
        <w:t xml:space="preserve"> </w:t>
      </w:r>
      <w:r>
        <w:t xml:space="preserve">IP </w:t>
      </w:r>
      <w:r>
        <w:rPr>
          <w:spacing w:val="-2"/>
        </w:rPr>
        <w:t>address</w:t>
      </w:r>
    </w:p>
    <w:p w14:paraId="4701F42C" w14:textId="77777777" w:rsidR="00B46AB6" w:rsidRDefault="00E27572">
      <w:pPr>
        <w:pStyle w:val="ListParagraph"/>
        <w:numPr>
          <w:ilvl w:val="2"/>
          <w:numId w:val="2"/>
        </w:numPr>
        <w:tabs>
          <w:tab w:val="left" w:pos="751"/>
        </w:tabs>
        <w:spacing w:before="49"/>
        <w:ind w:hanging="339"/>
      </w:pPr>
      <w:r>
        <w:t>Target</w:t>
      </w:r>
      <w:r>
        <w:rPr>
          <w:spacing w:val="-9"/>
        </w:rPr>
        <w:t xml:space="preserve"> </w:t>
      </w:r>
      <w:r>
        <w:rPr>
          <w:spacing w:val="-2"/>
        </w:rPr>
        <w:t>system</w:t>
      </w:r>
    </w:p>
    <w:p w14:paraId="31011453" w14:textId="77777777" w:rsidR="00B46AB6" w:rsidRDefault="00E27572">
      <w:pPr>
        <w:pStyle w:val="ListParagraph"/>
        <w:numPr>
          <w:ilvl w:val="2"/>
          <w:numId w:val="2"/>
        </w:numPr>
        <w:tabs>
          <w:tab w:val="left" w:pos="751"/>
        </w:tabs>
        <w:spacing w:before="48"/>
        <w:ind w:hanging="339"/>
      </w:pPr>
      <w:r>
        <w:rPr>
          <w:spacing w:val="-2"/>
        </w:rPr>
        <w:t>Timestamp</w:t>
      </w:r>
    </w:p>
    <w:p w14:paraId="117593EA" w14:textId="77777777" w:rsidR="00B46AB6" w:rsidRDefault="00E27572">
      <w:pPr>
        <w:pStyle w:val="ListParagraph"/>
        <w:numPr>
          <w:ilvl w:val="2"/>
          <w:numId w:val="2"/>
        </w:numPr>
        <w:tabs>
          <w:tab w:val="left" w:pos="751"/>
        </w:tabs>
        <w:spacing w:before="47"/>
        <w:ind w:hanging="339"/>
      </w:pPr>
      <w:r>
        <w:t>File</w:t>
      </w:r>
      <w:r>
        <w:rPr>
          <w:spacing w:val="8"/>
        </w:rPr>
        <w:t xml:space="preserve"> </w:t>
      </w:r>
      <w:r>
        <w:rPr>
          <w:spacing w:val="-2"/>
        </w:rPr>
        <w:t>hashes</w:t>
      </w:r>
    </w:p>
    <w:p w14:paraId="66B830BA" w14:textId="77777777" w:rsidR="00B46AB6" w:rsidRDefault="00E27572">
      <w:pPr>
        <w:pStyle w:val="ListParagraph"/>
        <w:numPr>
          <w:ilvl w:val="2"/>
          <w:numId w:val="2"/>
        </w:numPr>
        <w:tabs>
          <w:tab w:val="left" w:pos="751"/>
        </w:tabs>
        <w:spacing w:before="50"/>
        <w:ind w:hanging="339"/>
      </w:pPr>
      <w:r>
        <w:t>Indicators</w:t>
      </w:r>
      <w:r>
        <w:rPr>
          <w:spacing w:val="14"/>
        </w:rPr>
        <w:t xml:space="preserve"> </w:t>
      </w:r>
      <w:r>
        <w:t>of</w:t>
      </w:r>
      <w:r>
        <w:rPr>
          <w:spacing w:val="13"/>
        </w:rPr>
        <w:t xml:space="preserve"> </w:t>
      </w:r>
      <w:r>
        <w:t>Compromise</w:t>
      </w:r>
      <w:r>
        <w:rPr>
          <w:spacing w:val="14"/>
        </w:rPr>
        <w:t xml:space="preserve"> </w:t>
      </w:r>
      <w:r>
        <w:rPr>
          <w:spacing w:val="-2"/>
        </w:rPr>
        <w:t>(IOCs)</w:t>
      </w:r>
    </w:p>
    <w:p w14:paraId="43323CAB" w14:textId="77777777" w:rsidR="00B46AB6" w:rsidRDefault="00E27572">
      <w:pPr>
        <w:pStyle w:val="BodyText"/>
        <w:spacing w:before="195" w:line="283" w:lineRule="auto"/>
        <w:ind w:right="331"/>
      </w:pPr>
      <w:r>
        <w:t xml:space="preserve">This additional information helps analysts understand the scope and impact of security </w:t>
      </w:r>
      <w:r>
        <w:rPr>
          <w:spacing w:val="-2"/>
        </w:rPr>
        <w:t>incidents.</w:t>
      </w:r>
    </w:p>
    <w:p w14:paraId="794E3194" w14:textId="77777777" w:rsidR="00B46AB6" w:rsidRDefault="00B46AB6">
      <w:pPr>
        <w:pStyle w:val="BodyText"/>
        <w:spacing w:line="283" w:lineRule="auto"/>
        <w:sectPr w:rsidR="00B46AB6">
          <w:pgSz w:w="12240" w:h="15840"/>
          <w:pgMar w:top="1880" w:right="1800" w:bottom="780" w:left="1800" w:header="214" w:footer="581" w:gutter="0"/>
          <w:cols w:space="720"/>
        </w:sectPr>
      </w:pPr>
    </w:p>
    <w:p w14:paraId="47D0E337" w14:textId="77777777" w:rsidR="00B46AB6" w:rsidRDefault="00E27572">
      <w:pPr>
        <w:pStyle w:val="Heading1"/>
        <w:numPr>
          <w:ilvl w:val="0"/>
          <w:numId w:val="2"/>
        </w:numPr>
        <w:tabs>
          <w:tab w:val="left" w:pos="373"/>
        </w:tabs>
        <w:spacing w:before="106"/>
        <w:ind w:left="373" w:hanging="299"/>
      </w:pPr>
      <w:r>
        <w:lastRenderedPageBreak/>
        <w:t>Basic</w:t>
      </w:r>
      <w:r>
        <w:rPr>
          <w:spacing w:val="-11"/>
        </w:rPr>
        <w:t xml:space="preserve"> </w:t>
      </w:r>
      <w:r>
        <w:t>Incident</w:t>
      </w:r>
      <w:r>
        <w:rPr>
          <w:spacing w:val="-5"/>
        </w:rPr>
        <w:t xml:space="preserve"> </w:t>
      </w:r>
      <w:r>
        <w:rPr>
          <w:spacing w:val="-2"/>
        </w:rPr>
        <w:t>Response</w:t>
      </w:r>
    </w:p>
    <w:p w14:paraId="33A996EA" w14:textId="77777777" w:rsidR="00B46AB6" w:rsidRDefault="00E27572">
      <w:pPr>
        <w:pStyle w:val="BodyText"/>
        <w:spacing w:before="61" w:line="283" w:lineRule="auto"/>
        <w:ind w:right="331"/>
      </w:pPr>
      <w:r>
        <w:t>Incident</w:t>
      </w:r>
      <w:r>
        <w:rPr>
          <w:spacing w:val="27"/>
        </w:rPr>
        <w:t xml:space="preserve"> </w:t>
      </w:r>
      <w:r>
        <w:t>response</w:t>
      </w:r>
      <w:r>
        <w:rPr>
          <w:spacing w:val="26"/>
        </w:rPr>
        <w:t xml:space="preserve"> </w:t>
      </w:r>
      <w:r>
        <w:t>is</w:t>
      </w:r>
      <w:r>
        <w:rPr>
          <w:spacing w:val="25"/>
        </w:rPr>
        <w:t xml:space="preserve"> </w:t>
      </w:r>
      <w:r>
        <w:t>a</w:t>
      </w:r>
      <w:r>
        <w:rPr>
          <w:spacing w:val="29"/>
        </w:rPr>
        <w:t xml:space="preserve"> </w:t>
      </w:r>
      <w:r>
        <w:t>structured</w:t>
      </w:r>
      <w:r>
        <w:rPr>
          <w:spacing w:val="27"/>
        </w:rPr>
        <w:t xml:space="preserve"> </w:t>
      </w:r>
      <w:r>
        <w:t>process</w:t>
      </w:r>
      <w:r>
        <w:rPr>
          <w:spacing w:val="27"/>
        </w:rPr>
        <w:t xml:space="preserve"> </w:t>
      </w:r>
      <w:r>
        <w:t>used</w:t>
      </w:r>
      <w:r>
        <w:rPr>
          <w:spacing w:val="27"/>
        </w:rPr>
        <w:t xml:space="preserve"> </w:t>
      </w:r>
      <w:r>
        <w:t>by</w:t>
      </w:r>
      <w:r>
        <w:rPr>
          <w:spacing w:val="33"/>
        </w:rPr>
        <w:t xml:space="preserve"> </w:t>
      </w:r>
      <w:r>
        <w:t>organizations</w:t>
      </w:r>
      <w:r>
        <w:rPr>
          <w:spacing w:val="30"/>
        </w:rPr>
        <w:t xml:space="preserve"> </w:t>
      </w:r>
      <w:r>
        <w:t>to</w:t>
      </w:r>
      <w:r>
        <w:rPr>
          <w:spacing w:val="27"/>
        </w:rPr>
        <w:t xml:space="preserve"> </w:t>
      </w:r>
      <w:r>
        <w:t>detect,</w:t>
      </w:r>
      <w:r>
        <w:rPr>
          <w:spacing w:val="27"/>
        </w:rPr>
        <w:t xml:space="preserve"> </w:t>
      </w:r>
      <w:r>
        <w:t>analyze,</w:t>
      </w:r>
      <w:r>
        <w:rPr>
          <w:spacing w:val="27"/>
        </w:rPr>
        <w:t xml:space="preserve"> </w:t>
      </w:r>
      <w:r>
        <w:t>and respond to cybersecurity incidents. A well-defined incident response strategy helps minimize damage, recover systems quickly, and prevent future attacks.</w:t>
      </w:r>
    </w:p>
    <w:p w14:paraId="0C0F51FF" w14:textId="77777777" w:rsidR="00B46AB6" w:rsidRDefault="00E27572">
      <w:pPr>
        <w:pStyle w:val="BodyText"/>
        <w:spacing w:line="288" w:lineRule="auto"/>
        <w:ind w:right="331"/>
      </w:pPr>
      <w:r>
        <w:t xml:space="preserve">Most organizations follow the NIST Incident Response Lifecycle, which consists of six </w:t>
      </w:r>
      <w:r>
        <w:rPr>
          <w:spacing w:val="-2"/>
        </w:rPr>
        <w:t>phases.</w:t>
      </w:r>
    </w:p>
    <w:p w14:paraId="42C965F3" w14:textId="77777777" w:rsidR="00B46AB6" w:rsidRDefault="00B46AB6">
      <w:pPr>
        <w:pStyle w:val="BodyText"/>
        <w:spacing w:before="33"/>
        <w:ind w:left="0"/>
      </w:pPr>
    </w:p>
    <w:p w14:paraId="4358EB9A" w14:textId="77777777" w:rsidR="00B46AB6" w:rsidRDefault="00E27572">
      <w:pPr>
        <w:pStyle w:val="Heading2"/>
        <w:numPr>
          <w:ilvl w:val="1"/>
          <w:numId w:val="2"/>
        </w:numPr>
        <w:tabs>
          <w:tab w:val="left" w:pos="468"/>
        </w:tabs>
        <w:spacing w:before="1"/>
        <w:ind w:left="468" w:hanging="394"/>
      </w:pPr>
      <w:r>
        <w:t>Incident</w:t>
      </w:r>
      <w:r>
        <w:rPr>
          <w:spacing w:val="5"/>
        </w:rPr>
        <w:t xml:space="preserve"> </w:t>
      </w:r>
      <w:r>
        <w:t>Response</w:t>
      </w:r>
      <w:r>
        <w:rPr>
          <w:spacing w:val="10"/>
        </w:rPr>
        <w:t xml:space="preserve"> </w:t>
      </w:r>
      <w:r>
        <w:rPr>
          <w:spacing w:val="-2"/>
        </w:rPr>
        <w:t>Lifecycle</w:t>
      </w:r>
    </w:p>
    <w:p w14:paraId="455341FF" w14:textId="77777777" w:rsidR="00B46AB6" w:rsidRDefault="00E27572">
      <w:pPr>
        <w:pStyle w:val="ListParagraph"/>
        <w:numPr>
          <w:ilvl w:val="0"/>
          <w:numId w:val="1"/>
        </w:numPr>
        <w:tabs>
          <w:tab w:val="left" w:pos="336"/>
        </w:tabs>
        <w:spacing w:before="49"/>
        <w:ind w:left="336" w:hanging="262"/>
        <w:rPr>
          <w:b/>
          <w:sz w:val="26"/>
        </w:rPr>
      </w:pPr>
      <w:r>
        <w:rPr>
          <w:b/>
          <w:spacing w:val="-2"/>
          <w:sz w:val="26"/>
        </w:rPr>
        <w:t>Preparation</w:t>
      </w:r>
    </w:p>
    <w:p w14:paraId="26179F51" w14:textId="77777777" w:rsidR="00B46AB6" w:rsidRDefault="00E27572">
      <w:pPr>
        <w:pStyle w:val="BodyText"/>
        <w:spacing w:before="53" w:line="285" w:lineRule="auto"/>
        <w:ind w:right="331"/>
      </w:pPr>
      <w:r>
        <w:t>Preparation involves developing policies, procedures, and tools necessary to respond to security incidents.</w:t>
      </w:r>
    </w:p>
    <w:p w14:paraId="7347AB6F" w14:textId="77777777" w:rsidR="00B46AB6" w:rsidRDefault="00E27572">
      <w:pPr>
        <w:pStyle w:val="BodyText"/>
        <w:spacing w:line="249" w:lineRule="exact"/>
      </w:pPr>
      <w:r>
        <w:t>This</w:t>
      </w:r>
      <w:r>
        <w:rPr>
          <w:spacing w:val="7"/>
        </w:rPr>
        <w:t xml:space="preserve"> </w:t>
      </w:r>
      <w:r>
        <w:rPr>
          <w:spacing w:val="-2"/>
        </w:rPr>
        <w:t>includes:</w:t>
      </w:r>
    </w:p>
    <w:p w14:paraId="1F88A654" w14:textId="77777777" w:rsidR="00B46AB6" w:rsidRDefault="00E27572">
      <w:pPr>
        <w:pStyle w:val="ListParagraph"/>
        <w:numPr>
          <w:ilvl w:val="1"/>
          <w:numId w:val="1"/>
        </w:numPr>
        <w:tabs>
          <w:tab w:val="left" w:pos="751"/>
        </w:tabs>
        <w:spacing w:before="48"/>
      </w:pPr>
      <w:r>
        <w:t>Incident</w:t>
      </w:r>
      <w:r>
        <w:rPr>
          <w:spacing w:val="16"/>
        </w:rPr>
        <w:t xml:space="preserve"> </w:t>
      </w:r>
      <w:r>
        <w:t>response</w:t>
      </w:r>
      <w:r>
        <w:rPr>
          <w:spacing w:val="15"/>
        </w:rPr>
        <w:t xml:space="preserve"> </w:t>
      </w:r>
      <w:r>
        <w:rPr>
          <w:spacing w:val="-2"/>
        </w:rPr>
        <w:t>playbooks</w:t>
      </w:r>
    </w:p>
    <w:p w14:paraId="5861B8A9" w14:textId="77777777" w:rsidR="00B46AB6" w:rsidRDefault="00E27572">
      <w:pPr>
        <w:pStyle w:val="ListParagraph"/>
        <w:numPr>
          <w:ilvl w:val="1"/>
          <w:numId w:val="1"/>
        </w:numPr>
        <w:tabs>
          <w:tab w:val="left" w:pos="751"/>
        </w:tabs>
        <w:spacing w:before="47"/>
      </w:pPr>
      <w:r>
        <w:t>Security</w:t>
      </w:r>
      <w:r>
        <w:rPr>
          <w:spacing w:val="16"/>
        </w:rPr>
        <w:t xml:space="preserve"> </w:t>
      </w:r>
      <w:r>
        <w:t>monitoring</w:t>
      </w:r>
      <w:r>
        <w:rPr>
          <w:spacing w:val="20"/>
        </w:rPr>
        <w:t xml:space="preserve"> </w:t>
      </w:r>
      <w:r>
        <w:rPr>
          <w:spacing w:val="-2"/>
        </w:rPr>
        <w:t>tools</w:t>
      </w:r>
    </w:p>
    <w:p w14:paraId="37F6048F" w14:textId="77777777" w:rsidR="00B46AB6" w:rsidRDefault="00E27572">
      <w:pPr>
        <w:pStyle w:val="ListParagraph"/>
        <w:numPr>
          <w:ilvl w:val="1"/>
          <w:numId w:val="1"/>
        </w:numPr>
        <w:tabs>
          <w:tab w:val="left" w:pos="751"/>
        </w:tabs>
        <w:spacing w:before="47"/>
      </w:pPr>
      <w:r>
        <w:t>Training</w:t>
      </w:r>
      <w:r>
        <w:rPr>
          <w:spacing w:val="8"/>
        </w:rPr>
        <w:t xml:space="preserve"> </w:t>
      </w:r>
      <w:r>
        <w:t>SOC</w:t>
      </w:r>
      <w:r>
        <w:rPr>
          <w:spacing w:val="9"/>
        </w:rPr>
        <w:t xml:space="preserve"> </w:t>
      </w:r>
      <w:r>
        <w:rPr>
          <w:spacing w:val="-2"/>
        </w:rPr>
        <w:t>analysts</w:t>
      </w:r>
    </w:p>
    <w:p w14:paraId="7419C1A1" w14:textId="77777777" w:rsidR="00B46AB6" w:rsidRDefault="00E27572">
      <w:pPr>
        <w:pStyle w:val="BodyText"/>
        <w:spacing w:before="198"/>
      </w:pPr>
      <w:r>
        <w:t>Preparation</w:t>
      </w:r>
      <w:r>
        <w:rPr>
          <w:spacing w:val="10"/>
        </w:rPr>
        <w:t xml:space="preserve"> </w:t>
      </w:r>
      <w:r>
        <w:t>ensures</w:t>
      </w:r>
      <w:r>
        <w:rPr>
          <w:spacing w:val="12"/>
        </w:rPr>
        <w:t xml:space="preserve"> </w:t>
      </w:r>
      <w:r>
        <w:t>the</w:t>
      </w:r>
      <w:r>
        <w:rPr>
          <w:spacing w:val="11"/>
        </w:rPr>
        <w:t xml:space="preserve"> </w:t>
      </w:r>
      <w:r>
        <w:t>organization</w:t>
      </w:r>
      <w:r>
        <w:rPr>
          <w:spacing w:val="11"/>
        </w:rPr>
        <w:t xml:space="preserve"> </w:t>
      </w:r>
      <w:r>
        <w:t>is</w:t>
      </w:r>
      <w:r>
        <w:rPr>
          <w:spacing w:val="12"/>
        </w:rPr>
        <w:t xml:space="preserve"> </w:t>
      </w:r>
      <w:r>
        <w:t>ready</w:t>
      </w:r>
      <w:r>
        <w:rPr>
          <w:spacing w:val="13"/>
        </w:rPr>
        <w:t xml:space="preserve"> </w:t>
      </w:r>
      <w:r>
        <w:t>to</w:t>
      </w:r>
      <w:r>
        <w:rPr>
          <w:spacing w:val="10"/>
        </w:rPr>
        <w:t xml:space="preserve"> </w:t>
      </w:r>
      <w:r>
        <w:t>handle</w:t>
      </w:r>
      <w:r>
        <w:rPr>
          <w:spacing w:val="14"/>
        </w:rPr>
        <w:t xml:space="preserve"> </w:t>
      </w:r>
      <w:r>
        <w:t>potential</w:t>
      </w:r>
      <w:r>
        <w:rPr>
          <w:spacing w:val="12"/>
        </w:rPr>
        <w:t xml:space="preserve"> </w:t>
      </w:r>
      <w:r>
        <w:t>cyber</w:t>
      </w:r>
      <w:r>
        <w:rPr>
          <w:spacing w:val="11"/>
        </w:rPr>
        <w:t xml:space="preserve"> </w:t>
      </w:r>
      <w:r>
        <w:rPr>
          <w:spacing w:val="-2"/>
        </w:rPr>
        <w:t>threats.</w:t>
      </w:r>
    </w:p>
    <w:p w14:paraId="1B263BF8" w14:textId="77777777" w:rsidR="00B46AB6" w:rsidRDefault="00B46AB6">
      <w:pPr>
        <w:pStyle w:val="BodyText"/>
        <w:spacing w:before="90"/>
        <w:ind w:left="0"/>
      </w:pPr>
    </w:p>
    <w:p w14:paraId="24D763F3" w14:textId="77777777" w:rsidR="00B46AB6" w:rsidRDefault="00E27572">
      <w:pPr>
        <w:pStyle w:val="Heading2"/>
        <w:numPr>
          <w:ilvl w:val="0"/>
          <w:numId w:val="1"/>
        </w:numPr>
        <w:tabs>
          <w:tab w:val="left" w:pos="336"/>
        </w:tabs>
        <w:ind w:left="336" w:hanging="262"/>
      </w:pPr>
      <w:r>
        <w:rPr>
          <w:spacing w:val="-2"/>
        </w:rPr>
        <w:t>Identification</w:t>
      </w:r>
    </w:p>
    <w:p w14:paraId="7622265C" w14:textId="77777777" w:rsidR="00B46AB6" w:rsidRDefault="00E27572">
      <w:pPr>
        <w:pStyle w:val="BodyText"/>
        <w:spacing w:before="50" w:line="283" w:lineRule="auto"/>
      </w:pPr>
      <w:r>
        <w:t>During this phase, SOC analysts detect potential security incidents through alerts, logs, or monitoring systems.</w:t>
      </w:r>
    </w:p>
    <w:p w14:paraId="17268365" w14:textId="77777777" w:rsidR="00B46AB6" w:rsidRDefault="00E27572">
      <w:pPr>
        <w:pStyle w:val="BodyText"/>
        <w:spacing w:before="1"/>
      </w:pPr>
      <w:r>
        <w:t>The</w:t>
      </w:r>
      <w:r>
        <w:rPr>
          <w:spacing w:val="8"/>
        </w:rPr>
        <w:t xml:space="preserve"> </w:t>
      </w:r>
      <w:r>
        <w:t>analyst</w:t>
      </w:r>
      <w:r>
        <w:rPr>
          <w:spacing w:val="9"/>
        </w:rPr>
        <w:t xml:space="preserve"> </w:t>
      </w:r>
      <w:r>
        <w:t>verifies</w:t>
      </w:r>
      <w:r>
        <w:rPr>
          <w:spacing w:val="10"/>
        </w:rPr>
        <w:t xml:space="preserve"> </w:t>
      </w:r>
      <w:r>
        <w:t>whether</w:t>
      </w:r>
      <w:r>
        <w:rPr>
          <w:spacing w:val="10"/>
        </w:rPr>
        <w:t xml:space="preserve"> </w:t>
      </w:r>
      <w:r>
        <w:t>the</w:t>
      </w:r>
      <w:r>
        <w:rPr>
          <w:spacing w:val="9"/>
        </w:rPr>
        <w:t xml:space="preserve"> </w:t>
      </w:r>
      <w:r>
        <w:t>alert</w:t>
      </w:r>
      <w:r>
        <w:rPr>
          <w:spacing w:val="9"/>
        </w:rPr>
        <w:t xml:space="preserve"> </w:t>
      </w:r>
      <w:r>
        <w:t>represents</w:t>
      </w:r>
      <w:r>
        <w:rPr>
          <w:spacing w:val="10"/>
        </w:rPr>
        <w:t xml:space="preserve"> </w:t>
      </w:r>
      <w:r>
        <w:t>a</w:t>
      </w:r>
      <w:r>
        <w:rPr>
          <w:spacing w:val="10"/>
        </w:rPr>
        <w:t xml:space="preserve"> </w:t>
      </w:r>
      <w:r>
        <w:t>real</w:t>
      </w:r>
      <w:r>
        <w:rPr>
          <w:spacing w:val="10"/>
        </w:rPr>
        <w:t xml:space="preserve"> </w:t>
      </w:r>
      <w:r>
        <w:t>security</w:t>
      </w:r>
      <w:r>
        <w:rPr>
          <w:spacing w:val="7"/>
        </w:rPr>
        <w:t xml:space="preserve"> </w:t>
      </w:r>
      <w:r>
        <w:t>incident</w:t>
      </w:r>
      <w:r>
        <w:rPr>
          <w:spacing w:val="9"/>
        </w:rPr>
        <w:t xml:space="preserve"> </w:t>
      </w:r>
      <w:r>
        <w:t>or</w:t>
      </w:r>
      <w:r>
        <w:rPr>
          <w:spacing w:val="11"/>
        </w:rPr>
        <w:t xml:space="preserve"> </w:t>
      </w:r>
      <w:r>
        <w:t>a</w:t>
      </w:r>
      <w:r>
        <w:rPr>
          <w:spacing w:val="8"/>
        </w:rPr>
        <w:t xml:space="preserve"> </w:t>
      </w:r>
      <w:r>
        <w:t>false</w:t>
      </w:r>
      <w:r>
        <w:rPr>
          <w:spacing w:val="9"/>
        </w:rPr>
        <w:t xml:space="preserve"> </w:t>
      </w:r>
      <w:r>
        <w:rPr>
          <w:spacing w:val="-2"/>
        </w:rPr>
        <w:t>positive.</w:t>
      </w:r>
    </w:p>
    <w:p w14:paraId="3B8B89CA" w14:textId="77777777" w:rsidR="00B46AB6" w:rsidRDefault="00B46AB6">
      <w:pPr>
        <w:pStyle w:val="BodyText"/>
        <w:spacing w:before="90"/>
        <w:ind w:left="0"/>
      </w:pPr>
    </w:p>
    <w:p w14:paraId="7331EAE3" w14:textId="77777777" w:rsidR="00B46AB6" w:rsidRDefault="00E27572">
      <w:pPr>
        <w:pStyle w:val="Heading2"/>
        <w:numPr>
          <w:ilvl w:val="0"/>
          <w:numId w:val="1"/>
        </w:numPr>
        <w:tabs>
          <w:tab w:val="left" w:pos="336"/>
        </w:tabs>
        <w:ind w:left="336" w:hanging="262"/>
      </w:pPr>
      <w:r>
        <w:rPr>
          <w:spacing w:val="-2"/>
        </w:rPr>
        <w:t>Containment</w:t>
      </w:r>
    </w:p>
    <w:p w14:paraId="5D0D04DE" w14:textId="77777777" w:rsidR="00B46AB6" w:rsidRDefault="00E27572">
      <w:pPr>
        <w:pStyle w:val="BodyText"/>
        <w:spacing w:before="50" w:line="285" w:lineRule="auto"/>
      </w:pPr>
      <w:r>
        <w:t xml:space="preserve">Once an incident is confirmed, the affected systems are isolated to prevent the attack from </w:t>
      </w:r>
      <w:r>
        <w:rPr>
          <w:spacing w:val="-2"/>
        </w:rPr>
        <w:t>spreading.</w:t>
      </w:r>
    </w:p>
    <w:p w14:paraId="5780A2F8" w14:textId="77777777" w:rsidR="00B46AB6" w:rsidRDefault="00E27572">
      <w:pPr>
        <w:pStyle w:val="BodyText"/>
        <w:spacing w:line="251" w:lineRule="exact"/>
      </w:pPr>
      <w:r>
        <w:t>Examples</w:t>
      </w:r>
      <w:r>
        <w:rPr>
          <w:spacing w:val="14"/>
        </w:rPr>
        <w:t xml:space="preserve"> </w:t>
      </w:r>
      <w:r>
        <w:rPr>
          <w:spacing w:val="-2"/>
        </w:rPr>
        <w:t>include:</w:t>
      </w:r>
    </w:p>
    <w:p w14:paraId="7CF8FAA0" w14:textId="77777777" w:rsidR="00B46AB6" w:rsidRDefault="00E27572">
      <w:pPr>
        <w:pStyle w:val="ListParagraph"/>
        <w:numPr>
          <w:ilvl w:val="1"/>
          <w:numId w:val="1"/>
        </w:numPr>
        <w:tabs>
          <w:tab w:val="left" w:pos="751"/>
        </w:tabs>
        <w:spacing w:before="48"/>
      </w:pPr>
      <w:r>
        <w:t>Disconnecting</w:t>
      </w:r>
      <w:r>
        <w:rPr>
          <w:spacing w:val="16"/>
        </w:rPr>
        <w:t xml:space="preserve"> </w:t>
      </w:r>
      <w:r>
        <w:t>compromised</w:t>
      </w:r>
      <w:r>
        <w:rPr>
          <w:spacing w:val="19"/>
        </w:rPr>
        <w:t xml:space="preserve"> </w:t>
      </w:r>
      <w:r>
        <w:t>machines</w:t>
      </w:r>
      <w:r>
        <w:rPr>
          <w:spacing w:val="16"/>
        </w:rPr>
        <w:t xml:space="preserve"> </w:t>
      </w:r>
      <w:r>
        <w:t>from</w:t>
      </w:r>
      <w:r>
        <w:rPr>
          <w:spacing w:val="16"/>
        </w:rPr>
        <w:t xml:space="preserve"> </w:t>
      </w:r>
      <w:r>
        <w:t>the</w:t>
      </w:r>
      <w:r>
        <w:rPr>
          <w:spacing w:val="15"/>
        </w:rPr>
        <w:t xml:space="preserve"> </w:t>
      </w:r>
      <w:r>
        <w:rPr>
          <w:spacing w:val="-2"/>
        </w:rPr>
        <w:t>network</w:t>
      </w:r>
    </w:p>
    <w:p w14:paraId="76B3D9F6" w14:textId="77777777" w:rsidR="00B46AB6" w:rsidRDefault="00E27572">
      <w:pPr>
        <w:pStyle w:val="ListParagraph"/>
        <w:numPr>
          <w:ilvl w:val="1"/>
          <w:numId w:val="1"/>
        </w:numPr>
        <w:tabs>
          <w:tab w:val="left" w:pos="751"/>
        </w:tabs>
        <w:spacing w:before="45"/>
      </w:pPr>
      <w:r>
        <w:t>Blocking</w:t>
      </w:r>
      <w:r>
        <w:rPr>
          <w:spacing w:val="13"/>
        </w:rPr>
        <w:t xml:space="preserve"> </w:t>
      </w:r>
      <w:r>
        <w:t>malicious</w:t>
      </w:r>
      <w:r>
        <w:rPr>
          <w:spacing w:val="14"/>
        </w:rPr>
        <w:t xml:space="preserve"> </w:t>
      </w:r>
      <w:r>
        <w:t>IP</w:t>
      </w:r>
      <w:r>
        <w:rPr>
          <w:spacing w:val="4"/>
        </w:rPr>
        <w:t xml:space="preserve"> </w:t>
      </w:r>
      <w:r>
        <w:rPr>
          <w:spacing w:val="-2"/>
        </w:rPr>
        <w:t>addresses</w:t>
      </w:r>
    </w:p>
    <w:p w14:paraId="6CBDACB9" w14:textId="77777777" w:rsidR="00B46AB6" w:rsidRDefault="00E27572">
      <w:pPr>
        <w:pStyle w:val="ListParagraph"/>
        <w:numPr>
          <w:ilvl w:val="1"/>
          <w:numId w:val="1"/>
        </w:numPr>
        <w:tabs>
          <w:tab w:val="left" w:pos="751"/>
        </w:tabs>
        <w:spacing w:before="50"/>
      </w:pPr>
      <w:r>
        <w:t>Disabling</w:t>
      </w:r>
      <w:r>
        <w:rPr>
          <w:spacing w:val="22"/>
        </w:rPr>
        <w:t xml:space="preserve"> </w:t>
      </w:r>
      <w:r>
        <w:t>compromised</w:t>
      </w:r>
      <w:r>
        <w:rPr>
          <w:spacing w:val="20"/>
        </w:rPr>
        <w:t xml:space="preserve"> </w:t>
      </w:r>
      <w:r>
        <w:rPr>
          <w:spacing w:val="-2"/>
        </w:rPr>
        <w:t>accounts</w:t>
      </w:r>
    </w:p>
    <w:p w14:paraId="439826E0" w14:textId="77777777" w:rsidR="00B46AB6" w:rsidRDefault="00B46AB6">
      <w:pPr>
        <w:pStyle w:val="BodyText"/>
        <w:spacing w:before="241"/>
        <w:ind w:left="0"/>
      </w:pPr>
    </w:p>
    <w:p w14:paraId="3F1827FB" w14:textId="77777777" w:rsidR="00B46AB6" w:rsidRDefault="00E27572">
      <w:pPr>
        <w:pStyle w:val="Heading2"/>
        <w:numPr>
          <w:ilvl w:val="0"/>
          <w:numId w:val="1"/>
        </w:numPr>
        <w:tabs>
          <w:tab w:val="left" w:pos="336"/>
        </w:tabs>
        <w:ind w:left="336" w:hanging="262"/>
      </w:pPr>
      <w:r>
        <w:rPr>
          <w:spacing w:val="-2"/>
        </w:rPr>
        <w:t>Eradication</w:t>
      </w:r>
    </w:p>
    <w:p w14:paraId="1CC2A266" w14:textId="77777777" w:rsidR="00B46AB6" w:rsidRDefault="00E27572">
      <w:pPr>
        <w:pStyle w:val="BodyText"/>
        <w:spacing w:before="50" w:line="283" w:lineRule="auto"/>
        <w:ind w:right="331"/>
      </w:pPr>
      <w:r>
        <w:t>In the eradication phase, the root cause of the attack is removed from the environment. Examples include:</w:t>
      </w:r>
    </w:p>
    <w:p w14:paraId="71DCF134" w14:textId="77777777" w:rsidR="00B46AB6" w:rsidRDefault="00E27572">
      <w:pPr>
        <w:pStyle w:val="ListParagraph"/>
        <w:numPr>
          <w:ilvl w:val="1"/>
          <w:numId w:val="1"/>
        </w:numPr>
        <w:tabs>
          <w:tab w:val="left" w:pos="751"/>
        </w:tabs>
        <w:spacing w:before="4"/>
      </w:pPr>
      <w:r>
        <w:t>Removing</w:t>
      </w:r>
      <w:r>
        <w:rPr>
          <w:spacing w:val="20"/>
        </w:rPr>
        <w:t xml:space="preserve"> </w:t>
      </w:r>
      <w:r>
        <w:rPr>
          <w:spacing w:val="-2"/>
        </w:rPr>
        <w:t>malware</w:t>
      </w:r>
    </w:p>
    <w:p w14:paraId="441E430A" w14:textId="77777777" w:rsidR="00B46AB6" w:rsidRDefault="00E27572">
      <w:pPr>
        <w:pStyle w:val="ListParagraph"/>
        <w:numPr>
          <w:ilvl w:val="1"/>
          <w:numId w:val="1"/>
        </w:numPr>
        <w:tabs>
          <w:tab w:val="left" w:pos="751"/>
        </w:tabs>
        <w:spacing w:before="47"/>
      </w:pPr>
      <w:r>
        <w:t>Deleting</w:t>
      </w:r>
      <w:r>
        <w:rPr>
          <w:spacing w:val="15"/>
        </w:rPr>
        <w:t xml:space="preserve"> </w:t>
      </w:r>
      <w:r>
        <w:t>malicious</w:t>
      </w:r>
      <w:r>
        <w:rPr>
          <w:spacing w:val="15"/>
        </w:rPr>
        <w:t xml:space="preserve"> </w:t>
      </w:r>
      <w:r>
        <w:rPr>
          <w:spacing w:val="-4"/>
        </w:rPr>
        <w:t>files</w:t>
      </w:r>
    </w:p>
    <w:p w14:paraId="57FEA6E1" w14:textId="77777777" w:rsidR="00B46AB6" w:rsidRDefault="00E27572">
      <w:pPr>
        <w:pStyle w:val="ListParagraph"/>
        <w:numPr>
          <w:ilvl w:val="1"/>
          <w:numId w:val="1"/>
        </w:numPr>
        <w:tabs>
          <w:tab w:val="left" w:pos="751"/>
        </w:tabs>
        <w:spacing w:before="48"/>
      </w:pPr>
      <w:r>
        <w:t>Patching</w:t>
      </w:r>
      <w:r>
        <w:rPr>
          <w:spacing w:val="15"/>
        </w:rPr>
        <w:t xml:space="preserve"> </w:t>
      </w:r>
      <w:r>
        <w:rPr>
          <w:spacing w:val="-2"/>
        </w:rPr>
        <w:t>vulnerabilities</w:t>
      </w:r>
    </w:p>
    <w:p w14:paraId="5F54F42E" w14:textId="77777777" w:rsidR="00B46AB6" w:rsidRDefault="00B46AB6">
      <w:pPr>
        <w:pStyle w:val="ListParagraph"/>
        <w:sectPr w:rsidR="00B46AB6">
          <w:pgSz w:w="12240" w:h="15840"/>
          <w:pgMar w:top="1880" w:right="1800" w:bottom="780" w:left="1800" w:header="214" w:footer="581" w:gutter="0"/>
          <w:cols w:space="720"/>
        </w:sectPr>
      </w:pPr>
    </w:p>
    <w:p w14:paraId="59287EDF" w14:textId="77777777" w:rsidR="00B46AB6" w:rsidRDefault="00E27572">
      <w:pPr>
        <w:pStyle w:val="Heading2"/>
        <w:numPr>
          <w:ilvl w:val="0"/>
          <w:numId w:val="1"/>
        </w:numPr>
        <w:tabs>
          <w:tab w:val="left" w:pos="336"/>
        </w:tabs>
        <w:spacing w:before="110"/>
        <w:ind w:left="336" w:hanging="262"/>
      </w:pPr>
      <w:r>
        <w:rPr>
          <w:spacing w:val="-2"/>
        </w:rPr>
        <w:lastRenderedPageBreak/>
        <w:t>Recovery</w:t>
      </w:r>
    </w:p>
    <w:p w14:paraId="01981C03" w14:textId="77777777" w:rsidR="00B46AB6" w:rsidRDefault="00E27572">
      <w:pPr>
        <w:pStyle w:val="BodyText"/>
        <w:spacing w:before="53" w:line="283" w:lineRule="auto"/>
        <w:ind w:right="2738"/>
      </w:pPr>
      <w:r>
        <w:t>Recovery involves restoring systems to normal operations. Actions may include:</w:t>
      </w:r>
    </w:p>
    <w:p w14:paraId="43776140" w14:textId="77777777" w:rsidR="00B46AB6" w:rsidRDefault="00E27572">
      <w:pPr>
        <w:pStyle w:val="ListParagraph"/>
        <w:numPr>
          <w:ilvl w:val="1"/>
          <w:numId w:val="1"/>
        </w:numPr>
        <w:tabs>
          <w:tab w:val="left" w:pos="751"/>
        </w:tabs>
        <w:spacing w:before="2"/>
      </w:pPr>
      <w:r>
        <w:t>Restoring</w:t>
      </w:r>
      <w:r>
        <w:rPr>
          <w:spacing w:val="15"/>
        </w:rPr>
        <w:t xml:space="preserve"> </w:t>
      </w:r>
      <w:r>
        <w:t>systems</w:t>
      </w:r>
      <w:r>
        <w:rPr>
          <w:spacing w:val="12"/>
        </w:rPr>
        <w:t xml:space="preserve"> </w:t>
      </w:r>
      <w:r>
        <w:t>from</w:t>
      </w:r>
      <w:r>
        <w:rPr>
          <w:spacing w:val="13"/>
        </w:rPr>
        <w:t xml:space="preserve"> </w:t>
      </w:r>
      <w:r>
        <w:rPr>
          <w:spacing w:val="-2"/>
        </w:rPr>
        <w:t>backups</w:t>
      </w:r>
    </w:p>
    <w:p w14:paraId="55DABD00" w14:textId="77777777" w:rsidR="00B46AB6" w:rsidRDefault="00E27572">
      <w:pPr>
        <w:pStyle w:val="ListParagraph"/>
        <w:numPr>
          <w:ilvl w:val="1"/>
          <w:numId w:val="1"/>
        </w:numPr>
        <w:tabs>
          <w:tab w:val="left" w:pos="751"/>
        </w:tabs>
        <w:spacing w:before="47"/>
      </w:pPr>
      <w:r>
        <w:t>Monitoring</w:t>
      </w:r>
      <w:r>
        <w:rPr>
          <w:spacing w:val="12"/>
        </w:rPr>
        <w:t xml:space="preserve"> </w:t>
      </w:r>
      <w:r>
        <w:t>systems</w:t>
      </w:r>
      <w:r>
        <w:rPr>
          <w:spacing w:val="14"/>
        </w:rPr>
        <w:t xml:space="preserve"> </w:t>
      </w:r>
      <w:r>
        <w:t>for</w:t>
      </w:r>
      <w:r>
        <w:rPr>
          <w:spacing w:val="14"/>
        </w:rPr>
        <w:t xml:space="preserve"> </w:t>
      </w:r>
      <w:r>
        <w:t>unusual</w:t>
      </w:r>
      <w:r>
        <w:rPr>
          <w:spacing w:val="14"/>
        </w:rPr>
        <w:t xml:space="preserve"> </w:t>
      </w:r>
      <w:r>
        <w:rPr>
          <w:spacing w:val="-2"/>
        </w:rPr>
        <w:t>activity</w:t>
      </w:r>
    </w:p>
    <w:p w14:paraId="43918BC1" w14:textId="77777777" w:rsidR="00B46AB6" w:rsidRDefault="00E27572">
      <w:pPr>
        <w:pStyle w:val="ListParagraph"/>
        <w:numPr>
          <w:ilvl w:val="1"/>
          <w:numId w:val="1"/>
        </w:numPr>
        <w:tabs>
          <w:tab w:val="left" w:pos="751"/>
        </w:tabs>
        <w:spacing w:before="50"/>
      </w:pPr>
      <w:r>
        <w:t>Ensuring</w:t>
      </w:r>
      <w:r>
        <w:rPr>
          <w:spacing w:val="14"/>
        </w:rPr>
        <w:t xml:space="preserve"> </w:t>
      </w:r>
      <w:r>
        <w:t>vulnerabilities</w:t>
      </w:r>
      <w:r>
        <w:rPr>
          <w:spacing w:val="15"/>
        </w:rPr>
        <w:t xml:space="preserve"> </w:t>
      </w:r>
      <w:r>
        <w:t>are</w:t>
      </w:r>
      <w:r>
        <w:rPr>
          <w:spacing w:val="14"/>
        </w:rPr>
        <w:t xml:space="preserve"> </w:t>
      </w:r>
      <w:r>
        <w:rPr>
          <w:spacing w:val="-4"/>
        </w:rPr>
        <w:t>fixed</w:t>
      </w:r>
    </w:p>
    <w:p w14:paraId="41AB5463" w14:textId="77777777" w:rsidR="00B46AB6" w:rsidRDefault="00B46AB6">
      <w:pPr>
        <w:pStyle w:val="BodyText"/>
        <w:spacing w:before="238"/>
        <w:ind w:left="0"/>
      </w:pPr>
    </w:p>
    <w:p w14:paraId="64D13BAB" w14:textId="77777777" w:rsidR="00B46AB6" w:rsidRDefault="00E27572">
      <w:pPr>
        <w:pStyle w:val="Heading2"/>
        <w:numPr>
          <w:ilvl w:val="0"/>
          <w:numId w:val="1"/>
        </w:numPr>
        <w:tabs>
          <w:tab w:val="left" w:pos="336"/>
        </w:tabs>
        <w:ind w:left="336" w:hanging="262"/>
      </w:pPr>
      <w:r>
        <w:t>Lessons</w:t>
      </w:r>
      <w:r>
        <w:rPr>
          <w:spacing w:val="5"/>
        </w:rPr>
        <w:t xml:space="preserve"> </w:t>
      </w:r>
      <w:r>
        <w:rPr>
          <w:spacing w:val="-2"/>
        </w:rPr>
        <w:t>Learned</w:t>
      </w:r>
    </w:p>
    <w:p w14:paraId="49EB09EE" w14:textId="77777777" w:rsidR="00B46AB6" w:rsidRDefault="00E27572">
      <w:pPr>
        <w:pStyle w:val="BodyText"/>
        <w:spacing w:before="50" w:line="285" w:lineRule="auto"/>
        <w:ind w:right="331"/>
      </w:pPr>
      <w:r>
        <w:t>After the incident is resolved, the security team conducts a post-incident review to analyze what happened and how to improve the response process.</w:t>
      </w:r>
    </w:p>
    <w:p w14:paraId="58E8BE22" w14:textId="77777777" w:rsidR="00B46AB6" w:rsidRDefault="00E27572">
      <w:pPr>
        <w:pStyle w:val="BodyText"/>
        <w:spacing w:line="251" w:lineRule="exact"/>
      </w:pPr>
      <w:r>
        <w:t>This</w:t>
      </w:r>
      <w:r>
        <w:rPr>
          <w:spacing w:val="12"/>
        </w:rPr>
        <w:t xml:space="preserve"> </w:t>
      </w:r>
      <w:r>
        <w:t>phase</w:t>
      </w:r>
      <w:r>
        <w:rPr>
          <w:spacing w:val="11"/>
        </w:rPr>
        <w:t xml:space="preserve"> </w:t>
      </w:r>
      <w:r>
        <w:t>helps</w:t>
      </w:r>
      <w:r>
        <w:rPr>
          <w:spacing w:val="12"/>
        </w:rPr>
        <w:t xml:space="preserve"> </w:t>
      </w:r>
      <w:r>
        <w:t>organizations</w:t>
      </w:r>
      <w:r>
        <w:rPr>
          <w:spacing w:val="12"/>
        </w:rPr>
        <w:t xml:space="preserve"> </w:t>
      </w:r>
      <w:r>
        <w:t>strengthen</w:t>
      </w:r>
      <w:r>
        <w:rPr>
          <w:spacing w:val="12"/>
        </w:rPr>
        <w:t xml:space="preserve"> </w:t>
      </w:r>
      <w:r>
        <w:t>their</w:t>
      </w:r>
      <w:r>
        <w:rPr>
          <w:spacing w:val="11"/>
        </w:rPr>
        <w:t xml:space="preserve"> </w:t>
      </w:r>
      <w:r>
        <w:t>security</w:t>
      </w:r>
      <w:r>
        <w:rPr>
          <w:spacing w:val="12"/>
        </w:rPr>
        <w:t xml:space="preserve"> </w:t>
      </w:r>
      <w:r>
        <w:t>posture</w:t>
      </w:r>
      <w:r>
        <w:rPr>
          <w:spacing w:val="11"/>
        </w:rPr>
        <w:t xml:space="preserve"> </w:t>
      </w:r>
      <w:r>
        <w:t>and</w:t>
      </w:r>
      <w:r>
        <w:rPr>
          <w:spacing w:val="15"/>
        </w:rPr>
        <w:t xml:space="preserve"> </w:t>
      </w:r>
      <w:r>
        <w:t>prevent</w:t>
      </w:r>
      <w:r>
        <w:rPr>
          <w:spacing w:val="16"/>
        </w:rPr>
        <w:t xml:space="preserve"> </w:t>
      </w:r>
      <w:r>
        <w:t>future</w:t>
      </w:r>
      <w:r>
        <w:rPr>
          <w:spacing w:val="11"/>
        </w:rPr>
        <w:t xml:space="preserve"> </w:t>
      </w:r>
      <w:r>
        <w:rPr>
          <w:spacing w:val="-2"/>
        </w:rPr>
        <w:t>incidents.</w:t>
      </w:r>
    </w:p>
    <w:p w14:paraId="73D313E9" w14:textId="77777777" w:rsidR="00B46AB6" w:rsidRDefault="00B46AB6">
      <w:pPr>
        <w:pStyle w:val="BodyText"/>
        <w:spacing w:before="87"/>
        <w:ind w:left="0"/>
      </w:pPr>
    </w:p>
    <w:p w14:paraId="03AFD1A0" w14:textId="77777777" w:rsidR="00B46AB6" w:rsidRDefault="00E27572">
      <w:pPr>
        <w:pStyle w:val="Heading1"/>
        <w:ind w:left="74" w:firstLine="0"/>
      </w:pPr>
      <w:r>
        <w:rPr>
          <w:spacing w:val="-2"/>
        </w:rPr>
        <w:t>Conclusion</w:t>
      </w:r>
    </w:p>
    <w:p w14:paraId="0B09A3E5" w14:textId="77777777" w:rsidR="00B46AB6" w:rsidRDefault="00E27572">
      <w:pPr>
        <w:pStyle w:val="BodyText"/>
        <w:spacing w:before="58" w:line="283" w:lineRule="auto"/>
        <w:ind w:right="331"/>
      </w:pPr>
      <w:r>
        <w:t>In modern cybersecurity environments, Security Operations Centers play a crucial role in protecting organizational systems and data from cyber threats. Effective SOC operations depend on the ability to properly prioritize alerts, accurately classify incidents, and respond quickly using a structured incident response process.</w:t>
      </w:r>
    </w:p>
    <w:p w14:paraId="0BE14796" w14:textId="77777777" w:rsidR="00B46AB6" w:rsidRDefault="00E27572">
      <w:pPr>
        <w:pStyle w:val="BodyText"/>
        <w:spacing w:before="1" w:line="283" w:lineRule="auto"/>
        <w:ind w:right="331"/>
      </w:pPr>
      <w:r>
        <w:t xml:space="preserve">Understanding alert priority levels helps SOC analysts identify which threats require immediate attention and ensures that critical incidents are handled without delay. Incident classification frameworks such as MITRE ATT&amp;CK provide a standardized way to categorize and analyze different types of cyberattacks, improving investigation efficiency. Additionally, the incident response lifecycle provides a systematic approach for handling security incidents, from detection and containment to recovery and lessons </w:t>
      </w:r>
      <w:r>
        <w:t>learned. By following these structured processes, organizations can minimize damage, restore normal operations quickly, and strengthen their overall cybersecurity posture.</w:t>
      </w:r>
    </w:p>
    <w:sectPr w:rsidR="00B46AB6">
      <w:pgSz w:w="12240" w:h="15840"/>
      <w:pgMar w:top="1880" w:right="1800" w:bottom="780" w:left="1800" w:header="21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2482" w14:textId="77777777" w:rsidR="00E27572" w:rsidRDefault="00E27572">
      <w:r>
        <w:separator/>
      </w:r>
    </w:p>
  </w:endnote>
  <w:endnote w:type="continuationSeparator" w:id="0">
    <w:p w14:paraId="062F4CD3" w14:textId="77777777" w:rsidR="00E27572" w:rsidRDefault="00E27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3743" w14:textId="77777777" w:rsidR="00B46AB6" w:rsidRDefault="00E27572">
    <w:pPr>
      <w:pStyle w:val="BodyText"/>
      <w:spacing w:line="14" w:lineRule="auto"/>
      <w:ind w:left="0"/>
      <w:rPr>
        <w:sz w:val="20"/>
      </w:rPr>
    </w:pPr>
    <w:r>
      <w:rPr>
        <w:noProof/>
        <w:sz w:val="20"/>
      </w:rPr>
      <mc:AlternateContent>
        <mc:Choice Requires="wpg">
          <w:drawing>
            <wp:anchor distT="0" distB="0" distL="0" distR="0" simplePos="0" relativeHeight="487453696" behindDoc="1" locked="0" layoutInCell="1" allowOverlap="1" wp14:anchorId="7576A64B" wp14:editId="63D68467">
              <wp:simplePos x="0" y="0"/>
              <wp:positionH relativeFrom="page">
                <wp:posOffset>1189100</wp:posOffset>
              </wp:positionH>
              <wp:positionV relativeFrom="page">
                <wp:posOffset>9562147</wp:posOffset>
              </wp:positionV>
              <wp:extent cx="5399405" cy="196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9405" cy="19685"/>
                        <a:chOff x="0" y="0"/>
                        <a:chExt cx="5399405" cy="19685"/>
                      </a:xfrm>
                    </wpg:grpSpPr>
                    <wps:wsp>
                      <wps:cNvPr id="3" name="Graphic 3"/>
                      <wps:cNvSpPr/>
                      <wps:spPr>
                        <a:xfrm>
                          <a:off x="-12" y="12"/>
                          <a:ext cx="5399405" cy="19050"/>
                        </a:xfrm>
                        <a:custGeom>
                          <a:avLst/>
                          <a:gdLst/>
                          <a:ahLst/>
                          <a:cxnLst/>
                          <a:rect l="l" t="t" r="r" b="b"/>
                          <a:pathLst>
                            <a:path w="5399405" h="19050">
                              <a:moveTo>
                                <a:pt x="5399163" y="952"/>
                              </a:moveTo>
                              <a:lnTo>
                                <a:pt x="5398681" y="952"/>
                              </a:lnTo>
                              <a:lnTo>
                                <a:pt x="5398681" y="0"/>
                              </a:lnTo>
                              <a:lnTo>
                                <a:pt x="0" y="0"/>
                              </a:lnTo>
                              <a:lnTo>
                                <a:pt x="0" y="18656"/>
                              </a:lnTo>
                              <a:lnTo>
                                <a:pt x="5398681" y="18656"/>
                              </a:lnTo>
                              <a:lnTo>
                                <a:pt x="5398681" y="4000"/>
                              </a:lnTo>
                              <a:lnTo>
                                <a:pt x="5399163" y="4000"/>
                              </a:lnTo>
                              <a:lnTo>
                                <a:pt x="5399163" y="952"/>
                              </a:lnTo>
                              <a:close/>
                            </a:path>
                          </a:pathLst>
                        </a:custGeom>
                        <a:solidFill>
                          <a:srgbClr val="A0A0A0"/>
                        </a:solidFill>
                      </wps:spPr>
                      <wps:bodyPr wrap="square" lIns="0" tIns="0" rIns="0" bIns="0" rtlCol="0">
                        <a:prstTxWarp prst="textNoShape">
                          <a:avLst/>
                        </a:prstTxWarp>
                        <a:noAutofit/>
                      </wps:bodyPr>
                    </wps:wsp>
                    <wps:wsp>
                      <wps:cNvPr id="4" name="Graphic 4"/>
                      <wps:cNvSpPr/>
                      <wps:spPr>
                        <a:xfrm>
                          <a:off x="1130" y="4012"/>
                          <a:ext cx="5398135" cy="15240"/>
                        </a:xfrm>
                        <a:custGeom>
                          <a:avLst/>
                          <a:gdLst/>
                          <a:ahLst/>
                          <a:cxnLst/>
                          <a:rect l="l" t="t" r="r" b="b"/>
                          <a:pathLst>
                            <a:path w="5398135" h="15240">
                              <a:moveTo>
                                <a:pt x="5398008" y="0"/>
                              </a:moveTo>
                              <a:lnTo>
                                <a:pt x="5394960" y="0"/>
                              </a:lnTo>
                              <a:lnTo>
                                <a:pt x="5394960" y="12179"/>
                              </a:lnTo>
                              <a:lnTo>
                                <a:pt x="0" y="12179"/>
                              </a:lnTo>
                              <a:lnTo>
                                <a:pt x="0" y="15227"/>
                              </a:lnTo>
                              <a:lnTo>
                                <a:pt x="5394960" y="15227"/>
                              </a:lnTo>
                              <a:lnTo>
                                <a:pt x="5398008" y="15227"/>
                              </a:lnTo>
                              <a:lnTo>
                                <a:pt x="5398008" y="12179"/>
                              </a:lnTo>
                              <a:lnTo>
                                <a:pt x="53980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5EDA83" id="Group 2" o:spid="_x0000_s1026" style="position:absolute;margin-left:93.65pt;margin-top:752.9pt;width:425.15pt;height:1.55pt;z-index:-15862784;mso-wrap-distance-left:0;mso-wrap-distance-right:0;mso-position-horizontal-relative:page;mso-position-vertical-relative:page" coordsize="5399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">
              <v:shape id="Graphic 3" o:spid="_x0000_s1027" style="position:absolute;width:53993;height:190;visibility:visible;mso-wrap-style:square;v-text-anchor:top" coordsize="53994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" path="m5399163,952r-482,l5398681,,,,,18656r5398681,l5398681,4000r482,l5399163,952xe" fillcolor="#a0a0a0" stroked="f">
                <v:path arrowok="t"/>
              </v:shape>
              <v:shape id="Graphic 4" o:spid="_x0000_s1028" style="position:absolute;left:11;top:40;width:53981;height:152;visibility:visible;mso-wrap-style:square;v-text-anchor:top" coordsize="53981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" path="m5398008,r-3048,l5394960,12179,,12179r,3048l5394960,15227r3048,l5398008,12179r,-12179xe" fillcolor="#e2e2e2" stroked="f">
                <v:path arrowok="t"/>
              </v:shape>
              <w10:wrap anchorx="page" anchory="page"/>
            </v:group>
          </w:pict>
        </mc:Fallback>
      </mc:AlternateContent>
    </w:r>
    <w:r>
      <w:rPr>
        <w:noProof/>
        <w:sz w:val="20"/>
      </w:rPr>
      <mc:AlternateContent>
        <mc:Choice Requires="wps">
          <w:drawing>
            <wp:anchor distT="0" distB="0" distL="0" distR="0" simplePos="0" relativeHeight="487454208" behindDoc="1" locked="0" layoutInCell="1" allowOverlap="1" wp14:anchorId="37A258AE" wp14:editId="6A30EF50">
              <wp:simplePos x="0" y="0"/>
              <wp:positionH relativeFrom="page">
                <wp:posOffset>3813049</wp:posOffset>
              </wp:positionH>
              <wp:positionV relativeFrom="page">
                <wp:posOffset>9626079</wp:posOffset>
              </wp:positionV>
              <wp:extent cx="162560" cy="1733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73355"/>
                      </a:xfrm>
                      <a:prstGeom prst="rect">
                        <a:avLst/>
                      </a:prstGeom>
                    </wps:spPr>
                    <wps:txbx>
                      <w:txbxContent>
                        <w:p w14:paraId="7259C3AD" w14:textId="77777777" w:rsidR="00B46AB6" w:rsidRDefault="00E27572">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wps:txbx>
                    <wps:bodyPr wrap="square" lIns="0" tIns="0" rIns="0" bIns="0" rtlCol="0">
                      <a:noAutofit/>
                    </wps:bodyPr>
                  </wps:wsp>
                </a:graphicData>
              </a:graphic>
            </wp:anchor>
          </w:drawing>
        </mc:Choice>
        <mc:Fallback>
          <w:pict>
            <v:shapetype w14:anchorId="37A258AE" id="_x0000_t202" coordsize="21600,21600" o:spt="202" path="m,l,21600r21600,l21600,xe">
              <v:stroke joinstyle="miter"/>
              <v:path gradientshapeok="t" o:connecttype="rect"/>
            </v:shapetype>
            <v:shape id="Textbox 5" o:spid="_x0000_s1026" type="#_x0000_t202" style="position:absolute;margin-left:300.25pt;margin-top:757.95pt;width:12.8pt;height:13.65pt;z-index:-158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" filled="f" stroked="f">
              <v:textbox inset="0,0,0,0">
                <w:txbxContent>
                  <w:p w14:paraId="7259C3AD" w14:textId="77777777" w:rsidR="00B46AB6" w:rsidRDefault="00E27572">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69C0" w14:textId="77777777" w:rsidR="00E27572" w:rsidRDefault="00E27572">
      <w:r>
        <w:separator/>
      </w:r>
    </w:p>
  </w:footnote>
  <w:footnote w:type="continuationSeparator" w:id="0">
    <w:p w14:paraId="62FD95F9" w14:textId="77777777" w:rsidR="00E27572" w:rsidRDefault="00E27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5CF4" w14:textId="77777777" w:rsidR="00B46AB6" w:rsidRDefault="00E27572">
    <w:pPr>
      <w:pStyle w:val="BodyText"/>
      <w:spacing w:line="14" w:lineRule="auto"/>
      <w:ind w:left="0"/>
      <w:rPr>
        <w:sz w:val="20"/>
      </w:rPr>
    </w:pPr>
    <w:r>
      <w:rPr>
        <w:noProof/>
        <w:sz w:val="20"/>
      </w:rPr>
      <w:drawing>
        <wp:anchor distT="0" distB="0" distL="0" distR="0" simplePos="0" relativeHeight="487453184" behindDoc="1" locked="0" layoutInCell="1" allowOverlap="1" wp14:anchorId="235ABBC3" wp14:editId="6AE1DA0A">
          <wp:simplePos x="0" y="0"/>
          <wp:positionH relativeFrom="page">
            <wp:posOffset>580316</wp:posOffset>
          </wp:positionH>
          <wp:positionV relativeFrom="page">
            <wp:posOffset>136041</wp:posOffset>
          </wp:positionV>
          <wp:extent cx="6454213" cy="83735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454213" cy="8373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269"/>
    <w:multiLevelType w:val="hybridMultilevel"/>
    <w:tmpl w:val="19808A00"/>
    <w:lvl w:ilvl="0" w:tplc="8760087E">
      <w:start w:val="1"/>
      <w:numFmt w:val="decimal"/>
      <w:lvlText w:val="%1."/>
      <w:lvlJc w:val="left"/>
      <w:pPr>
        <w:ind w:left="338"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07DCC4B8">
      <w:numFmt w:val="bullet"/>
      <w:lvlText w:val=""/>
      <w:lvlJc w:val="left"/>
      <w:pPr>
        <w:ind w:left="751" w:hanging="339"/>
      </w:pPr>
      <w:rPr>
        <w:rFonts w:ascii="Symbol" w:eastAsia="Symbol" w:hAnsi="Symbol" w:cs="Symbol" w:hint="default"/>
        <w:b w:val="0"/>
        <w:bCs w:val="0"/>
        <w:i w:val="0"/>
        <w:iCs w:val="0"/>
        <w:spacing w:val="0"/>
        <w:w w:val="102"/>
        <w:sz w:val="22"/>
        <w:szCs w:val="22"/>
        <w:lang w:val="en-US" w:eastAsia="en-US" w:bidi="ar-SA"/>
      </w:rPr>
    </w:lvl>
    <w:lvl w:ilvl="2" w:tplc="40A67514">
      <w:numFmt w:val="bullet"/>
      <w:lvlText w:val="•"/>
      <w:lvlJc w:val="left"/>
      <w:pPr>
        <w:ind w:left="1635" w:hanging="339"/>
      </w:pPr>
      <w:rPr>
        <w:rFonts w:hint="default"/>
        <w:lang w:val="en-US" w:eastAsia="en-US" w:bidi="ar-SA"/>
      </w:rPr>
    </w:lvl>
    <w:lvl w:ilvl="3" w:tplc="EBDE2884">
      <w:numFmt w:val="bullet"/>
      <w:lvlText w:val="•"/>
      <w:lvlJc w:val="left"/>
      <w:pPr>
        <w:ind w:left="2511" w:hanging="339"/>
      </w:pPr>
      <w:rPr>
        <w:rFonts w:hint="default"/>
        <w:lang w:val="en-US" w:eastAsia="en-US" w:bidi="ar-SA"/>
      </w:rPr>
    </w:lvl>
    <w:lvl w:ilvl="4" w:tplc="975076E8">
      <w:numFmt w:val="bullet"/>
      <w:lvlText w:val="•"/>
      <w:lvlJc w:val="left"/>
      <w:pPr>
        <w:ind w:left="3386" w:hanging="339"/>
      </w:pPr>
      <w:rPr>
        <w:rFonts w:hint="default"/>
        <w:lang w:val="en-US" w:eastAsia="en-US" w:bidi="ar-SA"/>
      </w:rPr>
    </w:lvl>
    <w:lvl w:ilvl="5" w:tplc="27A08458">
      <w:numFmt w:val="bullet"/>
      <w:lvlText w:val="•"/>
      <w:lvlJc w:val="left"/>
      <w:pPr>
        <w:ind w:left="4262" w:hanging="339"/>
      </w:pPr>
      <w:rPr>
        <w:rFonts w:hint="default"/>
        <w:lang w:val="en-US" w:eastAsia="en-US" w:bidi="ar-SA"/>
      </w:rPr>
    </w:lvl>
    <w:lvl w:ilvl="6" w:tplc="B39E622E">
      <w:numFmt w:val="bullet"/>
      <w:lvlText w:val="•"/>
      <w:lvlJc w:val="left"/>
      <w:pPr>
        <w:ind w:left="5137" w:hanging="339"/>
      </w:pPr>
      <w:rPr>
        <w:rFonts w:hint="default"/>
        <w:lang w:val="en-US" w:eastAsia="en-US" w:bidi="ar-SA"/>
      </w:rPr>
    </w:lvl>
    <w:lvl w:ilvl="7" w:tplc="DFF0B630">
      <w:numFmt w:val="bullet"/>
      <w:lvlText w:val="•"/>
      <w:lvlJc w:val="left"/>
      <w:pPr>
        <w:ind w:left="6013" w:hanging="339"/>
      </w:pPr>
      <w:rPr>
        <w:rFonts w:hint="default"/>
        <w:lang w:val="en-US" w:eastAsia="en-US" w:bidi="ar-SA"/>
      </w:rPr>
    </w:lvl>
    <w:lvl w:ilvl="8" w:tplc="C73E4C34">
      <w:numFmt w:val="bullet"/>
      <w:lvlText w:val="•"/>
      <w:lvlJc w:val="left"/>
      <w:pPr>
        <w:ind w:left="6888" w:hanging="339"/>
      </w:pPr>
      <w:rPr>
        <w:rFonts w:hint="default"/>
        <w:lang w:val="en-US" w:eastAsia="en-US" w:bidi="ar-SA"/>
      </w:rPr>
    </w:lvl>
  </w:abstractNum>
  <w:abstractNum w:abstractNumId="1" w15:restartNumberingAfterBreak="0">
    <w:nsid w:val="4E723921"/>
    <w:multiLevelType w:val="multilevel"/>
    <w:tmpl w:val="D4B6FD6A"/>
    <w:lvl w:ilvl="0">
      <w:start w:val="1"/>
      <w:numFmt w:val="decimal"/>
      <w:lvlText w:val="%1."/>
      <w:lvlJc w:val="left"/>
      <w:pPr>
        <w:ind w:left="374" w:hanging="300"/>
        <w:jc w:val="lef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470" w:hanging="396"/>
        <w:jc w:val="left"/>
      </w:pPr>
      <w:rPr>
        <w:rFonts w:hint="default"/>
        <w:spacing w:val="0"/>
        <w:w w:val="101"/>
        <w:lang w:val="en-US" w:eastAsia="en-US" w:bidi="ar-SA"/>
      </w:rPr>
    </w:lvl>
    <w:lvl w:ilvl="2">
      <w:numFmt w:val="bullet"/>
      <w:lvlText w:val=""/>
      <w:lvlJc w:val="left"/>
      <w:pPr>
        <w:ind w:left="751" w:hanging="396"/>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760" w:hanging="396"/>
      </w:pPr>
      <w:rPr>
        <w:rFonts w:hint="default"/>
        <w:lang w:val="en-US" w:eastAsia="en-US" w:bidi="ar-SA"/>
      </w:rPr>
    </w:lvl>
    <w:lvl w:ilvl="4">
      <w:numFmt w:val="bullet"/>
      <w:lvlText w:val="•"/>
      <w:lvlJc w:val="left"/>
      <w:pPr>
        <w:ind w:left="1885" w:hanging="396"/>
      </w:pPr>
      <w:rPr>
        <w:rFonts w:hint="default"/>
        <w:lang w:val="en-US" w:eastAsia="en-US" w:bidi="ar-SA"/>
      </w:rPr>
    </w:lvl>
    <w:lvl w:ilvl="5">
      <w:numFmt w:val="bullet"/>
      <w:lvlText w:val="•"/>
      <w:lvlJc w:val="left"/>
      <w:pPr>
        <w:ind w:left="3011" w:hanging="396"/>
      </w:pPr>
      <w:rPr>
        <w:rFonts w:hint="default"/>
        <w:lang w:val="en-US" w:eastAsia="en-US" w:bidi="ar-SA"/>
      </w:rPr>
    </w:lvl>
    <w:lvl w:ilvl="6">
      <w:numFmt w:val="bullet"/>
      <w:lvlText w:val="•"/>
      <w:lvlJc w:val="left"/>
      <w:pPr>
        <w:ind w:left="4137" w:hanging="396"/>
      </w:pPr>
      <w:rPr>
        <w:rFonts w:hint="default"/>
        <w:lang w:val="en-US" w:eastAsia="en-US" w:bidi="ar-SA"/>
      </w:rPr>
    </w:lvl>
    <w:lvl w:ilvl="7">
      <w:numFmt w:val="bullet"/>
      <w:lvlText w:val="•"/>
      <w:lvlJc w:val="left"/>
      <w:pPr>
        <w:ind w:left="5262" w:hanging="396"/>
      </w:pPr>
      <w:rPr>
        <w:rFonts w:hint="default"/>
        <w:lang w:val="en-US" w:eastAsia="en-US" w:bidi="ar-SA"/>
      </w:rPr>
    </w:lvl>
    <w:lvl w:ilvl="8">
      <w:numFmt w:val="bullet"/>
      <w:lvlText w:val="•"/>
      <w:lvlJc w:val="left"/>
      <w:pPr>
        <w:ind w:left="6388" w:hanging="396"/>
      </w:pPr>
      <w:rPr>
        <w:rFonts w:hint="default"/>
        <w:lang w:val="en-US" w:eastAsia="en-US" w:bidi="ar-SA"/>
      </w:rPr>
    </w:lvl>
  </w:abstractNum>
  <w:num w:numId="1" w16cid:durableId="1695496899">
    <w:abstractNumId w:val="0"/>
  </w:num>
  <w:num w:numId="2" w16cid:durableId="691422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B6"/>
    <w:rsid w:val="00B46AB6"/>
    <w:rsid w:val="00DE6B54"/>
    <w:rsid w:val="00E27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0FE0"/>
  <w15:docId w15:val="{E1FF8C96-CAE2-4FCA-B700-3D046211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3" w:hanging="449"/>
      <w:outlineLvl w:val="0"/>
    </w:pPr>
    <w:rPr>
      <w:b/>
      <w:bCs/>
      <w:sz w:val="30"/>
      <w:szCs w:val="30"/>
    </w:rPr>
  </w:style>
  <w:style w:type="paragraph" w:styleId="Heading2">
    <w:name w:val="heading 2"/>
    <w:basedOn w:val="Normal"/>
    <w:uiPriority w:val="9"/>
    <w:unhideWhenUsed/>
    <w:qFormat/>
    <w:pPr>
      <w:ind w:left="74"/>
      <w:outlineLvl w:val="1"/>
    </w:pPr>
    <w:rPr>
      <w:b/>
      <w:bCs/>
      <w:sz w:val="26"/>
      <w:szCs w:val="26"/>
    </w:rPr>
  </w:style>
  <w:style w:type="paragraph" w:styleId="Heading3">
    <w:name w:val="heading 3"/>
    <w:basedOn w:val="Normal"/>
    <w:uiPriority w:val="9"/>
    <w:unhideWhenUsed/>
    <w:qFormat/>
    <w:pPr>
      <w:ind w:left="751" w:hanging="33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
    </w:pPr>
  </w:style>
  <w:style w:type="paragraph" w:styleId="ListParagraph">
    <w:name w:val="List Paragraph"/>
    <w:basedOn w:val="Normal"/>
    <w:uiPriority w:val="1"/>
    <w:qFormat/>
    <w:pPr>
      <w:ind w:left="751" w:hanging="339"/>
    </w:pPr>
  </w:style>
  <w:style w:type="paragraph" w:customStyle="1" w:styleId="TableParagraph">
    <w:name w:val="Table Paragraph"/>
    <w:basedOn w:val="Normal"/>
    <w:uiPriority w:val="1"/>
    <w:qFormat/>
    <w:pPr>
      <w:spacing w:line="239" w:lineRule="exact"/>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Document.docx</dc:title>
  <dc:creator>Atharva Balwadkar</dc:creator>
  <cp:lastModifiedBy>suyog dhawale</cp:lastModifiedBy>
  <cp:revision>2</cp:revision>
  <dcterms:created xsi:type="dcterms:W3CDTF">2026-03-10T07:01:00Z</dcterms:created>
  <dcterms:modified xsi:type="dcterms:W3CDTF">2026-03-10T07:01:00Z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2026-03-10T00:00:00Z</vt:filetime>
  </property>
  <property fmtid="{D5CDD505-2E9C-101B-9397-08002B2CF9AE}" pid="4" name="Producer">
    <vt:lpwstr>Microsoft: Print To PDF</vt:lpwstr>
  </property>
</Properties>
</file>