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CC21" w14:textId="77777777" w:rsidR="007D0A32" w:rsidRPr="007D3E47" w:rsidRDefault="00000000">
      <w:pPr>
        <w:spacing w:after="20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Requirements Document (BRD)</w:t>
      </w:r>
    </w:p>
    <w:p w14:paraId="3E7DE9A0" w14:textId="77777777" w:rsidR="007D0A32" w:rsidRPr="007D3E47" w:rsidRDefault="00000000">
      <w:pPr>
        <w:spacing w:after="12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Healthcare Appointment No-Show Analysis</w:t>
      </w:r>
    </w:p>
    <w:p w14:paraId="7F787E95" w14:textId="77777777" w:rsidR="007D0A32" w:rsidRDefault="00000000">
      <w:pPr>
        <w:spacing w:after="400"/>
        <w:jc w:val="center"/>
      </w:pPr>
      <w:r>
        <w:rPr>
          <w:i/>
          <w:iCs/>
          <w:color w:val="555555"/>
        </w:rPr>
        <w:t>Community Health Clinic — Patient Attendance Improvement Initiative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0A32" w14:paraId="2CCD6E1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03B4" w14:textId="77777777" w:rsidR="007D0A32" w:rsidRDefault="00000000">
            <w:r>
              <w:rPr>
                <w:b/>
                <w:bCs/>
                <w:sz w:val="20"/>
                <w:szCs w:val="20"/>
              </w:rPr>
              <w:t>Project Title</w:t>
            </w:r>
          </w:p>
          <w:p w14:paraId="3EA3E7AF" w14:textId="77777777" w:rsidR="007D0A32" w:rsidRDefault="00000000">
            <w:r>
              <w:rPr>
                <w:sz w:val="20"/>
                <w:szCs w:val="20"/>
              </w:rPr>
              <w:t>Healthcare No-Show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EF81" w14:textId="77777777" w:rsidR="007D0A32" w:rsidRDefault="00000000">
            <w:r>
              <w:rPr>
                <w:b/>
                <w:bCs/>
                <w:sz w:val="20"/>
                <w:szCs w:val="20"/>
              </w:rPr>
              <w:t>Prepared By</w:t>
            </w:r>
          </w:p>
          <w:p w14:paraId="4C1FF3EA" w14:textId="2293C1B0" w:rsidR="007D0A32" w:rsidRDefault="007D3E47">
            <w:r>
              <w:t>Suyog Wagle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3FDD" w14:textId="77777777" w:rsidR="007D0A32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  <w:p w14:paraId="42E7AB52" w14:textId="77777777" w:rsidR="007D0A32" w:rsidRDefault="00000000">
            <w:r>
              <w:rPr>
                <w:sz w:val="20"/>
                <w:szCs w:val="20"/>
              </w:rPr>
              <w:t>June 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3ECF" w14:textId="77777777" w:rsidR="007D0A32" w:rsidRDefault="00000000">
            <w:r>
              <w:rPr>
                <w:b/>
                <w:bCs/>
                <w:sz w:val="20"/>
                <w:szCs w:val="20"/>
              </w:rPr>
              <w:t>Version</w:t>
            </w:r>
          </w:p>
          <w:p w14:paraId="540A5E38" w14:textId="77777777" w:rsidR="007D0A32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7D0A32" w14:paraId="677E96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9FAC" w14:textId="77777777" w:rsidR="007D0A32" w:rsidRDefault="00000000">
            <w:r>
              <w:rPr>
                <w:b/>
                <w:bCs/>
                <w:sz w:val="20"/>
                <w:szCs w:val="20"/>
              </w:rPr>
              <w:t>Client / Stakeholder</w:t>
            </w:r>
          </w:p>
          <w:p w14:paraId="2C6E8258" w14:textId="77777777" w:rsidR="007D0A32" w:rsidRDefault="00000000">
            <w:r>
              <w:rPr>
                <w:sz w:val="20"/>
                <w:szCs w:val="20"/>
              </w:rPr>
              <w:t>Community Health Clinic Manager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4349" w14:textId="77777777" w:rsidR="007D0A32" w:rsidRDefault="00000000">
            <w:r>
              <w:rPr>
                <w:b/>
                <w:bCs/>
                <w:sz w:val="20"/>
                <w:szCs w:val="20"/>
              </w:rPr>
              <w:t>Dataset</w:t>
            </w:r>
          </w:p>
          <w:p w14:paraId="47A10EC7" w14:textId="77777777" w:rsidR="007D0A32" w:rsidRDefault="00000000">
            <w:r>
              <w:rPr>
                <w:sz w:val="20"/>
                <w:szCs w:val="20"/>
              </w:rPr>
              <w:t>Kaggle Medical Appointment No-Shows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B82C" w14:textId="77777777" w:rsidR="007D0A32" w:rsidRDefault="00000000">
            <w:r>
              <w:rPr>
                <w:b/>
                <w:bCs/>
                <w:sz w:val="20"/>
                <w:szCs w:val="20"/>
              </w:rPr>
              <w:t>Tools Used</w:t>
            </w:r>
          </w:p>
          <w:p w14:paraId="64661539" w14:textId="77777777" w:rsidR="007D0A32" w:rsidRDefault="00000000">
            <w:r>
              <w:rPr>
                <w:sz w:val="20"/>
                <w:szCs w:val="20"/>
              </w:rPr>
              <w:t>MySQL, Python, Tableau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101D" w14:textId="77777777" w:rsidR="007D0A32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  <w:p w14:paraId="7CFBEB4B" w14:textId="77777777" w:rsidR="007D0A32" w:rsidRDefault="00000000">
            <w:r>
              <w:rPr>
                <w:sz w:val="20"/>
                <w:szCs w:val="20"/>
              </w:rPr>
              <w:t>In Progress</w:t>
            </w:r>
          </w:p>
        </w:tc>
      </w:tr>
    </w:tbl>
    <w:p w14:paraId="7E5BE412" w14:textId="77777777" w:rsidR="007D0A32" w:rsidRDefault="007D0A32">
      <w:pPr>
        <w:spacing w:before="80" w:after="80"/>
      </w:pPr>
    </w:p>
    <w:p w14:paraId="264988C4" w14:textId="77777777" w:rsidR="007D0A32" w:rsidRPr="007D3E47" w:rsidRDefault="00000000">
      <w:pPr>
        <w:pStyle w:val="Heading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Project Background</w:t>
      </w:r>
    </w:p>
    <w:p w14:paraId="6E10955A" w14:textId="77777777" w:rsidR="007D0A32" w:rsidRDefault="00000000">
      <w:pPr>
        <w:spacing w:before="80" w:after="80"/>
      </w:pPr>
      <w:r>
        <w:t>A community health clinic manager in Brazil seeks to understand and reduce the rate of missed medical appointments among low-income patients. High no-show rates result in wasted clinic capacity, delayed care for other patients, and poorer health outcomes for the patients who miss their appointments.</w:t>
      </w:r>
    </w:p>
    <w:p w14:paraId="0D3E88D9" w14:textId="77777777" w:rsidR="007D0A32" w:rsidRDefault="007D0A32">
      <w:pPr>
        <w:spacing w:before="80" w:after="80"/>
      </w:pPr>
    </w:p>
    <w:p w14:paraId="331496B8" w14:textId="77777777" w:rsidR="007D0A32" w:rsidRDefault="00000000">
      <w:pPr>
        <w:spacing w:before="80" w:after="80"/>
      </w:pPr>
      <w:r>
        <w:t xml:space="preserve">This analysis uses a publicly available dataset of approximately 110,000 appointment records from Brazilian public health clinics. The goal is to identify patterns in patient </w:t>
      </w:r>
      <w:proofErr w:type="spellStart"/>
      <w:r>
        <w:t>behavior</w:t>
      </w:r>
      <w:proofErr w:type="spellEnd"/>
      <w:r>
        <w:t xml:space="preserve"> and clinic operations that predict no-shows, and to surface actionable insights for the clinic manager.</w:t>
      </w:r>
    </w:p>
    <w:p w14:paraId="37E6D8ED" w14:textId="77777777" w:rsidR="007D0A32" w:rsidRDefault="007D0A32">
      <w:pPr>
        <w:spacing w:before="80" w:after="80"/>
      </w:pPr>
    </w:p>
    <w:p w14:paraId="2E1CCBE6" w14:textId="77777777" w:rsidR="007D0A32" w:rsidRPr="007D3E47" w:rsidRDefault="00000000">
      <w:pPr>
        <w:pStyle w:val="Heading1"/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Business Objective &amp; Success Criteria</w:t>
      </w:r>
    </w:p>
    <w:p w14:paraId="21C6FB31" w14:textId="77777777" w:rsidR="007D0A32" w:rsidRPr="007D3E47" w:rsidRDefault="00000000" w:rsidP="007D3E47">
      <w:pPr>
        <w:pStyle w:val="ListParagraph"/>
      </w:pPr>
      <w:r w:rsidRPr="007D3E47">
        <w:t>2.1 Primary Objective</w:t>
      </w:r>
    </w:p>
    <w:p w14:paraId="699F48F6" w14:textId="77777777" w:rsidR="007D0A32" w:rsidRDefault="00000000">
      <w:pPr>
        <w:spacing w:before="80" w:after="80"/>
      </w:pPr>
      <w:r>
        <w:t>Identify the key factors that contribute to patient no-shows and provide the clinic manager with a data-driven dashboard to monitor and reduce the no-show rate over time.</w:t>
      </w:r>
    </w:p>
    <w:p w14:paraId="1EBEEE1F" w14:textId="77777777" w:rsidR="007D0A32" w:rsidRDefault="007D0A32">
      <w:pPr>
        <w:spacing w:before="80" w:after="80"/>
      </w:pPr>
    </w:p>
    <w:p w14:paraId="1DC1CC31" w14:textId="77777777" w:rsidR="007D0A32" w:rsidRDefault="00000000" w:rsidP="007D3E47">
      <w:pPr>
        <w:pStyle w:val="ListParagraph"/>
      </w:pPr>
      <w:r>
        <w:t>2.2 Success Criteria</w:t>
      </w:r>
    </w:p>
    <w:p w14:paraId="2EC33EBB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A Tableau dashboard is delivered that answers all four stakeholder questions (Section 4).</w:t>
      </w:r>
    </w:p>
    <w:p w14:paraId="134A57FD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The overall no-show rate is clearly quantified and segmented by key dimensions.</w:t>
      </w:r>
    </w:p>
    <w:p w14:paraId="261E4666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Findings are communicated in plain language suitable for a non-technical clinic audience.</w:t>
      </w:r>
    </w:p>
    <w:p w14:paraId="727F8773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The dashboard is interactive, allowing the manager to filter by neighbourhood, age group, and gender.</w:t>
      </w:r>
    </w:p>
    <w:p w14:paraId="0C1E7E76" w14:textId="77777777" w:rsidR="007D3E47" w:rsidRDefault="007D3E47">
      <w:pPr>
        <w:spacing w:before="80" w:after="80"/>
      </w:pPr>
    </w:p>
    <w:p w14:paraId="2709DE09" w14:textId="77777777" w:rsidR="007D3E47" w:rsidRDefault="007D3E47">
      <w:pPr>
        <w:spacing w:before="80" w:after="80"/>
      </w:pPr>
    </w:p>
    <w:p w14:paraId="37294374" w14:textId="77777777" w:rsidR="007D0A32" w:rsidRPr="007D3E47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Project Scope</w:t>
      </w:r>
    </w:p>
    <w:p w14:paraId="450D7E86" w14:textId="77777777" w:rsidR="007D0A32" w:rsidRDefault="00000000" w:rsidP="007D3E47">
      <w:pPr>
        <w:pStyle w:val="ListParagraph"/>
      </w:pPr>
      <w:r>
        <w:t>3.1 In Scope</w:t>
      </w:r>
    </w:p>
    <w:p w14:paraId="31BBBC2A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Exploratory data analysis (EDA) using Python and SQL (MySQL).</w:t>
      </w:r>
    </w:p>
    <w:p w14:paraId="0A2E56CD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SQL-based dataset creation for Tableau consumption.</w:t>
      </w:r>
    </w:p>
    <w:p w14:paraId="2EC4AB26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Tableau Public dashboard with a minimum of 4 visualisations.</w:t>
      </w:r>
    </w:p>
    <w:p w14:paraId="49E69EE1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A summary slide deck (4–5 slides) for non-technical stakeholders.</w:t>
      </w:r>
    </w:p>
    <w:p w14:paraId="2F6A01EB" w14:textId="77777777" w:rsidR="007D0A32" w:rsidRDefault="007D0A32">
      <w:pPr>
        <w:spacing w:before="80" w:after="80"/>
      </w:pPr>
    </w:p>
    <w:p w14:paraId="10D86898" w14:textId="77777777" w:rsidR="007D0A32" w:rsidRDefault="00000000" w:rsidP="007D3E47">
      <w:pPr>
        <w:pStyle w:val="ListParagraph"/>
      </w:pPr>
      <w:r>
        <w:t>3.2 Out of Scope</w:t>
      </w:r>
    </w:p>
    <w:p w14:paraId="593148FD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Predictive modelling or machine learning (future phase).</w:t>
      </w:r>
    </w:p>
    <w:p w14:paraId="52C9ED79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data integration or live clinic system connectivity.</w:t>
      </w:r>
    </w:p>
    <w:p w14:paraId="27A81373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Patient-level recommendations or clinical decision support.</w:t>
      </w:r>
    </w:p>
    <w:p w14:paraId="75FEEA1B" w14:textId="77777777" w:rsidR="007D0A32" w:rsidRDefault="007D0A32">
      <w:pPr>
        <w:spacing w:before="80" w:after="80"/>
      </w:pPr>
    </w:p>
    <w:p w14:paraId="4F680B03" w14:textId="77777777" w:rsidR="007D0A32" w:rsidRPr="007D3E47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Stakeholder Questions (Analytical Requirements)</w:t>
      </w:r>
    </w:p>
    <w:p w14:paraId="657B6002" w14:textId="77777777" w:rsidR="007D0A32" w:rsidRDefault="00000000">
      <w:pPr>
        <w:spacing w:before="80" w:after="80"/>
      </w:pPr>
      <w:r>
        <w:t>The clinic manager has identified four key questions to be answered by this analysis:</w:t>
      </w:r>
    </w:p>
    <w:p w14:paraId="491F1879" w14:textId="77777777" w:rsidR="007D0A32" w:rsidRDefault="007D0A32">
      <w:pPr>
        <w:spacing w:before="80" w:after="80"/>
      </w:pPr>
    </w:p>
    <w:p w14:paraId="48FABB70" w14:textId="77777777" w:rsidR="007D0A32" w:rsidRPr="00B50110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B50110">
        <w:rPr>
          <w:color w:val="000000" w:themeColor="text1"/>
        </w:rPr>
        <w:t xml:space="preserve">Q1: How does Bolsa Família (scholarship) </w:t>
      </w:r>
      <w:proofErr w:type="spellStart"/>
      <w:r w:rsidRPr="00B50110">
        <w:rPr>
          <w:color w:val="000000" w:themeColor="text1"/>
        </w:rPr>
        <w:t>enrollment</w:t>
      </w:r>
      <w:proofErr w:type="spellEnd"/>
      <w:r w:rsidRPr="00B50110">
        <w:rPr>
          <w:color w:val="000000" w:themeColor="text1"/>
        </w:rPr>
        <w:t xml:space="preserve"> affect the no-show rate? Do welfare-enrolled patients miss appointments more or less frequently than non-enrolled patients?</w:t>
      </w:r>
    </w:p>
    <w:p w14:paraId="55F59D97" w14:textId="77777777" w:rsidR="007D0A32" w:rsidRPr="00B50110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B50110">
        <w:rPr>
          <w:color w:val="000000" w:themeColor="text1"/>
        </w:rPr>
        <w:t>Q2: Which neighbourhoods have the highest no-show rates, and what might explain the geographic variation?</w:t>
      </w:r>
    </w:p>
    <w:p w14:paraId="4AAB84E5" w14:textId="77777777" w:rsidR="007D0A32" w:rsidRPr="00B50110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B50110">
        <w:rPr>
          <w:color w:val="000000" w:themeColor="text1"/>
        </w:rPr>
        <w:t>Q3: Is sending SMS reminders effective in reducing no-show rates? How does the no-show rate differ between patients who received an SMS and those who did not?</w:t>
      </w:r>
    </w:p>
    <w:p w14:paraId="31161345" w14:textId="77777777" w:rsidR="007D0A32" w:rsidRPr="00B50110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B50110">
        <w:rPr>
          <w:color w:val="000000" w:themeColor="text1"/>
        </w:rPr>
        <w:t>Q4: Does the number of days a patient waits between scheduling and their appointment affect whether they show up?</w:t>
      </w:r>
    </w:p>
    <w:p w14:paraId="36EDFBE2" w14:textId="77777777" w:rsidR="007D0A32" w:rsidRDefault="007D0A32">
      <w:pPr>
        <w:spacing w:before="80" w:after="80"/>
      </w:pPr>
    </w:p>
    <w:p w14:paraId="62E4E152" w14:textId="77777777" w:rsidR="007D0A32" w:rsidRPr="007D3E47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Dataset &amp; Data Dictionary</w:t>
      </w:r>
    </w:p>
    <w:p w14:paraId="01A4E6ED" w14:textId="77777777" w:rsidR="007D0A32" w:rsidRDefault="00000000">
      <w:pPr>
        <w:spacing w:before="80" w:after="80"/>
      </w:pPr>
      <w:r>
        <w:t>Source: Kaggle — Medical Appointment No Shows (</w:t>
      </w:r>
      <w:proofErr w:type="spellStart"/>
      <w:r>
        <w:t>KazAnova</w:t>
      </w:r>
      <w:proofErr w:type="spellEnd"/>
      <w:r>
        <w:t>, 2016)</w:t>
      </w:r>
    </w:p>
    <w:p w14:paraId="2E3BC74C" w14:textId="77777777" w:rsidR="007D0A32" w:rsidRDefault="00000000">
      <w:pPr>
        <w:spacing w:before="80" w:after="80"/>
      </w:pPr>
      <w:r>
        <w:t>Records: ~110,527 appointments | Time Period: April – June 2016 | Location: Vitória, Brazil</w:t>
      </w:r>
    </w:p>
    <w:p w14:paraId="4659871A" w14:textId="77777777" w:rsidR="007D0A32" w:rsidRDefault="007D0A32">
      <w:pPr>
        <w:spacing w:before="80" w:after="80"/>
      </w:pPr>
    </w:p>
    <w:tbl>
      <w:tblPr>
        <w:tblW w:w="9360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000"/>
        <w:gridCol w:w="1800"/>
        <w:gridCol w:w="5040"/>
      </w:tblGrid>
      <w:tr w:rsidR="007D0A32" w14:paraId="2CC7B5D9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C347" w14:textId="77777777" w:rsidR="007D0A32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603E" w14:textId="076BAD80" w:rsidR="007D0A32" w:rsidRDefault="0071496E">
            <w:r>
              <w:t>Feature Name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28A0" w14:textId="66445268" w:rsidR="007D0A32" w:rsidRDefault="0071496E">
            <w:r>
              <w:t>Type/Values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76F0" w14:textId="428F5724" w:rsidR="007D0A32" w:rsidRDefault="0071496E">
            <w:r>
              <w:t>Description</w:t>
            </w:r>
          </w:p>
        </w:tc>
      </w:tr>
      <w:tr w:rsidR="007D0A32" w14:paraId="70DDEB1E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0573" w14:textId="77777777" w:rsidR="007D0A32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C86B" w14:textId="77777777" w:rsidR="007D0A32" w:rsidRDefault="00000000">
            <w:proofErr w:type="spellStart"/>
            <w:r>
              <w:rPr>
                <w:b/>
                <w:bCs/>
                <w:sz w:val="20"/>
                <w:szCs w:val="20"/>
              </w:rPr>
              <w:t>PatientId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A12F" w14:textId="77777777" w:rsidR="007D0A32" w:rsidRDefault="00000000">
            <w:r>
              <w:rPr>
                <w:color w:val="555555"/>
                <w:sz w:val="20"/>
                <w:szCs w:val="20"/>
              </w:rPr>
              <w:t>Numeric ID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92FD" w14:textId="77777777" w:rsidR="007D0A32" w:rsidRDefault="00000000">
            <w:r>
              <w:rPr>
                <w:sz w:val="20"/>
                <w:szCs w:val="20"/>
              </w:rPr>
              <w:t>Unique identifier for each patient.</w:t>
            </w:r>
          </w:p>
        </w:tc>
      </w:tr>
      <w:tr w:rsidR="007D0A32" w14:paraId="3CD00AA7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DDCE" w14:textId="77777777" w:rsidR="007D0A32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DDB5" w14:textId="77777777" w:rsidR="007D0A32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AppointmentID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5998" w14:textId="77777777" w:rsidR="007D0A32" w:rsidRDefault="00000000">
            <w:r>
              <w:rPr>
                <w:color w:val="555555"/>
                <w:sz w:val="20"/>
                <w:szCs w:val="20"/>
              </w:rPr>
              <w:t>Numeric ID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E0B30" w14:textId="77777777" w:rsidR="007D0A32" w:rsidRDefault="00000000">
            <w:r>
              <w:rPr>
                <w:sz w:val="20"/>
                <w:szCs w:val="20"/>
              </w:rPr>
              <w:t>Unique identifier for each scheduled appointment.</w:t>
            </w:r>
          </w:p>
        </w:tc>
      </w:tr>
      <w:tr w:rsidR="007D0A32" w14:paraId="5EC2EB44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76D2" w14:textId="77777777" w:rsidR="007D0A32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C1B12" w14:textId="77777777" w:rsidR="007D0A32" w:rsidRDefault="00000000">
            <w:r>
              <w:rPr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7800" w14:textId="77777777" w:rsidR="007D0A32" w:rsidRDefault="00000000">
            <w:r>
              <w:rPr>
                <w:color w:val="555555"/>
                <w:sz w:val="20"/>
                <w:szCs w:val="20"/>
              </w:rPr>
              <w:t>Male / Female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7882" w14:textId="77777777" w:rsidR="007D0A32" w:rsidRDefault="00000000">
            <w:r>
              <w:rPr>
                <w:sz w:val="20"/>
                <w:szCs w:val="20"/>
              </w:rPr>
              <w:t>Patient gender. Female patients make up the larger proportion of the dataset.</w:t>
            </w:r>
          </w:p>
        </w:tc>
      </w:tr>
      <w:tr w:rsidR="007D0A32" w14:paraId="55280DE1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79F3" w14:textId="77777777" w:rsidR="007D0A32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4ED9" w14:textId="77777777" w:rsidR="007D0A32" w:rsidRDefault="00000000">
            <w:proofErr w:type="spellStart"/>
            <w:r>
              <w:rPr>
                <w:b/>
                <w:bCs/>
                <w:sz w:val="20"/>
                <w:szCs w:val="20"/>
              </w:rPr>
              <w:t>ScheduledDay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CA024" w14:textId="77777777" w:rsidR="007D0A32" w:rsidRDefault="00000000">
            <w:r>
              <w:rPr>
                <w:color w:val="555555"/>
                <w:sz w:val="20"/>
                <w:szCs w:val="20"/>
              </w:rPr>
              <w:t>Date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5F98" w14:textId="77777777" w:rsidR="007D0A32" w:rsidRDefault="00000000">
            <w:r>
              <w:rPr>
                <w:sz w:val="20"/>
                <w:szCs w:val="20"/>
              </w:rPr>
              <w:t>The day the patient called or registered to schedule the appointment (before the actual visit).</w:t>
            </w:r>
          </w:p>
        </w:tc>
      </w:tr>
      <w:tr w:rsidR="007D0A32" w14:paraId="373B687A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4B66" w14:textId="77777777" w:rsidR="007D0A32" w:rsidRDefault="00000000">
            <w:r>
              <w:rPr>
                <w:sz w:val="20"/>
                <w:szCs w:val="20"/>
              </w:rPr>
              <w:lastRenderedPageBreak/>
              <w:t>05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8005" w14:textId="77777777" w:rsidR="007D0A32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AppointmentDay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EBF2" w14:textId="77777777" w:rsidR="007D0A32" w:rsidRDefault="00000000">
            <w:r>
              <w:rPr>
                <w:color w:val="555555"/>
                <w:sz w:val="20"/>
                <w:szCs w:val="20"/>
              </w:rPr>
              <w:t>Date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A298" w14:textId="77777777" w:rsidR="007D0A32" w:rsidRDefault="00000000">
            <w:r>
              <w:rPr>
                <w:sz w:val="20"/>
                <w:szCs w:val="20"/>
              </w:rPr>
              <w:t>The actual date of the clinic visit, i.e. when the patient is expected to show up.</w:t>
            </w:r>
          </w:p>
        </w:tc>
      </w:tr>
      <w:tr w:rsidR="007D0A32" w14:paraId="6C337EFB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3E031" w14:textId="77777777" w:rsidR="007D0A32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A9C4" w14:textId="77777777" w:rsidR="007D0A32" w:rsidRDefault="00000000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A8AE" w14:textId="77777777" w:rsidR="007D0A32" w:rsidRDefault="00000000">
            <w:r>
              <w:rPr>
                <w:color w:val="555555"/>
                <w:sz w:val="20"/>
                <w:szCs w:val="20"/>
              </w:rPr>
              <w:t>Integer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0B4F" w14:textId="77777777" w:rsidR="007D0A32" w:rsidRDefault="00000000">
            <w:r>
              <w:rPr>
                <w:sz w:val="20"/>
                <w:szCs w:val="20"/>
              </w:rPr>
              <w:t>Age of the patient in years.</w:t>
            </w:r>
          </w:p>
        </w:tc>
      </w:tr>
      <w:tr w:rsidR="007D0A32" w14:paraId="1BAFD48A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669C" w14:textId="77777777" w:rsidR="007D0A32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3939" w14:textId="77777777" w:rsidR="007D0A32" w:rsidRDefault="00000000">
            <w:r>
              <w:rPr>
                <w:b/>
                <w:bCs/>
                <w:sz w:val="20"/>
                <w:szCs w:val="20"/>
              </w:rPr>
              <w:t>Neighbourhood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35A5" w14:textId="77777777" w:rsidR="007D0A32" w:rsidRDefault="00000000">
            <w:r>
              <w:rPr>
                <w:color w:val="555555"/>
                <w:sz w:val="20"/>
                <w:szCs w:val="20"/>
              </w:rPr>
              <w:t>String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D12E" w14:textId="77777777" w:rsidR="007D0A32" w:rsidRDefault="00000000">
            <w:r>
              <w:rPr>
                <w:sz w:val="20"/>
                <w:szCs w:val="20"/>
              </w:rPr>
              <w:t>The neighbourhood where the clinic is located (appointment location).</w:t>
            </w:r>
          </w:p>
        </w:tc>
      </w:tr>
      <w:tr w:rsidR="007D0A32" w14:paraId="2791F71A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6B4E" w14:textId="77777777" w:rsidR="007D0A32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5984" w14:textId="77777777" w:rsidR="007D0A32" w:rsidRDefault="00000000">
            <w:r>
              <w:rPr>
                <w:b/>
                <w:bCs/>
                <w:sz w:val="20"/>
                <w:szCs w:val="20"/>
              </w:rPr>
              <w:t>Scholarship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F00D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E710" w14:textId="77777777" w:rsidR="007D0A32" w:rsidRDefault="00000000">
            <w:r>
              <w:rPr>
                <w:sz w:val="20"/>
                <w:szCs w:val="20"/>
              </w:rPr>
              <w:t>Whether the patient is enrolled in Brazil’s Bolsa Família welfare program, a proxy for low-income status.</w:t>
            </w:r>
          </w:p>
        </w:tc>
      </w:tr>
      <w:tr w:rsidR="007D0A32" w14:paraId="28AE460E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17351" w14:textId="77777777" w:rsidR="007D0A32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C039" w14:textId="77777777" w:rsidR="007D0A32" w:rsidRDefault="00000000">
            <w:r>
              <w:rPr>
                <w:b/>
                <w:bCs/>
                <w:sz w:val="20"/>
                <w:szCs w:val="20"/>
              </w:rPr>
              <w:t>Hypertension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FD5B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842B" w14:textId="77777777" w:rsidR="007D0A32" w:rsidRDefault="00000000">
            <w:r>
              <w:rPr>
                <w:sz w:val="20"/>
                <w:szCs w:val="20"/>
              </w:rPr>
              <w:t>Whether the patient has been diagnosed with hypertension.</w:t>
            </w:r>
          </w:p>
        </w:tc>
      </w:tr>
      <w:tr w:rsidR="007D0A32" w14:paraId="78A25D03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5829" w14:textId="77777777" w:rsidR="007D0A32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E4E6" w14:textId="77777777" w:rsidR="007D0A32" w:rsidRDefault="00000000">
            <w:r>
              <w:rPr>
                <w:b/>
                <w:bCs/>
                <w:sz w:val="20"/>
                <w:szCs w:val="20"/>
              </w:rPr>
              <w:t>Diabetes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3AC0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A081" w14:textId="77777777" w:rsidR="007D0A32" w:rsidRDefault="00000000">
            <w:r>
              <w:rPr>
                <w:sz w:val="20"/>
                <w:szCs w:val="20"/>
              </w:rPr>
              <w:t>Whether the patient has been diagnosed with diabetes.</w:t>
            </w:r>
          </w:p>
        </w:tc>
      </w:tr>
      <w:tr w:rsidR="007D0A32" w14:paraId="049CEBB8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2884" w14:textId="77777777" w:rsidR="007D0A32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9FD22" w14:textId="77777777" w:rsidR="007D0A32" w:rsidRDefault="00000000">
            <w:r>
              <w:rPr>
                <w:b/>
                <w:bCs/>
                <w:sz w:val="20"/>
                <w:szCs w:val="20"/>
              </w:rPr>
              <w:t>Alcoholism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EF80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B56C" w14:textId="77777777" w:rsidR="007D0A32" w:rsidRDefault="00000000">
            <w:r>
              <w:rPr>
                <w:sz w:val="20"/>
                <w:szCs w:val="20"/>
              </w:rPr>
              <w:t>Whether the patient has a recorded history of alcoholism.</w:t>
            </w:r>
          </w:p>
        </w:tc>
      </w:tr>
      <w:tr w:rsidR="007D0A32" w14:paraId="6E2E5595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BB283" w14:textId="77777777" w:rsidR="007D0A32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F5B3" w14:textId="77777777" w:rsidR="007D0A32" w:rsidRDefault="00000000">
            <w:r>
              <w:rPr>
                <w:b/>
                <w:bCs/>
                <w:sz w:val="20"/>
                <w:szCs w:val="20"/>
              </w:rPr>
              <w:t>Handicap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B104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CA9E4" w14:textId="77777777" w:rsidR="007D0A32" w:rsidRDefault="00000000">
            <w:r>
              <w:rPr>
                <w:sz w:val="20"/>
                <w:szCs w:val="20"/>
              </w:rPr>
              <w:t>Whether the patient has a registered physical handicap.</w:t>
            </w:r>
          </w:p>
        </w:tc>
      </w:tr>
      <w:tr w:rsidR="007D0A32" w14:paraId="70246A16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63975" w14:textId="77777777" w:rsidR="007D0A32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E896" w14:textId="77777777" w:rsidR="007D0A32" w:rsidRDefault="00000000">
            <w:proofErr w:type="spellStart"/>
            <w:r>
              <w:rPr>
                <w:b/>
                <w:bCs/>
                <w:sz w:val="20"/>
                <w:szCs w:val="20"/>
              </w:rPr>
              <w:t>SMS_received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AD57" w14:textId="77777777" w:rsidR="007D0A32" w:rsidRDefault="00000000">
            <w:r>
              <w:rPr>
                <w:color w:val="555555"/>
                <w:sz w:val="20"/>
                <w:szCs w:val="20"/>
              </w:rPr>
              <w:t>0 / 1+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D432" w14:textId="77777777" w:rsidR="007D0A32" w:rsidRDefault="00000000">
            <w:r>
              <w:rPr>
                <w:sz w:val="20"/>
                <w:szCs w:val="20"/>
              </w:rPr>
              <w:t>Number of SMS reminders sent to the patient prior to the appointment.</w:t>
            </w:r>
          </w:p>
        </w:tc>
      </w:tr>
      <w:tr w:rsidR="007D0A32" w14:paraId="5DF5A0BF" w14:textId="77777777" w:rsidTr="0071496E">
        <w:tc>
          <w:tcPr>
            <w:tcW w:w="52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CBB9" w14:textId="77777777" w:rsidR="007D0A32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2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4A40" w14:textId="77777777" w:rsidR="007D0A32" w:rsidRDefault="00000000">
            <w:r>
              <w:rPr>
                <w:b/>
                <w:bCs/>
                <w:sz w:val="20"/>
                <w:szCs w:val="20"/>
              </w:rPr>
              <w:t>No-show</w:t>
            </w:r>
          </w:p>
        </w:tc>
        <w:tc>
          <w:tcPr>
            <w:tcW w:w="18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7757B" w14:textId="77777777" w:rsidR="007D0A32" w:rsidRDefault="00000000">
            <w:r>
              <w:rPr>
                <w:color w:val="555555"/>
                <w:sz w:val="20"/>
                <w:szCs w:val="20"/>
              </w:rPr>
              <w:t>True / False</w:t>
            </w:r>
          </w:p>
        </w:tc>
        <w:tc>
          <w:tcPr>
            <w:tcW w:w="504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CFAB" w14:textId="77777777" w:rsidR="007D0A32" w:rsidRDefault="00000000">
            <w:r>
              <w:rPr>
                <w:sz w:val="20"/>
                <w:szCs w:val="20"/>
              </w:rPr>
              <w:t>Target variable. True = patient did not attend the appointment. False = patient attended.</w:t>
            </w:r>
          </w:p>
        </w:tc>
      </w:tr>
    </w:tbl>
    <w:p w14:paraId="3324A01F" w14:textId="77777777" w:rsidR="007D0A32" w:rsidRDefault="007D0A32">
      <w:pPr>
        <w:spacing w:before="80" w:after="80"/>
      </w:pPr>
    </w:p>
    <w:p w14:paraId="1F1F8BD9" w14:textId="77777777" w:rsidR="007D0A32" w:rsidRPr="007D3E47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Tools &amp; Technologies</w:t>
      </w:r>
    </w:p>
    <w:p w14:paraId="1844BB5B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Data Cleaning &amp; EDA: Python (pandas, matplotlib, seaborn)</w:t>
      </w:r>
    </w:p>
    <w:p w14:paraId="1FD45C64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Data Analysis &amp; Dataset Creation: SQL (MySQL)</w:t>
      </w:r>
    </w:p>
    <w:p w14:paraId="30E92300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Dashboard &amp; Visualisation: Tableau Public</w:t>
      </w:r>
    </w:p>
    <w:p w14:paraId="7AF07317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Presentation: PowerPoint / Google Slides</w:t>
      </w:r>
    </w:p>
    <w:p w14:paraId="757C2D1E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Version Control &amp; Portfolio: GitHub</w:t>
      </w:r>
    </w:p>
    <w:p w14:paraId="37DBCA2A" w14:textId="77777777" w:rsidR="007D0A32" w:rsidRDefault="007D0A32">
      <w:pPr>
        <w:spacing w:before="80" w:after="80"/>
      </w:pPr>
    </w:p>
    <w:p w14:paraId="05E78740" w14:textId="77777777" w:rsidR="007D0A32" w:rsidRPr="007D3E47" w:rsidRDefault="00000000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3E47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Assumptions &amp; Limitations</w:t>
      </w:r>
    </w:p>
    <w:p w14:paraId="1E3C5B7F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The dataset is a historical snapshot and does not reflect real-time clinic data.</w:t>
      </w:r>
    </w:p>
    <w:p w14:paraId="0C8EE84A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The ‘Scholarship’ field is used as a proxy for low-income status via Brazil’s Bolsa Família program.</w:t>
      </w:r>
    </w:p>
    <w:p w14:paraId="6172077E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Lead time (days between </w:t>
      </w:r>
      <w:proofErr w:type="spellStart"/>
      <w:r>
        <w:t>ScheduledDay</w:t>
      </w:r>
      <w:proofErr w:type="spellEnd"/>
      <w:r>
        <w:t xml:space="preserve"> and </w:t>
      </w:r>
      <w:proofErr w:type="spellStart"/>
      <w:r>
        <w:t>AppointmentDay</w:t>
      </w:r>
      <w:proofErr w:type="spellEnd"/>
      <w:r>
        <w:t>) is a derived field calculated during SQL preparation.</w:t>
      </w:r>
    </w:p>
    <w:p w14:paraId="6E9657D8" w14:textId="77777777" w:rsidR="007D0A32" w:rsidRDefault="00000000">
      <w:pPr>
        <w:pStyle w:val="ListParagraph"/>
        <w:numPr>
          <w:ilvl w:val="0"/>
          <w:numId w:val="2"/>
        </w:numPr>
        <w:spacing w:before="60" w:after="60"/>
      </w:pPr>
      <w:r>
        <w:t>Geographic analysis is limited to neighbourhood names; no GPS coordinates are available for mapping.</w:t>
      </w:r>
    </w:p>
    <w:p w14:paraId="6C3E534D" w14:textId="6A6E16D7" w:rsidR="007D0A32" w:rsidRDefault="00000000" w:rsidP="0071496E">
      <w:pPr>
        <w:pStyle w:val="ListParagraph"/>
        <w:numPr>
          <w:ilvl w:val="0"/>
          <w:numId w:val="2"/>
        </w:numPr>
        <w:spacing w:before="60" w:after="60"/>
      </w:pPr>
      <w:r>
        <w:t>Findings are descriptive; causal conclusions should not be drawn without further study.</w:t>
      </w:r>
    </w:p>
    <w:sectPr w:rsidR="007D0A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4E8"/>
    <w:multiLevelType w:val="hybridMultilevel"/>
    <w:tmpl w:val="0596B2F0"/>
    <w:lvl w:ilvl="0" w:tplc="22CE9ADC">
      <w:start w:val="1"/>
      <w:numFmt w:val="bullet"/>
      <w:lvlText w:val="●"/>
      <w:lvlJc w:val="left"/>
      <w:pPr>
        <w:ind w:left="720" w:hanging="360"/>
      </w:pPr>
    </w:lvl>
    <w:lvl w:ilvl="1" w:tplc="6CE04D60">
      <w:start w:val="1"/>
      <w:numFmt w:val="bullet"/>
      <w:lvlText w:val="○"/>
      <w:lvlJc w:val="left"/>
      <w:pPr>
        <w:ind w:left="1440" w:hanging="360"/>
      </w:pPr>
    </w:lvl>
    <w:lvl w:ilvl="2" w:tplc="E52C462C">
      <w:start w:val="1"/>
      <w:numFmt w:val="bullet"/>
      <w:lvlText w:val="■"/>
      <w:lvlJc w:val="left"/>
      <w:pPr>
        <w:ind w:left="2160" w:hanging="360"/>
      </w:pPr>
    </w:lvl>
    <w:lvl w:ilvl="3" w:tplc="59F813EC">
      <w:start w:val="1"/>
      <w:numFmt w:val="bullet"/>
      <w:lvlText w:val="●"/>
      <w:lvlJc w:val="left"/>
      <w:pPr>
        <w:ind w:left="2880" w:hanging="360"/>
      </w:pPr>
    </w:lvl>
    <w:lvl w:ilvl="4" w:tplc="A502EE40">
      <w:start w:val="1"/>
      <w:numFmt w:val="bullet"/>
      <w:lvlText w:val="○"/>
      <w:lvlJc w:val="left"/>
      <w:pPr>
        <w:ind w:left="3600" w:hanging="360"/>
      </w:pPr>
    </w:lvl>
    <w:lvl w:ilvl="5" w:tplc="C4B29B98">
      <w:start w:val="1"/>
      <w:numFmt w:val="bullet"/>
      <w:lvlText w:val="■"/>
      <w:lvlJc w:val="left"/>
      <w:pPr>
        <w:ind w:left="4320" w:hanging="360"/>
      </w:pPr>
    </w:lvl>
    <w:lvl w:ilvl="6" w:tplc="C2F60608">
      <w:start w:val="1"/>
      <w:numFmt w:val="bullet"/>
      <w:lvlText w:val="●"/>
      <w:lvlJc w:val="left"/>
      <w:pPr>
        <w:ind w:left="5040" w:hanging="360"/>
      </w:pPr>
    </w:lvl>
    <w:lvl w:ilvl="7" w:tplc="C2082316">
      <w:start w:val="1"/>
      <w:numFmt w:val="bullet"/>
      <w:lvlText w:val="●"/>
      <w:lvlJc w:val="left"/>
      <w:pPr>
        <w:ind w:left="5760" w:hanging="360"/>
      </w:pPr>
    </w:lvl>
    <w:lvl w:ilvl="8" w:tplc="5EB241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8954BF"/>
    <w:multiLevelType w:val="hybridMultilevel"/>
    <w:tmpl w:val="D46EF6F6"/>
    <w:lvl w:ilvl="0" w:tplc="0506F310">
      <w:start w:val="1"/>
      <w:numFmt w:val="bullet"/>
      <w:lvlText w:val="•"/>
      <w:lvlJc w:val="left"/>
      <w:pPr>
        <w:ind w:left="720" w:hanging="360"/>
      </w:pPr>
    </w:lvl>
    <w:lvl w:ilvl="1" w:tplc="4B34A234">
      <w:numFmt w:val="decimal"/>
      <w:lvlText w:val=""/>
      <w:lvlJc w:val="left"/>
    </w:lvl>
    <w:lvl w:ilvl="2" w:tplc="2C18084A">
      <w:numFmt w:val="decimal"/>
      <w:lvlText w:val=""/>
      <w:lvlJc w:val="left"/>
    </w:lvl>
    <w:lvl w:ilvl="3" w:tplc="722CA00C">
      <w:numFmt w:val="decimal"/>
      <w:lvlText w:val=""/>
      <w:lvlJc w:val="left"/>
    </w:lvl>
    <w:lvl w:ilvl="4" w:tplc="7AFA3C72">
      <w:numFmt w:val="decimal"/>
      <w:lvlText w:val=""/>
      <w:lvlJc w:val="left"/>
    </w:lvl>
    <w:lvl w:ilvl="5" w:tplc="30989A3C">
      <w:numFmt w:val="decimal"/>
      <w:lvlText w:val=""/>
      <w:lvlJc w:val="left"/>
    </w:lvl>
    <w:lvl w:ilvl="6" w:tplc="9B766B4A">
      <w:numFmt w:val="decimal"/>
      <w:lvlText w:val=""/>
      <w:lvlJc w:val="left"/>
    </w:lvl>
    <w:lvl w:ilvl="7" w:tplc="62E68938">
      <w:numFmt w:val="decimal"/>
      <w:lvlText w:val=""/>
      <w:lvlJc w:val="left"/>
    </w:lvl>
    <w:lvl w:ilvl="8" w:tplc="AB881DF6">
      <w:numFmt w:val="decimal"/>
      <w:lvlText w:val=""/>
      <w:lvlJc w:val="left"/>
    </w:lvl>
  </w:abstractNum>
  <w:num w:numId="1" w16cid:durableId="472985000">
    <w:abstractNumId w:val="0"/>
    <w:lvlOverride w:ilvl="0">
      <w:startOverride w:val="1"/>
    </w:lvlOverride>
  </w:num>
  <w:num w:numId="2" w16cid:durableId="18388108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A32"/>
    <w:rsid w:val="001E4A82"/>
    <w:rsid w:val="0071496E"/>
    <w:rsid w:val="007D0A32"/>
    <w:rsid w:val="007D3E47"/>
    <w:rsid w:val="00B50110"/>
    <w:rsid w:val="00B74D3B"/>
    <w:rsid w:val="00DA5024"/>
    <w:rsid w:val="00DE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D1E6"/>
  <w15:docId w15:val="{237E4593-F308-4706-A2D1-13FD1EF20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Suyog Wagle</cp:lastModifiedBy>
  <cp:revision>2</cp:revision>
  <dcterms:created xsi:type="dcterms:W3CDTF">2026-06-11T16:47:00Z</dcterms:created>
  <dcterms:modified xsi:type="dcterms:W3CDTF">2026-06-11T16:47:00Z</dcterms:modified>
</cp:coreProperties>
</file>