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b67ab1e23a4bdf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Membres de la famille d'un citoyen européen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Membres de la famille d'un citoyen européen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813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81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81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816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81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818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81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820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55557d853604f24" /><Relationship Type="http://schemas.openxmlformats.org/officeDocument/2006/relationships/aFChunk" Target="/word/afchunk.htm" Id="htmlchunk1813" /><Relationship Type="http://schemas.openxmlformats.org/officeDocument/2006/relationships/aFChunk" Target="/word/afchunk2.htm" Id="htmlchunk1814" /><Relationship Type="http://schemas.openxmlformats.org/officeDocument/2006/relationships/aFChunk" Target="/word/afchunk3.htm" Id="htmlchunk1815" /><Relationship Type="http://schemas.openxmlformats.org/officeDocument/2006/relationships/aFChunk" Target="/word/afchunk4.htm" Id="htmlchunk1816" /><Relationship Type="http://schemas.openxmlformats.org/officeDocument/2006/relationships/aFChunk" Target="/word/afchunk5.htm" Id="htmlchunk1817" /><Relationship Type="http://schemas.openxmlformats.org/officeDocument/2006/relationships/aFChunk" Target="/word/afchunk6.htm" Id="htmlchunk1818" /><Relationship Type="http://schemas.openxmlformats.org/officeDocument/2006/relationships/aFChunk" Target="/word/afchunk7.htm" Id="htmlchunk1819" /><Relationship Type="http://schemas.openxmlformats.org/officeDocument/2006/relationships/aFChunk" Target="/word/afchunk8.htm" Id="htmlchunk1820" /></Relationships>
</file>