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4380" w14:textId="41476DA3" w:rsidR="00E6338F" w:rsidRPr="00F467A4" w:rsidRDefault="00E6338F" w:rsidP="00E6338F">
      <w:pPr>
        <w:jc w:val="center"/>
        <w:rPr>
          <w:b/>
          <w:bCs/>
          <w:sz w:val="28"/>
          <w:szCs w:val="28"/>
          <w:lang w:val="fr-BE"/>
        </w:rPr>
      </w:pPr>
      <w:r w:rsidRPr="00F467A4">
        <w:rPr>
          <w:b/>
          <w:bCs/>
          <w:sz w:val="28"/>
          <w:szCs w:val="28"/>
          <w:lang w:val="fr-BE"/>
        </w:rPr>
        <w:t xml:space="preserve">Groupement de communes </w:t>
      </w:r>
      <w:r>
        <w:rPr>
          <w:b/>
          <w:bCs/>
          <w:sz w:val="28"/>
          <w:szCs w:val="28"/>
          <w:lang w:val="fr-BE"/>
        </w:rPr>
        <w:t>La Roche-en-Ardenne</w:t>
      </w:r>
      <w:r w:rsidRPr="00F467A4">
        <w:rPr>
          <w:b/>
          <w:bCs/>
          <w:sz w:val="28"/>
          <w:szCs w:val="28"/>
          <w:lang w:val="fr-BE"/>
        </w:rPr>
        <w:t xml:space="preserve"> – </w:t>
      </w:r>
      <w:r>
        <w:rPr>
          <w:b/>
          <w:bCs/>
          <w:sz w:val="28"/>
          <w:szCs w:val="28"/>
          <w:lang w:val="fr-BE"/>
        </w:rPr>
        <w:t>22 avril</w:t>
      </w:r>
      <w:r w:rsidRPr="00F467A4">
        <w:rPr>
          <w:b/>
          <w:bCs/>
          <w:sz w:val="28"/>
          <w:szCs w:val="28"/>
          <w:lang w:val="fr-BE"/>
        </w:rPr>
        <w:t xml:space="preserve"> 2025</w:t>
      </w:r>
    </w:p>
    <w:p w14:paraId="7C75E97F" w14:textId="77777777" w:rsidR="00843D58" w:rsidRDefault="00843D58">
      <w:pPr>
        <w:rPr>
          <w:lang w:val="fr-BE"/>
        </w:rPr>
      </w:pPr>
    </w:p>
    <w:p w14:paraId="51DC11CC" w14:textId="74634352" w:rsidR="00E6338F" w:rsidRPr="00E6338F" w:rsidRDefault="00E6338F" w:rsidP="00E6338F">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0" w:name="_Hlk194998000"/>
      <w:r w:rsidRPr="00E6338F">
        <w:rPr>
          <w:b/>
          <w:bCs/>
          <w:lang w:val="fr-BE"/>
        </w:rPr>
        <w:t>Une personne qui est actuellement domiciliée à Liège et qui a quitté son logement souhaite obtenir une adresse de référence chez son frère. Cette personne nous dit qu’elle va être internée dans un centre à Lierneux</w:t>
      </w:r>
      <w:r w:rsidR="00D934A4">
        <w:rPr>
          <w:b/>
          <w:bCs/>
          <w:lang w:val="fr-BE"/>
        </w:rPr>
        <w:t>,</w:t>
      </w:r>
      <w:r w:rsidRPr="00E6338F">
        <w:rPr>
          <w:b/>
          <w:bCs/>
          <w:lang w:val="fr-BE"/>
        </w:rPr>
        <w:t xml:space="preserve"> mais ne connait pas la durée. Elle est actuellement au chômage et veut conserver ses droits (chômage pour une personne isolée). Quid de la procédure après sa radiation de Liège ?</w:t>
      </w:r>
    </w:p>
    <w:p w14:paraId="6EF83608" w14:textId="7B5E1540" w:rsidR="00E6338F" w:rsidRDefault="00E6338F">
      <w:pPr>
        <w:rPr>
          <w:lang w:val="fr-BE"/>
        </w:rPr>
      </w:pPr>
      <w:r>
        <w:rPr>
          <w:lang w:val="fr-BE"/>
        </w:rPr>
        <w:t xml:space="preserve">Si cette personne va être internée, la seule solution est </w:t>
      </w:r>
      <w:r w:rsidRPr="00521873">
        <w:rPr>
          <w:b/>
          <w:bCs/>
          <w:lang w:val="fr-BE"/>
        </w:rPr>
        <w:t>l’absence temporaire</w:t>
      </w:r>
      <w:r>
        <w:rPr>
          <w:lang w:val="fr-BE"/>
        </w:rPr>
        <w:t>.</w:t>
      </w:r>
    </w:p>
    <w:p w14:paraId="75E7B146" w14:textId="163DE79B" w:rsidR="00E6338F" w:rsidRDefault="00E6338F">
      <w:pPr>
        <w:rPr>
          <w:lang w:val="fr-BE"/>
        </w:rPr>
      </w:pPr>
      <w:r>
        <w:rPr>
          <w:lang w:val="fr-BE"/>
        </w:rPr>
        <w:t xml:space="preserve">En effet, </w:t>
      </w:r>
      <w:r w:rsidR="009C1EF4">
        <w:rPr>
          <w:lang w:val="fr-BE"/>
        </w:rPr>
        <w:t>l’inscription en</w:t>
      </w:r>
      <w:r>
        <w:rPr>
          <w:lang w:val="fr-BE"/>
        </w:rPr>
        <w:t xml:space="preserve"> adresse de référence </w:t>
      </w:r>
      <w:r w:rsidR="009C1EF4">
        <w:rPr>
          <w:lang w:val="fr-BE"/>
        </w:rPr>
        <w:t xml:space="preserve">est </w:t>
      </w:r>
      <w:r w:rsidR="009C1EF4" w:rsidRPr="000B545B">
        <w:rPr>
          <w:b/>
          <w:bCs/>
          <w:lang w:val="fr-BE"/>
        </w:rPr>
        <w:t>réservée aux personnes suivantes</w:t>
      </w:r>
      <w:r w:rsidR="009C1EF4">
        <w:rPr>
          <w:lang w:val="fr-BE"/>
        </w:rPr>
        <w:t xml:space="preserve"> </w:t>
      </w:r>
      <w:r>
        <w:rPr>
          <w:lang w:val="fr-BE"/>
        </w:rPr>
        <w:t>:</w:t>
      </w:r>
    </w:p>
    <w:p w14:paraId="1B09CF7F" w14:textId="5FEADA0E" w:rsidR="00E6338F" w:rsidRPr="009C1EF4" w:rsidRDefault="00E6338F" w:rsidP="009C1EF4">
      <w:pPr>
        <w:pStyle w:val="Paragraphedeliste"/>
        <w:numPr>
          <w:ilvl w:val="0"/>
          <w:numId w:val="1"/>
        </w:numPr>
        <w:rPr>
          <w:lang w:val="fr-BE"/>
        </w:rPr>
      </w:pPr>
      <w:r w:rsidRPr="009C1EF4">
        <w:rPr>
          <w:lang w:val="fr-BE"/>
        </w:rPr>
        <w:t xml:space="preserve">personnes qui séjournent en </w:t>
      </w:r>
      <w:r w:rsidRPr="00521873">
        <w:rPr>
          <w:b/>
          <w:bCs/>
          <w:lang w:val="fr-BE"/>
        </w:rPr>
        <w:t>demeure mobile</w:t>
      </w:r>
      <w:r w:rsidRPr="009C1EF4">
        <w:rPr>
          <w:lang w:val="fr-BE"/>
        </w:rPr>
        <w:t xml:space="preserve"> ;</w:t>
      </w:r>
    </w:p>
    <w:p w14:paraId="191B5EDC" w14:textId="4FBC467E" w:rsidR="00E6338F" w:rsidRPr="009C1EF4" w:rsidRDefault="00E6338F" w:rsidP="009C1EF4">
      <w:pPr>
        <w:pStyle w:val="Paragraphedeliste"/>
        <w:numPr>
          <w:ilvl w:val="0"/>
          <w:numId w:val="1"/>
        </w:numPr>
        <w:rPr>
          <w:lang w:val="fr-BE"/>
        </w:rPr>
      </w:pPr>
      <w:r w:rsidRPr="009C1EF4">
        <w:rPr>
          <w:lang w:val="fr-BE"/>
        </w:rPr>
        <w:t xml:space="preserve">personnes n'ayant pas ou plus de résidence en raison du </w:t>
      </w:r>
      <w:r w:rsidRPr="00521873">
        <w:rPr>
          <w:b/>
          <w:bCs/>
          <w:lang w:val="fr-BE"/>
        </w:rPr>
        <w:t>manque de ressources</w:t>
      </w:r>
      <w:r w:rsidR="009C1EF4" w:rsidRPr="00521873">
        <w:rPr>
          <w:b/>
          <w:bCs/>
          <w:lang w:val="fr-BE"/>
        </w:rPr>
        <w:t xml:space="preserve"> </w:t>
      </w:r>
      <w:r w:rsidRPr="00521873">
        <w:rPr>
          <w:b/>
          <w:bCs/>
          <w:lang w:val="fr-BE"/>
        </w:rPr>
        <w:t>suffisantes</w:t>
      </w:r>
      <w:r w:rsidRPr="009C1EF4">
        <w:rPr>
          <w:lang w:val="fr-BE"/>
        </w:rPr>
        <w:t xml:space="preserve"> ;</w:t>
      </w:r>
    </w:p>
    <w:p w14:paraId="505C77B0" w14:textId="04E92FD6" w:rsidR="00E6338F" w:rsidRPr="009C1EF4" w:rsidRDefault="00E6338F" w:rsidP="009C1EF4">
      <w:pPr>
        <w:pStyle w:val="Paragraphedeliste"/>
        <w:numPr>
          <w:ilvl w:val="0"/>
          <w:numId w:val="1"/>
        </w:numPr>
        <w:rPr>
          <w:lang w:val="fr-BE"/>
        </w:rPr>
      </w:pPr>
      <w:r w:rsidRPr="00521873">
        <w:rPr>
          <w:b/>
          <w:bCs/>
          <w:lang w:val="fr-BE"/>
        </w:rPr>
        <w:t>détenus qui ne remplissent pas les conditions pour une absence temporaire</w:t>
      </w:r>
      <w:r w:rsidRPr="009C1EF4">
        <w:rPr>
          <w:lang w:val="fr-BE"/>
        </w:rPr>
        <w:t>, à condition</w:t>
      </w:r>
      <w:r w:rsidR="009C1EF4" w:rsidRPr="009C1EF4">
        <w:rPr>
          <w:lang w:val="fr-BE"/>
        </w:rPr>
        <w:t xml:space="preserve"> </w:t>
      </w:r>
      <w:r w:rsidRPr="009C1EF4">
        <w:rPr>
          <w:lang w:val="fr-BE"/>
        </w:rPr>
        <w:t>qu’ils soient incarcérés dans le pays ;</w:t>
      </w:r>
    </w:p>
    <w:p w14:paraId="2F697A96" w14:textId="00DCD2FA" w:rsidR="00E6338F" w:rsidRPr="009C1EF4" w:rsidRDefault="00E6338F" w:rsidP="009C1EF4">
      <w:pPr>
        <w:pStyle w:val="Paragraphedeliste"/>
        <w:numPr>
          <w:ilvl w:val="0"/>
          <w:numId w:val="1"/>
        </w:numPr>
        <w:rPr>
          <w:lang w:val="fr-BE"/>
        </w:rPr>
      </w:pPr>
      <w:r w:rsidRPr="009C1EF4">
        <w:rPr>
          <w:lang w:val="fr-BE"/>
        </w:rPr>
        <w:t xml:space="preserve">personnes qui, pour des </w:t>
      </w:r>
      <w:r w:rsidRPr="00521873">
        <w:rPr>
          <w:b/>
          <w:bCs/>
          <w:lang w:val="fr-BE"/>
        </w:rPr>
        <w:t>raisons professionnelles</w:t>
      </w:r>
      <w:r w:rsidRPr="009C1EF4">
        <w:rPr>
          <w:lang w:val="fr-BE"/>
        </w:rPr>
        <w:t>, n’ont pas (plus) de résidence</w:t>
      </w:r>
      <w:r w:rsidR="009C1EF4" w:rsidRPr="009C1EF4">
        <w:rPr>
          <w:lang w:val="fr-BE"/>
        </w:rPr>
        <w:t xml:space="preserve"> </w:t>
      </w:r>
      <w:r w:rsidRPr="009C1EF4">
        <w:rPr>
          <w:lang w:val="fr-BE"/>
        </w:rPr>
        <w:t>principale pour une durée maximale d’un an (cette limitation à un an ne s’appliquant pas</w:t>
      </w:r>
      <w:r w:rsidR="009C1EF4" w:rsidRPr="009C1EF4">
        <w:rPr>
          <w:lang w:val="fr-BE"/>
        </w:rPr>
        <w:t xml:space="preserve"> </w:t>
      </w:r>
      <w:r w:rsidRPr="009C1EF4">
        <w:rPr>
          <w:lang w:val="fr-BE"/>
        </w:rPr>
        <w:t>dans certains cas).</w:t>
      </w:r>
    </w:p>
    <w:p w14:paraId="668A0AE5" w14:textId="6A94CD65" w:rsidR="009C1EF4" w:rsidRDefault="009C1EF4" w:rsidP="00E6338F">
      <w:pPr>
        <w:rPr>
          <w:lang w:val="fr-BE"/>
        </w:rPr>
      </w:pPr>
      <w:r>
        <w:rPr>
          <w:lang w:val="fr-BE"/>
        </w:rPr>
        <w:t xml:space="preserve">S’agissant des personnes qui sollicitent l’inscription en adresse de référence par manque de ressources, </w:t>
      </w:r>
      <w:r w:rsidRPr="00521873">
        <w:rPr>
          <w:b/>
          <w:bCs/>
          <w:lang w:val="fr-BE"/>
        </w:rPr>
        <w:t>3 conditions doivent être remplies</w:t>
      </w:r>
      <w:r>
        <w:rPr>
          <w:lang w:val="fr-BE"/>
        </w:rPr>
        <w:t> :</w:t>
      </w:r>
    </w:p>
    <w:p w14:paraId="79001196" w14:textId="6D24DEFA" w:rsidR="009C1EF4" w:rsidRPr="009C1EF4" w:rsidRDefault="009C1EF4" w:rsidP="009C1EF4">
      <w:pPr>
        <w:pStyle w:val="Paragraphedeliste"/>
        <w:numPr>
          <w:ilvl w:val="0"/>
          <w:numId w:val="3"/>
        </w:numPr>
        <w:rPr>
          <w:lang w:val="fr-BE"/>
        </w:rPr>
      </w:pPr>
      <w:r w:rsidRPr="009C1EF4">
        <w:rPr>
          <w:lang w:val="fr-BE"/>
        </w:rPr>
        <w:t>avoir droit à l’aide sociale (CPAS)</w:t>
      </w:r>
    </w:p>
    <w:p w14:paraId="12AFAC6B" w14:textId="261AFAE8" w:rsidR="009C1EF4" w:rsidRPr="009C1EF4" w:rsidRDefault="009C1EF4" w:rsidP="009C1EF4">
      <w:pPr>
        <w:pStyle w:val="Paragraphedeliste"/>
        <w:numPr>
          <w:ilvl w:val="0"/>
          <w:numId w:val="3"/>
        </w:numPr>
        <w:rPr>
          <w:lang w:val="fr-BE"/>
        </w:rPr>
      </w:pPr>
      <w:r w:rsidRPr="009C1EF4">
        <w:rPr>
          <w:lang w:val="fr-BE"/>
        </w:rPr>
        <w:t>être sans-abri</w:t>
      </w:r>
    </w:p>
    <w:p w14:paraId="1EDAEF47" w14:textId="35515CFE" w:rsidR="009C1EF4" w:rsidRPr="009C1EF4" w:rsidRDefault="009C1EF4" w:rsidP="009C1EF4">
      <w:pPr>
        <w:pStyle w:val="Paragraphedeliste"/>
        <w:numPr>
          <w:ilvl w:val="0"/>
          <w:numId w:val="3"/>
        </w:numPr>
        <w:rPr>
          <w:lang w:val="fr-BE"/>
        </w:rPr>
      </w:pPr>
      <w:r w:rsidRPr="009C1EF4">
        <w:rPr>
          <w:lang w:val="fr-BE"/>
        </w:rPr>
        <w:t>être radié d’office des registres de la population</w:t>
      </w:r>
    </w:p>
    <w:p w14:paraId="445C8DF6" w14:textId="45B16353" w:rsidR="009C1EF4" w:rsidRDefault="009C1EF4" w:rsidP="00E6338F">
      <w:pPr>
        <w:rPr>
          <w:lang w:val="fr-BE"/>
        </w:rPr>
      </w:pPr>
      <w:r>
        <w:rPr>
          <w:lang w:val="fr-BE"/>
        </w:rPr>
        <w:t xml:space="preserve">Dans le cas présent, </w:t>
      </w:r>
      <w:r w:rsidRPr="009C1EF4">
        <w:rPr>
          <w:b/>
          <w:bCs/>
          <w:lang w:val="fr-BE"/>
        </w:rPr>
        <w:t>cette personne ne remplit pas les conditions pour l’inscription en adresse de référence</w:t>
      </w:r>
      <w:r>
        <w:rPr>
          <w:lang w:val="fr-BE"/>
        </w:rPr>
        <w:t>.</w:t>
      </w:r>
    </w:p>
    <w:p w14:paraId="40D81376" w14:textId="3F1BB7F3" w:rsidR="009C1EF4" w:rsidRDefault="00521873" w:rsidP="00E6338F">
      <w:pPr>
        <w:rPr>
          <w:lang w:val="fr-BE"/>
        </w:rPr>
      </w:pPr>
      <w:r w:rsidRPr="03AA2F73">
        <w:rPr>
          <w:lang w:val="fr-BE"/>
        </w:rPr>
        <w:t xml:space="preserve">La </w:t>
      </w:r>
      <w:r w:rsidRPr="03AA2F73">
        <w:rPr>
          <w:b/>
          <w:bCs/>
          <w:lang w:val="fr-BE"/>
        </w:rPr>
        <w:t>s</w:t>
      </w:r>
      <w:r w:rsidR="009C1EF4" w:rsidRPr="03AA2F73">
        <w:rPr>
          <w:b/>
          <w:bCs/>
          <w:lang w:val="fr-BE"/>
        </w:rPr>
        <w:t>eule solution</w:t>
      </w:r>
      <w:r w:rsidRPr="03AA2F73">
        <w:rPr>
          <w:b/>
          <w:bCs/>
          <w:lang w:val="fr-BE"/>
        </w:rPr>
        <w:t xml:space="preserve"> légale</w:t>
      </w:r>
      <w:r w:rsidR="009C1EF4" w:rsidRPr="03AA2F73">
        <w:rPr>
          <w:lang w:val="fr-BE"/>
        </w:rPr>
        <w:t> </w:t>
      </w:r>
      <w:r w:rsidRPr="03AA2F73">
        <w:rPr>
          <w:lang w:val="fr-BE"/>
        </w:rPr>
        <w:t>est la</w:t>
      </w:r>
      <w:r w:rsidR="009C1EF4" w:rsidRPr="03AA2F73">
        <w:rPr>
          <w:lang w:val="fr-BE"/>
        </w:rPr>
        <w:t xml:space="preserve"> domiciliation chez son frère, et absence temporaire.</w:t>
      </w:r>
      <w:r w:rsidRPr="03AA2F73">
        <w:rPr>
          <w:lang w:val="fr-BE"/>
        </w:rPr>
        <w:t xml:space="preserve"> </w:t>
      </w:r>
      <w:r w:rsidR="00D934A4" w:rsidRPr="03AA2F73">
        <w:rPr>
          <w:lang w:val="fr-BE"/>
        </w:rPr>
        <w:t xml:space="preserve">Elle </w:t>
      </w:r>
      <w:r w:rsidRPr="03AA2F73">
        <w:rPr>
          <w:lang w:val="fr-BE"/>
        </w:rPr>
        <w:t>ne sera donc pas « isolé</w:t>
      </w:r>
      <w:r w:rsidR="00D934A4" w:rsidRPr="03AA2F73">
        <w:rPr>
          <w:lang w:val="fr-BE"/>
        </w:rPr>
        <w:t>e</w:t>
      </w:r>
      <w:r w:rsidRPr="03AA2F73">
        <w:rPr>
          <w:lang w:val="fr-BE"/>
        </w:rPr>
        <w:t> »</w:t>
      </w:r>
      <w:r w:rsidR="1A6B9887" w:rsidRPr="03AA2F73">
        <w:rPr>
          <w:lang w:val="fr-BE"/>
        </w:rPr>
        <w:t>. Ce</w:t>
      </w:r>
      <w:r w:rsidR="00D934A4" w:rsidRPr="03AA2F73">
        <w:rPr>
          <w:lang w:val="fr-BE"/>
        </w:rPr>
        <w:t xml:space="preserve"> n’est peut</w:t>
      </w:r>
      <w:r w:rsidR="00475668" w:rsidRPr="03AA2F73">
        <w:rPr>
          <w:lang w:val="fr-BE"/>
        </w:rPr>
        <w:t>-</w:t>
      </w:r>
      <w:r w:rsidR="00D934A4" w:rsidRPr="03AA2F73">
        <w:rPr>
          <w:lang w:val="fr-BE"/>
        </w:rPr>
        <w:t>être pas idéal </w:t>
      </w:r>
      <w:r w:rsidR="00D934A4" w:rsidRPr="03AA2F73">
        <w:rPr>
          <w:rFonts w:ascii="Segoe UI Emoji" w:eastAsia="Segoe UI Emoji" w:hAnsi="Segoe UI Emoji" w:cs="Segoe UI Emoji"/>
        </w:rPr>
        <w:t>☹</w:t>
      </w:r>
      <w:r w:rsidR="00D934A4" w:rsidRPr="03AA2F73">
        <w:rPr>
          <w:lang w:val="fr-BE"/>
        </w:rPr>
        <w:t>mais c’est la seule solution légale.</w:t>
      </w:r>
    </w:p>
    <w:p w14:paraId="359A5033" w14:textId="77777777" w:rsidR="00E6338F" w:rsidRDefault="00E6338F">
      <w:pPr>
        <w:rPr>
          <w:lang w:val="fr-BE"/>
        </w:rPr>
      </w:pPr>
    </w:p>
    <w:bookmarkEnd w:id="0"/>
    <w:p w14:paraId="1BB8986B" w14:textId="5224E643" w:rsidR="000B545B" w:rsidRPr="000B545B" w:rsidRDefault="000B545B" w:rsidP="000B545B">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0B545B">
        <w:rPr>
          <w:b/>
          <w:bCs/>
          <w:lang w:val="fr-BE"/>
        </w:rPr>
        <w:t xml:space="preserve">Le TI 070 qui concerne la profession apparaît toujours sur la fiche RN. Or, chacun sait que celui-ci n’est plus mis à jour depuis longtemps. Pourquoi ne pas supprimer celui-ci comme </w:t>
      </w:r>
      <w:r w:rsidR="00D934A4">
        <w:rPr>
          <w:b/>
          <w:bCs/>
          <w:lang w:val="fr-BE"/>
        </w:rPr>
        <w:t>cel</w:t>
      </w:r>
      <w:r w:rsidRPr="000B545B">
        <w:rPr>
          <w:b/>
          <w:bCs/>
          <w:lang w:val="fr-BE"/>
        </w:rPr>
        <w:t>a a été le cas pour le TI des permis de conduire ?</w:t>
      </w:r>
    </w:p>
    <w:p w14:paraId="184832D1" w14:textId="03DDA92F" w:rsidR="00CA1C65" w:rsidRDefault="00CA1C65" w:rsidP="00BF2A18">
      <w:pPr>
        <w:rPr>
          <w:b/>
          <w:bCs/>
          <w:lang w:val="fr-BE"/>
        </w:rPr>
      </w:pPr>
      <w:r w:rsidRPr="00CA1C65">
        <w:rPr>
          <w:b/>
          <w:bCs/>
          <w:lang w:val="fr-BE"/>
        </w:rPr>
        <w:t xml:space="preserve">Bien que la donnée 'profession' ne soit plus une information légale depuis le 9 novembre 2015, celle-ci </w:t>
      </w:r>
      <w:r w:rsidRPr="00CA1C65">
        <w:rPr>
          <w:b/>
          <w:bCs/>
          <w:u w:val="single"/>
          <w:lang w:val="fr-BE"/>
        </w:rPr>
        <w:t>peut toujours être mise à jour par la commune à la demande du citoyen</w:t>
      </w:r>
      <w:r w:rsidRPr="00CA1C65">
        <w:rPr>
          <w:b/>
          <w:bCs/>
          <w:lang w:val="fr-BE"/>
        </w:rPr>
        <w:t>.</w:t>
      </w:r>
    </w:p>
    <w:p w14:paraId="2614211A" w14:textId="44ECE7CC" w:rsidR="00CA1C65" w:rsidRDefault="00CA1C65" w:rsidP="00BF2A18">
      <w:pPr>
        <w:rPr>
          <w:lang w:val="fr-BE"/>
        </w:rPr>
      </w:pPr>
      <w:r>
        <w:rPr>
          <w:lang w:val="fr-BE"/>
        </w:rPr>
        <w:t xml:space="preserve">Si un citoyen se présente pour l’enregistrement ou la modification de l’information relative à sa profession, cette information peut donc toujours être enregistrée. </w:t>
      </w:r>
    </w:p>
    <w:p w14:paraId="48B621D6" w14:textId="75F3D06C" w:rsidR="00CA1C65" w:rsidRPr="00CA1C65" w:rsidRDefault="00CA1C65" w:rsidP="00BF2A18">
      <w:pPr>
        <w:rPr>
          <w:lang w:val="fr-BE"/>
        </w:rPr>
      </w:pPr>
      <w:r w:rsidRPr="03AA2F73">
        <w:rPr>
          <w:lang w:val="fr-BE"/>
        </w:rPr>
        <w:t>Ces informations peuvent, le cas échéant, être utilisée</w:t>
      </w:r>
      <w:r w:rsidR="0A7261FC" w:rsidRPr="03AA2F73">
        <w:rPr>
          <w:lang w:val="fr-BE"/>
        </w:rPr>
        <w:t>s</w:t>
      </w:r>
      <w:r w:rsidRPr="03AA2F73">
        <w:rPr>
          <w:lang w:val="fr-BE"/>
        </w:rPr>
        <w:t xml:space="preserve"> pour établir la liste des présidents et/ou assesseurs potentiels pour les bureaux de vote </w:t>
      </w:r>
      <w:r w:rsidR="29338B39" w:rsidRPr="03AA2F73">
        <w:rPr>
          <w:lang w:val="fr-BE"/>
        </w:rPr>
        <w:t xml:space="preserve">et de dépouillement </w:t>
      </w:r>
      <w:r w:rsidRPr="03AA2F73">
        <w:rPr>
          <w:lang w:val="fr-BE"/>
        </w:rPr>
        <w:t>dans le cadre des élections.</w:t>
      </w:r>
    </w:p>
    <w:p w14:paraId="0593D458" w14:textId="00780AEF" w:rsidR="00BF2A18" w:rsidRDefault="00BF2A18" w:rsidP="00BF2A18">
      <w:pPr>
        <w:rPr>
          <w:lang w:val="fr-BE"/>
        </w:rPr>
      </w:pPr>
      <w:r w:rsidRPr="00CA1C65">
        <w:rPr>
          <w:lang w:val="fr-BE"/>
        </w:rPr>
        <w:t xml:space="preserve">Ce que disent les </w:t>
      </w:r>
      <w:r w:rsidRPr="00CA1C65">
        <w:rPr>
          <w:b/>
          <w:bCs/>
          <w:lang w:val="fr-BE"/>
        </w:rPr>
        <w:t>instructions générales ‘Population’</w:t>
      </w:r>
      <w:r w:rsidRPr="00CA1C65">
        <w:rPr>
          <w:lang w:val="fr-BE"/>
        </w:rPr>
        <w:t xml:space="preserve"> à ce sujet</w:t>
      </w:r>
      <w:r>
        <w:rPr>
          <w:lang w:val="fr-BE"/>
        </w:rPr>
        <w:t> :</w:t>
      </w:r>
    </w:p>
    <w:p w14:paraId="3A3F8FE6" w14:textId="77777777" w:rsidR="00716AF9" w:rsidRDefault="00716AF9" w:rsidP="00BF2A18">
      <w:pPr>
        <w:rPr>
          <w:lang w:val="fr-BE"/>
        </w:rPr>
      </w:pPr>
    </w:p>
    <w:p w14:paraId="127C2FA5" w14:textId="7744B695" w:rsidR="00BF2A18" w:rsidRPr="00BF2A18" w:rsidRDefault="00BF2A18" w:rsidP="6F0D2364">
      <w:pPr>
        <w:pBdr>
          <w:top w:val="single" w:sz="4" w:space="1" w:color="auto"/>
          <w:left w:val="single" w:sz="4" w:space="4" w:color="auto"/>
          <w:bottom w:val="single" w:sz="4" w:space="1" w:color="auto"/>
          <w:right w:val="single" w:sz="4" w:space="4" w:color="auto"/>
        </w:pBdr>
        <w:shd w:val="clear" w:color="auto" w:fill="E8E8E8" w:themeFill="background2"/>
        <w:rPr>
          <w:lang w:val="fr-BE"/>
        </w:rPr>
      </w:pPr>
      <w:r w:rsidRPr="6F0D2364">
        <w:rPr>
          <w:lang w:val="fr-BE"/>
        </w:rPr>
        <w:lastRenderedPageBreak/>
        <w:t xml:space="preserve">En application de la loi du 9 novembre 2015 portant dispositions diverses (M.B. du 30 novembre 2015), </w:t>
      </w:r>
      <w:r w:rsidRPr="6F0D2364">
        <w:rPr>
          <w:b/>
          <w:bCs/>
          <w:lang w:val="fr-BE"/>
        </w:rPr>
        <w:t>l’information « profession » n’est plus reprise dans la liste exhaustive des informations qui, pour chaque personne, sont obligatoirement enregistrées et conservées au Registre national, lesdites informations légales</w:t>
      </w:r>
      <w:r w:rsidRPr="6F0D2364">
        <w:rPr>
          <w:lang w:val="fr-BE"/>
        </w:rPr>
        <w:t>.</w:t>
      </w:r>
    </w:p>
    <w:p w14:paraId="4A988937" w14:textId="77777777" w:rsidR="00BF2A18" w:rsidRPr="00BF2A18" w:rsidRDefault="00BF2A18" w:rsidP="00CA1C65">
      <w:pPr>
        <w:pBdr>
          <w:top w:val="single" w:sz="4" w:space="1" w:color="auto"/>
          <w:left w:val="single" w:sz="4" w:space="4" w:color="auto"/>
          <w:bottom w:val="single" w:sz="4" w:space="1" w:color="auto"/>
          <w:right w:val="single" w:sz="4" w:space="4" w:color="auto"/>
        </w:pBdr>
        <w:shd w:val="clear" w:color="auto" w:fill="E8E8E8" w:themeFill="background2"/>
        <w:rPr>
          <w:lang w:val="fr-BE"/>
        </w:rPr>
      </w:pPr>
      <w:r w:rsidRPr="00BF2A18">
        <w:rPr>
          <w:lang w:val="fr-BE"/>
        </w:rPr>
        <w:t xml:space="preserve">La suppression de l’information « profession » de la liste des informations légales </w:t>
      </w:r>
      <w:r w:rsidRPr="00BF2A18">
        <w:rPr>
          <w:b/>
          <w:bCs/>
          <w:lang w:val="fr-BE"/>
        </w:rPr>
        <w:t>ne signifie pas que cette information ne peut/doit plus être mise à jour.</w:t>
      </w:r>
    </w:p>
    <w:p w14:paraId="76D250DC" w14:textId="77777777" w:rsidR="00BF2A18" w:rsidRPr="00BF2A18" w:rsidRDefault="00BF2A18" w:rsidP="00CA1C65">
      <w:pPr>
        <w:pBdr>
          <w:top w:val="single" w:sz="4" w:space="1" w:color="auto"/>
          <w:left w:val="single" w:sz="4" w:space="4" w:color="auto"/>
          <w:bottom w:val="single" w:sz="4" w:space="1" w:color="auto"/>
          <w:right w:val="single" w:sz="4" w:space="4" w:color="auto"/>
        </w:pBdr>
        <w:shd w:val="clear" w:color="auto" w:fill="E8E8E8" w:themeFill="background2"/>
        <w:rPr>
          <w:lang w:val="fr-BE"/>
        </w:rPr>
      </w:pPr>
      <w:r w:rsidRPr="00BF2A18">
        <w:rPr>
          <w:lang w:val="fr-BE"/>
        </w:rPr>
        <w:t>Cette information reste en effet disponible pour les utilisateurs du Registre national qui y sont autorisés en vertu de l’article 16, alinéa 1er, 12° de la loi organique du Registre national.</w:t>
      </w:r>
    </w:p>
    <w:p w14:paraId="09EE719B" w14:textId="77777777" w:rsidR="00BF2A18" w:rsidRPr="00BF2A18" w:rsidRDefault="00BF2A18" w:rsidP="00CA1C65">
      <w:pPr>
        <w:pBdr>
          <w:top w:val="single" w:sz="4" w:space="1" w:color="auto"/>
          <w:left w:val="single" w:sz="4" w:space="4" w:color="auto"/>
          <w:bottom w:val="single" w:sz="4" w:space="1" w:color="auto"/>
          <w:right w:val="single" w:sz="4" w:space="4" w:color="auto"/>
        </w:pBdr>
        <w:shd w:val="clear" w:color="auto" w:fill="E8E8E8" w:themeFill="background2"/>
        <w:rPr>
          <w:lang w:val="fr-BE"/>
        </w:rPr>
      </w:pPr>
      <w:r w:rsidRPr="00BF2A18">
        <w:rPr>
          <w:lang w:val="fr-BE"/>
        </w:rPr>
        <w:t>Depuis le 1er novembre 2007, une nouvelle liste simplifiée de codes professions est d'application (cf. la circulaire du 19 octobre 2007 du Service Registre national, adaptée par la circulaire du 21 novembre 2008).</w:t>
      </w:r>
    </w:p>
    <w:p w14:paraId="27482CF7" w14:textId="032EE6A6" w:rsidR="000B545B" w:rsidRDefault="00BF2A18" w:rsidP="000B545B">
      <w:pPr>
        <w:rPr>
          <w:lang w:val="fr-BE"/>
        </w:rPr>
      </w:pPr>
      <w:r>
        <w:rPr>
          <w:lang w:val="fr-BE"/>
        </w:rPr>
        <w:t xml:space="preserve">Pour plus d’informations : </w:t>
      </w:r>
      <w:hyperlink r:id="rId5" w:history="1">
        <w:r w:rsidRPr="00BF2A18">
          <w:rPr>
            <w:rStyle w:val="Lienhypertexte"/>
          </w:rPr>
          <w:t>TI070_Profession</w:t>
        </w:r>
      </w:hyperlink>
    </w:p>
    <w:p w14:paraId="53EA4D9A" w14:textId="77777777" w:rsidR="000B545B" w:rsidRDefault="000B545B" w:rsidP="000B545B">
      <w:pPr>
        <w:rPr>
          <w:lang w:val="fr-BE"/>
        </w:rPr>
      </w:pPr>
    </w:p>
    <w:p w14:paraId="2CD5AD2E" w14:textId="44A98425" w:rsidR="000B545B" w:rsidRPr="00CA1C65" w:rsidRDefault="000B545B" w:rsidP="00CA1C65">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1" w:name="_Hlk195191492"/>
      <w:r w:rsidRPr="00CA1C65">
        <w:rPr>
          <w:b/>
          <w:bCs/>
          <w:lang w:val="fr-BE"/>
        </w:rPr>
        <w:t>Pouvez-vous rappeler les points essentiels dans la gestion d’un dossier décès ?</w:t>
      </w:r>
      <w:r w:rsidR="00CA1C65" w:rsidRPr="00CA1C65">
        <w:rPr>
          <w:b/>
          <w:bCs/>
          <w:lang w:val="fr-BE"/>
        </w:rPr>
        <w:t xml:space="preserve"> </w:t>
      </w:r>
      <w:r w:rsidRPr="00CA1C65">
        <w:rPr>
          <w:b/>
          <w:bCs/>
          <w:lang w:val="fr-BE"/>
        </w:rPr>
        <w:t>Les documents à recevoir et ceux à envoyer, notamment. Nous sommes souvent confrontés à des manières de faire différentes suivant les communes.</w:t>
      </w:r>
    </w:p>
    <w:p w14:paraId="10032D53" w14:textId="77777777" w:rsidR="006067DB" w:rsidRPr="006067DB" w:rsidRDefault="006067DB" w:rsidP="006067DB">
      <w:pPr>
        <w:rPr>
          <w:lang w:val="fr-BE"/>
        </w:rPr>
      </w:pPr>
      <w:r w:rsidRPr="006067DB">
        <w:rPr>
          <w:lang w:val="fr-BE"/>
        </w:rPr>
        <w:t>L’acte de décès est dressé par l’</w:t>
      </w:r>
      <w:r w:rsidRPr="006067DB">
        <w:rPr>
          <w:b/>
          <w:bCs/>
          <w:lang w:val="fr-BE"/>
        </w:rPr>
        <w:t xml:space="preserve">officier de l’état civil du lieu du décès </w:t>
      </w:r>
      <w:r w:rsidRPr="006067DB">
        <w:rPr>
          <w:lang w:val="fr-BE"/>
        </w:rPr>
        <w:t xml:space="preserve">(quelle que soit la commune de domicile du défunt) dès qu’une </w:t>
      </w:r>
      <w:r w:rsidRPr="006067DB">
        <w:rPr>
          <w:b/>
          <w:bCs/>
          <w:lang w:val="fr-BE"/>
        </w:rPr>
        <w:t xml:space="preserve">attestation de décès (certificat Modèle IIIC) </w:t>
      </w:r>
      <w:r w:rsidRPr="006067DB">
        <w:rPr>
          <w:lang w:val="fr-BE"/>
        </w:rPr>
        <w:t>lui aura été soumise par une personne qui est apte à communiquer les renseignements requis pour l’établissement de cet acte.</w:t>
      </w:r>
    </w:p>
    <w:p w14:paraId="2C35BDE7" w14:textId="1F89C2E2" w:rsidR="006067DB" w:rsidRPr="00D934A4" w:rsidRDefault="006067DB" w:rsidP="00D934A4">
      <w:pPr>
        <w:rPr>
          <w:lang w:val="fr-BE"/>
        </w:rPr>
      </w:pPr>
      <w:r w:rsidRPr="00D934A4">
        <w:rPr>
          <w:b/>
          <w:bCs/>
          <w:lang w:val="fr-BE"/>
        </w:rPr>
        <w:t>Les documents suivants sont requis pour pouvoir déclarer un décès</w:t>
      </w:r>
      <w:r w:rsidRPr="00D934A4">
        <w:rPr>
          <w:lang w:val="fr-BE"/>
        </w:rPr>
        <w:t xml:space="preserve"> :</w:t>
      </w:r>
    </w:p>
    <w:p w14:paraId="24C31811" w14:textId="77777777" w:rsidR="006067DB" w:rsidRPr="006067DB" w:rsidRDefault="006067DB" w:rsidP="006067DB">
      <w:pPr>
        <w:numPr>
          <w:ilvl w:val="0"/>
          <w:numId w:val="16"/>
        </w:numPr>
        <w:ind w:left="714" w:hanging="357"/>
        <w:contextualSpacing/>
        <w:rPr>
          <w:lang w:val="fr-BE"/>
        </w:rPr>
      </w:pPr>
      <w:r w:rsidRPr="006067DB">
        <w:rPr>
          <w:lang w:val="fr-BE"/>
        </w:rPr>
        <w:t xml:space="preserve">l’attestation de décès rédigée par le médecin </w:t>
      </w:r>
    </w:p>
    <w:p w14:paraId="6B7F1326" w14:textId="77777777" w:rsidR="006067DB" w:rsidRPr="006067DB" w:rsidRDefault="006067DB" w:rsidP="006067DB">
      <w:pPr>
        <w:numPr>
          <w:ilvl w:val="0"/>
          <w:numId w:val="16"/>
        </w:numPr>
        <w:ind w:left="714" w:hanging="357"/>
        <w:contextualSpacing/>
        <w:rPr>
          <w:lang w:val="fr-BE"/>
        </w:rPr>
      </w:pPr>
      <w:r w:rsidRPr="006067DB">
        <w:rPr>
          <w:lang w:val="fr-BE"/>
        </w:rPr>
        <w:t xml:space="preserve">la carte d'identité du déclarant </w:t>
      </w:r>
    </w:p>
    <w:p w14:paraId="050E83E2" w14:textId="77777777" w:rsidR="006067DB" w:rsidRPr="006067DB" w:rsidRDefault="006067DB" w:rsidP="006067DB">
      <w:pPr>
        <w:numPr>
          <w:ilvl w:val="0"/>
          <w:numId w:val="16"/>
        </w:numPr>
        <w:ind w:left="714" w:hanging="357"/>
        <w:contextualSpacing/>
        <w:rPr>
          <w:lang w:val="fr-BE"/>
        </w:rPr>
      </w:pPr>
      <w:r w:rsidRPr="006067DB">
        <w:rPr>
          <w:lang w:val="fr-BE"/>
        </w:rPr>
        <w:t>les dernières volontés du défunt, le cas échéant</w:t>
      </w:r>
    </w:p>
    <w:p w14:paraId="18E617F2" w14:textId="77777777" w:rsidR="006067DB" w:rsidRPr="006067DB" w:rsidRDefault="006067DB" w:rsidP="006067DB">
      <w:pPr>
        <w:numPr>
          <w:ilvl w:val="0"/>
          <w:numId w:val="16"/>
        </w:numPr>
        <w:ind w:left="714" w:hanging="357"/>
        <w:contextualSpacing/>
        <w:rPr>
          <w:lang w:val="fr-BE"/>
        </w:rPr>
      </w:pPr>
      <w:r w:rsidRPr="006067DB">
        <w:rPr>
          <w:lang w:val="fr-BE"/>
        </w:rPr>
        <w:t>l’acceptation de corps de la commune du lieu d’inhumation si inhumation hors commune de décès</w:t>
      </w:r>
    </w:p>
    <w:p w14:paraId="57DBD959" w14:textId="77777777" w:rsidR="006067DB" w:rsidRPr="006067DB" w:rsidRDefault="006067DB" w:rsidP="006067DB">
      <w:pPr>
        <w:rPr>
          <w:u w:val="single"/>
          <w:lang w:val="fr-BE"/>
        </w:rPr>
      </w:pPr>
      <w:r w:rsidRPr="00D934A4">
        <w:rPr>
          <w:b/>
          <w:bCs/>
          <w:lang w:val="fr-BE"/>
        </w:rPr>
        <w:t>Si incinération, il faudra également</w:t>
      </w:r>
      <w:r w:rsidRPr="006067DB">
        <w:rPr>
          <w:lang w:val="fr-BE"/>
        </w:rPr>
        <w:t> :</w:t>
      </w:r>
    </w:p>
    <w:p w14:paraId="282E197A" w14:textId="77777777" w:rsidR="006067DB" w:rsidRPr="006067DB" w:rsidRDefault="006067DB" w:rsidP="006067DB">
      <w:pPr>
        <w:numPr>
          <w:ilvl w:val="0"/>
          <w:numId w:val="17"/>
        </w:numPr>
        <w:ind w:left="714" w:hanging="357"/>
        <w:contextualSpacing/>
        <w:rPr>
          <w:lang w:val="fr-BE"/>
        </w:rPr>
      </w:pPr>
      <w:r w:rsidRPr="006067DB">
        <w:rPr>
          <w:lang w:val="fr-BE"/>
        </w:rPr>
        <w:t>la demande d’incinération signée par la personne chargée de pourvoir aux funérailles</w:t>
      </w:r>
    </w:p>
    <w:p w14:paraId="0B94379D" w14:textId="77777777" w:rsidR="006067DB" w:rsidRPr="006067DB" w:rsidRDefault="006067DB" w:rsidP="006067DB">
      <w:pPr>
        <w:numPr>
          <w:ilvl w:val="0"/>
          <w:numId w:val="17"/>
        </w:numPr>
        <w:ind w:left="714" w:hanging="357"/>
        <w:contextualSpacing/>
        <w:rPr>
          <w:lang w:val="fr-BE"/>
        </w:rPr>
      </w:pPr>
      <w:r w:rsidRPr="006067DB">
        <w:rPr>
          <w:lang w:val="fr-BE"/>
        </w:rPr>
        <w:t>la déclaration de créance du médecin qui a constaté l’absence de pacemaker ou en a effectué le retrait</w:t>
      </w:r>
    </w:p>
    <w:p w14:paraId="502630CA" w14:textId="77777777" w:rsidR="006067DB" w:rsidRPr="006067DB" w:rsidRDefault="006067DB" w:rsidP="006067DB">
      <w:pPr>
        <w:numPr>
          <w:ilvl w:val="0"/>
          <w:numId w:val="17"/>
        </w:numPr>
        <w:ind w:left="714" w:hanging="357"/>
        <w:contextualSpacing/>
        <w:rPr>
          <w:lang w:val="fr-BE"/>
        </w:rPr>
      </w:pPr>
      <w:r w:rsidRPr="006067DB">
        <w:rPr>
          <w:lang w:val="fr-BE"/>
        </w:rPr>
        <w:t>la prestation de serment du même médecin</w:t>
      </w:r>
    </w:p>
    <w:p w14:paraId="642A9C68" w14:textId="2E0B1DCD" w:rsidR="006067DB" w:rsidRPr="006067DB" w:rsidRDefault="006067DB" w:rsidP="006067DB">
      <w:pPr>
        <w:numPr>
          <w:ilvl w:val="0"/>
          <w:numId w:val="17"/>
        </w:numPr>
        <w:ind w:left="714" w:hanging="357"/>
        <w:contextualSpacing/>
        <w:rPr>
          <w:lang w:val="fr-BE"/>
        </w:rPr>
      </w:pPr>
      <w:r w:rsidRPr="006067DB">
        <w:rPr>
          <w:lang w:val="fr-BE"/>
        </w:rPr>
        <w:t xml:space="preserve">l’acceptation </w:t>
      </w:r>
      <w:r w:rsidR="00A5744C">
        <w:rPr>
          <w:lang w:val="fr-BE"/>
        </w:rPr>
        <w:t>des cendres</w:t>
      </w:r>
      <w:r w:rsidRPr="006067DB">
        <w:rPr>
          <w:lang w:val="fr-BE"/>
        </w:rPr>
        <w:t xml:space="preserve"> de la commune du lieu d’in</w:t>
      </w:r>
      <w:r>
        <w:rPr>
          <w:lang w:val="fr-BE"/>
        </w:rPr>
        <w:t>cinéra</w:t>
      </w:r>
      <w:r w:rsidRPr="006067DB">
        <w:rPr>
          <w:lang w:val="fr-BE"/>
        </w:rPr>
        <w:t>tion si in</w:t>
      </w:r>
      <w:r>
        <w:rPr>
          <w:lang w:val="fr-BE"/>
        </w:rPr>
        <w:t>cinérat</w:t>
      </w:r>
      <w:r w:rsidRPr="006067DB">
        <w:rPr>
          <w:lang w:val="fr-BE"/>
        </w:rPr>
        <w:t>ion hors commune de décès</w:t>
      </w:r>
    </w:p>
    <w:p w14:paraId="782C5963" w14:textId="77777777" w:rsidR="006067DB" w:rsidRDefault="006067DB" w:rsidP="006067DB">
      <w:pPr>
        <w:rPr>
          <w:u w:val="single"/>
          <w:lang w:val="fr-BE"/>
        </w:rPr>
      </w:pPr>
    </w:p>
    <w:p w14:paraId="2FEBE263" w14:textId="5D649EC8" w:rsidR="006067DB" w:rsidRPr="006067DB" w:rsidRDefault="006067DB" w:rsidP="006067DB">
      <w:pPr>
        <w:rPr>
          <w:lang w:val="fr-BE"/>
        </w:rPr>
      </w:pPr>
      <w:r w:rsidRPr="00D934A4">
        <w:rPr>
          <w:b/>
          <w:bCs/>
          <w:u w:val="single"/>
          <w:lang w:val="fr-BE"/>
        </w:rPr>
        <w:t>En cas de mort suspecte ou violente, les documents supplémentaires suivants sont nécessaires</w:t>
      </w:r>
      <w:r w:rsidRPr="006067DB">
        <w:rPr>
          <w:lang w:val="fr-BE"/>
        </w:rPr>
        <w:t xml:space="preserve"> : (case cochée sur le volet A du Modèle IIIC)</w:t>
      </w:r>
    </w:p>
    <w:p w14:paraId="0758B367" w14:textId="77777777" w:rsidR="006067DB" w:rsidRPr="006067DB" w:rsidRDefault="006067DB" w:rsidP="006067DB">
      <w:pPr>
        <w:numPr>
          <w:ilvl w:val="0"/>
          <w:numId w:val="18"/>
        </w:numPr>
        <w:contextualSpacing/>
        <w:rPr>
          <w:lang w:val="fr-BE"/>
        </w:rPr>
      </w:pPr>
      <w:r w:rsidRPr="006067DB">
        <w:rPr>
          <w:lang w:val="fr-BE"/>
        </w:rPr>
        <w:t>un procès-verbal dressé par un officier de police</w:t>
      </w:r>
    </w:p>
    <w:p w14:paraId="70E73C2C" w14:textId="77777777" w:rsidR="006067DB" w:rsidRPr="006067DB" w:rsidRDefault="006067DB" w:rsidP="006067DB">
      <w:pPr>
        <w:numPr>
          <w:ilvl w:val="0"/>
          <w:numId w:val="18"/>
        </w:numPr>
        <w:contextualSpacing/>
        <w:rPr>
          <w:lang w:val="fr-BE"/>
        </w:rPr>
      </w:pPr>
      <w:r w:rsidRPr="006067DB">
        <w:rPr>
          <w:lang w:val="fr-BE"/>
        </w:rPr>
        <w:t>l'autorisation d'inhumation ou d'incinération émise par le procureur du Roi</w:t>
      </w:r>
    </w:p>
    <w:p w14:paraId="6D08912F" w14:textId="77777777" w:rsidR="00D934A4" w:rsidRDefault="00D934A4" w:rsidP="006067DB">
      <w:pPr>
        <w:rPr>
          <w:lang w:val="fr-BE"/>
        </w:rPr>
      </w:pPr>
    </w:p>
    <w:p w14:paraId="0BED265E" w14:textId="01EF29D2" w:rsidR="006067DB" w:rsidRPr="006067DB" w:rsidRDefault="00D934A4" w:rsidP="00D934A4">
      <w:pPr>
        <w:rPr>
          <w:lang w:val="fr-BE"/>
        </w:rPr>
      </w:pPr>
      <w:r>
        <w:rPr>
          <w:lang w:val="fr-BE"/>
        </w:rPr>
        <w:lastRenderedPageBreak/>
        <w:t xml:space="preserve">En effet, </w:t>
      </w:r>
      <w:r w:rsidRPr="00D934A4">
        <w:rPr>
          <w:lang w:val="fr-BE"/>
        </w:rPr>
        <w:t>l</w:t>
      </w:r>
      <w:r w:rsidR="006067DB" w:rsidRPr="006067DB">
        <w:rPr>
          <w:lang w:val="fr-BE"/>
        </w:rPr>
        <w:t xml:space="preserve">orsque le constat de décès indique qu’il s’agit d’une mort violente, suspecte ou dont la cause est impossible à déceler, ou s’il existe des circonstances permettant de soupçonner qu’il y a eu mort violente ou suspecte ou une cause de décès impossible à déceler ou lorsque, dans son constat, le médecin n’a pu affirmer qu’il n’existait pas d’indices de mort violente, suspecte ou d’une cause de décès impossible à déceler, </w:t>
      </w:r>
      <w:r w:rsidR="006067DB" w:rsidRPr="006067DB">
        <w:rPr>
          <w:b/>
          <w:bCs/>
          <w:lang w:val="fr-BE"/>
        </w:rPr>
        <w:t>le dossier est transmis au Procureur du Roi de l’arrondissement du lieu de décès</w:t>
      </w:r>
      <w:r w:rsidR="006067DB" w:rsidRPr="006067DB">
        <w:rPr>
          <w:lang w:val="fr-BE"/>
        </w:rPr>
        <w:t>.</w:t>
      </w:r>
    </w:p>
    <w:p w14:paraId="23E59F6B" w14:textId="77777777" w:rsidR="006067DB" w:rsidRPr="006067DB" w:rsidRDefault="006067DB" w:rsidP="006067DB">
      <w:pPr>
        <w:numPr>
          <w:ilvl w:val="0"/>
          <w:numId w:val="15"/>
        </w:numPr>
        <w:rPr>
          <w:lang w:val="fr-BE"/>
        </w:rPr>
      </w:pPr>
      <w:r w:rsidRPr="006067DB">
        <w:rPr>
          <w:lang w:val="fr-BE"/>
        </w:rPr>
        <w:t xml:space="preserve">Dans ce cas, l’autorisation d’inhumation ou de crémation ne sera délivrée qu’après </w:t>
      </w:r>
      <w:r w:rsidRPr="006067DB">
        <w:rPr>
          <w:b/>
          <w:bCs/>
          <w:lang w:val="fr-BE"/>
        </w:rPr>
        <w:t>l’avis de non-opposition du Procureur du Roi</w:t>
      </w:r>
      <w:r w:rsidRPr="006067DB">
        <w:rPr>
          <w:lang w:val="fr-BE"/>
        </w:rPr>
        <w:t>.</w:t>
      </w:r>
    </w:p>
    <w:p w14:paraId="356D6356" w14:textId="73286122" w:rsidR="00D934A4" w:rsidRPr="00D934A4" w:rsidRDefault="00D934A4" w:rsidP="006067DB">
      <w:pPr>
        <w:rPr>
          <w:b/>
          <w:bCs/>
          <w:lang w:val="fr-BE"/>
        </w:rPr>
      </w:pPr>
      <w:r w:rsidRPr="00D934A4">
        <w:rPr>
          <w:b/>
          <w:bCs/>
          <w:lang w:val="fr-BE"/>
        </w:rPr>
        <w:t>Remarque générale</w:t>
      </w:r>
    </w:p>
    <w:p w14:paraId="1304BE22" w14:textId="4F240F57" w:rsidR="006067DB" w:rsidRPr="006067DB" w:rsidRDefault="006067DB" w:rsidP="006067DB">
      <w:pPr>
        <w:rPr>
          <w:lang w:val="fr-BE"/>
        </w:rPr>
      </w:pPr>
      <w:r w:rsidRPr="006067DB">
        <w:rPr>
          <w:lang w:val="fr-BE"/>
        </w:rPr>
        <w:t xml:space="preserve">Le plus souvent, </w:t>
      </w:r>
      <w:r w:rsidRPr="006067DB">
        <w:rPr>
          <w:b/>
          <w:bCs/>
          <w:lang w:val="fr-BE"/>
        </w:rPr>
        <w:t>l’entrepreneur de pompes funèbres</w:t>
      </w:r>
      <w:r w:rsidRPr="006067DB">
        <w:rPr>
          <w:lang w:val="fr-BE"/>
        </w:rPr>
        <w:t xml:space="preserve"> agira en tant que </w:t>
      </w:r>
      <w:r w:rsidRPr="006067DB">
        <w:rPr>
          <w:b/>
          <w:bCs/>
          <w:lang w:val="fr-BE"/>
        </w:rPr>
        <w:t>déclarant</w:t>
      </w:r>
      <w:r w:rsidRPr="006067DB">
        <w:rPr>
          <w:lang w:val="fr-BE"/>
        </w:rPr>
        <w:t>, mais cela n’exclut aucunement la possibilité qu’un parent du défunt assume cette tâche. Les pompes funèbres doivent être mandatées par la famille ou toute autre personne chargée de pourvoir aux funérailles pour la gestion du corps.</w:t>
      </w:r>
    </w:p>
    <w:p w14:paraId="37FEC6D0" w14:textId="77777777" w:rsidR="006067DB" w:rsidRPr="006067DB" w:rsidRDefault="006067DB" w:rsidP="006067DB">
      <w:pPr>
        <w:rPr>
          <w:lang w:val="fr-BE"/>
        </w:rPr>
      </w:pPr>
      <w:r w:rsidRPr="006067DB">
        <w:rPr>
          <w:lang w:val="fr-BE"/>
        </w:rPr>
        <w:t xml:space="preserve">Mais </w:t>
      </w:r>
      <w:r w:rsidRPr="00D934A4">
        <w:rPr>
          <w:b/>
          <w:bCs/>
          <w:lang w:val="fr-BE"/>
        </w:rPr>
        <w:t>les pompes funèbres ne doivent plus présenter de procuration pour obtenir l’acte de décès</w:t>
      </w:r>
      <w:r w:rsidRPr="006067DB">
        <w:rPr>
          <w:lang w:val="fr-BE"/>
        </w:rPr>
        <w:t>.</w:t>
      </w:r>
    </w:p>
    <w:p w14:paraId="4C8E0266" w14:textId="77777777" w:rsidR="006067DB" w:rsidRPr="006067DB" w:rsidRDefault="006067DB" w:rsidP="006067DB">
      <w:pPr>
        <w:pBdr>
          <w:top w:val="single" w:sz="4" w:space="1" w:color="auto"/>
          <w:left w:val="single" w:sz="4" w:space="4" w:color="auto"/>
          <w:bottom w:val="single" w:sz="4" w:space="1" w:color="auto"/>
          <w:right w:val="single" w:sz="4" w:space="4" w:color="auto"/>
        </w:pBdr>
        <w:shd w:val="clear" w:color="auto" w:fill="F2F2F2" w:themeFill="background1" w:themeFillShade="F2"/>
        <w:rPr>
          <w:b/>
          <w:bCs/>
          <w:lang w:val="fr-BE"/>
        </w:rPr>
      </w:pPr>
      <w:r w:rsidRPr="006067DB">
        <w:rPr>
          <w:b/>
          <w:bCs/>
          <w:lang w:val="fr-BE"/>
        </w:rPr>
        <w:t>Le modèle III C</w:t>
      </w:r>
    </w:p>
    <w:p w14:paraId="7EFEE6EE" w14:textId="77777777" w:rsidR="006067DB" w:rsidRPr="006067DB" w:rsidRDefault="006067DB" w:rsidP="006067DB">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067DB">
        <w:rPr>
          <w:lang w:val="fr-BE"/>
        </w:rPr>
        <w:t xml:space="preserve">Le formulaire </w:t>
      </w:r>
      <w:r w:rsidRPr="006067DB">
        <w:rPr>
          <w:b/>
          <w:bCs/>
          <w:lang w:val="fr-BE"/>
        </w:rPr>
        <w:t>modèle III C</w:t>
      </w:r>
      <w:r w:rsidRPr="006067DB">
        <w:rPr>
          <w:lang w:val="fr-BE"/>
        </w:rPr>
        <w:t xml:space="preserve"> concerne le décès d'une personne âgée d'un an ou plus et le formulaire </w:t>
      </w:r>
      <w:r w:rsidRPr="006067DB">
        <w:rPr>
          <w:b/>
          <w:bCs/>
          <w:lang w:val="fr-BE"/>
        </w:rPr>
        <w:t>modèle III D</w:t>
      </w:r>
      <w:r w:rsidRPr="006067DB">
        <w:rPr>
          <w:lang w:val="fr-BE"/>
        </w:rPr>
        <w:t xml:space="preserve"> celui d'un enfant de moins d'un an ou mort-né. Ils contiennent chacun 4 volets : A, B, C et D.</w:t>
      </w:r>
    </w:p>
    <w:p w14:paraId="35BB7B06" w14:textId="54CCD227" w:rsidR="006067DB" w:rsidRPr="006067DB" w:rsidRDefault="006067DB" w:rsidP="6F0D2364">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6F0D2364">
        <w:rPr>
          <w:lang w:val="fr-BE"/>
        </w:rPr>
        <w:t>Le volet A est le seul volet qui précise l’identité, le lieu de résidence et le lieu où le défunt est décédé. Il est important de vérifier qu’il a bien été complété. En cas de doute, il faut contacter le médecin qui a établi le certificat et l’inviter à le compléter correctement.</w:t>
      </w:r>
    </w:p>
    <w:p w14:paraId="746B6F3E" w14:textId="77777777" w:rsidR="006067DB" w:rsidRPr="006067DB" w:rsidRDefault="006067DB" w:rsidP="006067DB">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067DB">
        <w:rPr>
          <w:lang w:val="fr-BE"/>
        </w:rPr>
        <w:t xml:space="preserve">Le </w:t>
      </w:r>
      <w:r w:rsidRPr="006067DB">
        <w:rPr>
          <w:b/>
          <w:bCs/>
          <w:lang w:val="fr-BE"/>
        </w:rPr>
        <w:t>médecin remplit et signe les volets A, B et C des formulaires et place le volet C sous enveloppe scellée</w:t>
      </w:r>
      <w:r w:rsidRPr="006067DB">
        <w:rPr>
          <w:lang w:val="fr-BE"/>
        </w:rPr>
        <w:t>. Il confie ces documents à celui qui va déclarer le décès, lequel doit sans délai les remettre à l'administration communale du lieu de décès.</w:t>
      </w:r>
    </w:p>
    <w:p w14:paraId="58978419" w14:textId="77777777" w:rsidR="006067DB" w:rsidRPr="006067DB" w:rsidRDefault="006067DB" w:rsidP="006067DB">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067DB">
        <w:rPr>
          <w:b/>
          <w:bCs/>
          <w:lang w:val="fr-BE"/>
        </w:rPr>
        <w:t>A l’issue de la déclaration de décès, l'administration communale remplit le volet D, vérifie le volet B et conserve le volet A</w:t>
      </w:r>
      <w:r w:rsidRPr="006067DB">
        <w:rPr>
          <w:lang w:val="fr-BE"/>
        </w:rPr>
        <w:t>. Elle ne prend pas connaissance du volet C (sous pli fermé) et transmet les volets B, C et D au médecin fonctionnaire responsable (AVIQ) chaque fin de mois.</w:t>
      </w:r>
    </w:p>
    <w:bookmarkEnd w:id="1"/>
    <w:p w14:paraId="53D4B90A" w14:textId="2B2B41D8" w:rsidR="005061CB" w:rsidRDefault="00475668" w:rsidP="005061CB">
      <w:pPr>
        <w:rPr>
          <w:lang w:val="fr-BE"/>
        </w:rPr>
      </w:pPr>
      <w:r>
        <w:rPr>
          <w:lang w:val="fr-BE"/>
        </w:rPr>
        <w:t>Nous joignons à ce document deux check-lists : l’une pour l’incinération, l’autre pour l’inhumation.</w:t>
      </w:r>
    </w:p>
    <w:p w14:paraId="00BB2C8D" w14:textId="77777777" w:rsidR="00475668" w:rsidRPr="000B545B" w:rsidRDefault="00475668" w:rsidP="005061CB">
      <w:pPr>
        <w:rPr>
          <w:lang w:val="fr-BE"/>
        </w:rPr>
      </w:pPr>
    </w:p>
    <w:p w14:paraId="65F759CA" w14:textId="7E82659E" w:rsidR="000B545B" w:rsidRPr="00FC6F60" w:rsidRDefault="000B545B" w:rsidP="00FC6F60">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2" w:name="_Hlk195191768"/>
      <w:r w:rsidRPr="00FC6F60">
        <w:rPr>
          <w:b/>
          <w:bCs/>
          <w:lang w:val="fr-BE"/>
        </w:rPr>
        <w:t>Nous recevons souvent des demandes d’intégration d’un acte de naissance pour des personnes décédées ? Quel intérêt ?</w:t>
      </w:r>
    </w:p>
    <w:bookmarkEnd w:id="2"/>
    <w:p w14:paraId="5D3C95A3" w14:textId="09A423D0" w:rsidR="000B545B" w:rsidRDefault="000B545B" w:rsidP="000B545B">
      <w:pPr>
        <w:rPr>
          <w:lang w:val="fr-BE"/>
        </w:rPr>
      </w:pPr>
      <w:r w:rsidRPr="000B545B">
        <w:rPr>
          <w:lang w:val="fr-BE"/>
        </w:rPr>
        <w:t xml:space="preserve"> </w:t>
      </w:r>
      <w:r w:rsidR="006067DB">
        <w:rPr>
          <w:lang w:val="fr-BE"/>
        </w:rPr>
        <w:t xml:space="preserve">Cela </w:t>
      </w:r>
      <w:r w:rsidR="00A669C4">
        <w:rPr>
          <w:lang w:val="fr-BE"/>
        </w:rPr>
        <w:t>pourrai</w:t>
      </w:r>
      <w:r w:rsidR="006067DB">
        <w:rPr>
          <w:lang w:val="fr-BE"/>
        </w:rPr>
        <w:t>t être utile dans le cas où</w:t>
      </w:r>
      <w:r w:rsidR="00475668">
        <w:rPr>
          <w:lang w:val="fr-BE"/>
        </w:rPr>
        <w:t>, à l’avenir,</w:t>
      </w:r>
      <w:r w:rsidR="006067DB">
        <w:rPr>
          <w:lang w:val="fr-BE"/>
        </w:rPr>
        <w:t xml:space="preserve"> quelqu’un aurait besoin de cet acte de </w:t>
      </w:r>
      <w:r w:rsidR="00A5744C">
        <w:rPr>
          <w:lang w:val="fr-BE"/>
        </w:rPr>
        <w:t>naissance pour des raisons administratives</w:t>
      </w:r>
      <w:r w:rsidR="00D934A4">
        <w:rPr>
          <w:lang w:val="fr-BE"/>
        </w:rPr>
        <w:t>,</w:t>
      </w:r>
      <w:r w:rsidR="00A5744C">
        <w:rPr>
          <w:lang w:val="fr-BE"/>
        </w:rPr>
        <w:t xml:space="preserve"> par exemple…</w:t>
      </w:r>
    </w:p>
    <w:p w14:paraId="5B8899F5" w14:textId="77777777" w:rsidR="00FC6F60" w:rsidRPr="000B545B" w:rsidRDefault="00FC6F60" w:rsidP="000B545B">
      <w:pPr>
        <w:rPr>
          <w:lang w:val="fr-BE"/>
        </w:rPr>
      </w:pPr>
    </w:p>
    <w:p w14:paraId="311349F7" w14:textId="66B092C2" w:rsidR="00E6338F" w:rsidRPr="00FC6F60" w:rsidRDefault="000B545B" w:rsidP="00FC6F60">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FC6F60">
        <w:rPr>
          <w:b/>
          <w:bCs/>
          <w:lang w:val="fr-BE"/>
        </w:rPr>
        <w:t>Sur la fiche RN d’une personne adulte apparaissent toujours des données encodées au TI 111 et TI 113 qui se rapportent à des jugements de l’époque de leur minorité. Peut- on supprimer ces données qui ne sont plus d’actualité ? Si oui, comment ?</w:t>
      </w:r>
    </w:p>
    <w:p w14:paraId="41FD5C7E" w14:textId="77777777" w:rsidR="00FC6F60" w:rsidRDefault="00FC6F60" w:rsidP="00FC6F60">
      <w:pPr>
        <w:rPr>
          <w:lang w:val="fr-BE"/>
        </w:rPr>
      </w:pPr>
      <w:r w:rsidRPr="00100BB6">
        <w:rPr>
          <w:lang w:val="fr-BE"/>
        </w:rPr>
        <w:t xml:space="preserve">Il faut voir </w:t>
      </w:r>
      <w:r w:rsidRPr="006067DB">
        <w:rPr>
          <w:b/>
          <w:bCs/>
          <w:lang w:val="fr-BE"/>
        </w:rPr>
        <w:t>pourquoi à l’époque une information a été indiquée aux TI 111 et 113</w:t>
      </w:r>
      <w:r w:rsidRPr="00100BB6">
        <w:rPr>
          <w:lang w:val="fr-BE"/>
        </w:rPr>
        <w:t xml:space="preserve">. </w:t>
      </w:r>
    </w:p>
    <w:p w14:paraId="2FD22AC3" w14:textId="77777777" w:rsidR="00FC6F60" w:rsidRDefault="00FC6F60" w:rsidP="00FC6F60">
      <w:pPr>
        <w:rPr>
          <w:lang w:val="fr-BE"/>
        </w:rPr>
      </w:pPr>
      <w:r w:rsidRPr="00100BB6">
        <w:rPr>
          <w:lang w:val="fr-BE"/>
        </w:rPr>
        <w:lastRenderedPageBreak/>
        <w:t xml:space="preserve">S’il s’agit simplement d’une info sur le domicile ou la garde d’un enfant mineur à l’époque, on imagine qu’avec la majorité, il n’y a plus aucune mesure et les infos peuvent être supprimées. </w:t>
      </w:r>
    </w:p>
    <w:p w14:paraId="48D27A67" w14:textId="77777777" w:rsidR="00247EF3" w:rsidRDefault="00FC6F60" w:rsidP="00FC6F60">
      <w:pPr>
        <w:rPr>
          <w:lang w:val="fr-BE"/>
        </w:rPr>
      </w:pPr>
      <w:r w:rsidRPr="00100BB6">
        <w:rPr>
          <w:lang w:val="fr-BE"/>
        </w:rPr>
        <w:t xml:space="preserve">Pour cela, </w:t>
      </w:r>
      <w:r w:rsidRPr="00100BB6">
        <w:rPr>
          <w:b/>
          <w:bCs/>
          <w:lang w:val="fr-BE"/>
        </w:rPr>
        <w:t xml:space="preserve">on regarde au TI 111 </w:t>
      </w:r>
      <w:r w:rsidRPr="00FC6F60">
        <w:rPr>
          <w:b/>
          <w:bCs/>
          <w:u w:val="single"/>
          <w:lang w:val="fr-BE"/>
        </w:rPr>
        <w:t>l’origine de l’information</w:t>
      </w:r>
      <w:r w:rsidRPr="00100BB6">
        <w:rPr>
          <w:lang w:val="fr-BE"/>
        </w:rPr>
        <w:t xml:space="preserve"> (Justice de Paix, Conseil de famille, etc…). Attention que si cela concerne des </w:t>
      </w:r>
      <w:r w:rsidRPr="003314EB">
        <w:rPr>
          <w:b/>
          <w:bCs/>
          <w:lang w:val="fr-BE"/>
        </w:rPr>
        <w:t>personnes protégées par décision d’un Juge de paix</w:t>
      </w:r>
      <w:r w:rsidRPr="00100BB6">
        <w:rPr>
          <w:lang w:val="fr-BE"/>
        </w:rPr>
        <w:t xml:space="preserve"> par exemple, il faut </w:t>
      </w:r>
      <w:r w:rsidRPr="003314EB">
        <w:rPr>
          <w:b/>
          <w:bCs/>
          <w:lang w:val="fr-BE"/>
        </w:rPr>
        <w:t>vérifier auprès de l’instance si la mesure est toujours d’actualité ou non</w:t>
      </w:r>
      <w:r w:rsidRPr="00100BB6">
        <w:rPr>
          <w:lang w:val="fr-BE"/>
        </w:rPr>
        <w:t>.</w:t>
      </w:r>
      <w:r w:rsidRPr="0001780D">
        <w:rPr>
          <w:lang w:val="fr-BE"/>
        </w:rPr>
        <w:t xml:space="preserve">   </w:t>
      </w:r>
    </w:p>
    <w:p w14:paraId="40A08C77" w14:textId="77777777" w:rsidR="00247EF3" w:rsidRDefault="00247EF3" w:rsidP="00FC6F60">
      <w:pPr>
        <w:rPr>
          <w:lang w:val="fr-BE"/>
        </w:rPr>
      </w:pPr>
    </w:p>
    <w:p w14:paraId="3D444C68" w14:textId="146449C5" w:rsidR="00247EF3" w:rsidRPr="00247EF3" w:rsidRDefault="00247EF3" w:rsidP="00247EF3">
      <w:pPr>
        <w:pBdr>
          <w:top w:val="single" w:sz="4" w:space="1" w:color="auto"/>
          <w:left w:val="single" w:sz="4" w:space="4" w:color="auto"/>
          <w:bottom w:val="single" w:sz="4" w:space="1" w:color="auto"/>
          <w:right w:val="single" w:sz="4" w:space="4" w:color="auto"/>
        </w:pBdr>
        <w:shd w:val="clear" w:color="auto" w:fill="FFCC99"/>
        <w:jc w:val="both"/>
        <w:rPr>
          <w:b/>
          <w:bCs/>
          <w:lang w:val="fr-BE"/>
        </w:rPr>
      </w:pPr>
      <w:r>
        <w:rPr>
          <w:b/>
          <w:bCs/>
          <w:lang w:val="fr-BE"/>
        </w:rPr>
        <w:t>Un</w:t>
      </w:r>
      <w:r w:rsidRPr="00247EF3">
        <w:rPr>
          <w:b/>
          <w:bCs/>
          <w:lang w:val="fr-BE"/>
        </w:rPr>
        <w:t xml:space="preserve"> citoyen </w:t>
      </w:r>
      <w:r>
        <w:rPr>
          <w:b/>
          <w:bCs/>
          <w:lang w:val="fr-BE"/>
        </w:rPr>
        <w:t xml:space="preserve">nous </w:t>
      </w:r>
      <w:r w:rsidRPr="00247EF3">
        <w:rPr>
          <w:b/>
          <w:bCs/>
          <w:lang w:val="fr-BE"/>
        </w:rPr>
        <w:t>demande de consulter l’acte de mariage datant de moins de 75 ans (acte non public) de sa maman avec un tiers. Sa maman est décédée. Pour pouvoir passer la demande au Collège, faut-il uniquement son consentement ? Ou également le consentement du mari (ou famille si décédé) ?</w:t>
      </w:r>
    </w:p>
    <w:p w14:paraId="700094CB" w14:textId="0E954E93" w:rsidR="00247EF3" w:rsidRDefault="00247EF3" w:rsidP="00247EF3">
      <w:pPr>
        <w:rPr>
          <w:lang w:val="fr-BE"/>
        </w:rPr>
      </w:pPr>
      <w:r>
        <w:rPr>
          <w:lang w:val="fr-BE"/>
        </w:rPr>
        <w:t>Ce citoyen est le descendant au 1</w:t>
      </w:r>
      <w:r w:rsidRPr="00247EF3">
        <w:rPr>
          <w:vertAlign w:val="superscript"/>
          <w:lang w:val="fr-BE"/>
        </w:rPr>
        <w:t>er</w:t>
      </w:r>
      <w:r>
        <w:rPr>
          <w:lang w:val="fr-BE"/>
        </w:rPr>
        <w:t xml:space="preserve"> degré de sa maman. Il a le droit </w:t>
      </w:r>
      <w:r w:rsidR="008D6FBA">
        <w:rPr>
          <w:lang w:val="fr-BE"/>
        </w:rPr>
        <w:t>d’obtenir</w:t>
      </w:r>
      <w:r>
        <w:rPr>
          <w:lang w:val="fr-BE"/>
        </w:rPr>
        <w:t xml:space="preserve"> l’acte de mariage de sa maman </w:t>
      </w:r>
      <w:r w:rsidRPr="00475668">
        <w:rPr>
          <w:b/>
          <w:bCs/>
          <w:u w:val="single"/>
          <w:lang w:val="fr-BE"/>
        </w:rPr>
        <w:t>à condition de prouver un intérêt légitime</w:t>
      </w:r>
      <w:r>
        <w:rPr>
          <w:lang w:val="fr-BE"/>
        </w:rPr>
        <w:t xml:space="preserve">. Il ne faut </w:t>
      </w:r>
      <w:r w:rsidRPr="008D6FBA">
        <w:rPr>
          <w:b/>
          <w:bCs/>
          <w:lang w:val="fr-BE"/>
        </w:rPr>
        <w:t>pas de décision du Collège</w:t>
      </w:r>
      <w:r>
        <w:rPr>
          <w:lang w:val="fr-BE"/>
        </w:rPr>
        <w:t>.</w:t>
      </w:r>
    </w:p>
    <w:p w14:paraId="0033F42C" w14:textId="42073380" w:rsidR="00247EF3" w:rsidRDefault="00247EF3" w:rsidP="00247EF3">
      <w:pPr>
        <w:rPr>
          <w:lang w:val="fr-BE"/>
        </w:rPr>
      </w:pPr>
      <w:r>
        <w:rPr>
          <w:lang w:val="fr-BE"/>
        </w:rPr>
        <w:t>En effet</w:t>
      </w:r>
      <w:r w:rsidR="000135B0">
        <w:rPr>
          <w:lang w:val="fr-BE"/>
        </w:rPr>
        <w:t>, c’est</w:t>
      </w:r>
      <w:r>
        <w:rPr>
          <w:lang w:val="fr-BE"/>
        </w:rPr>
        <w:t xml:space="preserve"> </w:t>
      </w:r>
      <w:r w:rsidRPr="00247EF3">
        <w:rPr>
          <w:b/>
          <w:bCs/>
          <w:lang w:val="fr-BE"/>
        </w:rPr>
        <w:t>l’article 29 du Code civil</w:t>
      </w:r>
      <w:r>
        <w:rPr>
          <w:lang w:val="fr-BE"/>
        </w:rPr>
        <w:t xml:space="preserve"> </w:t>
      </w:r>
      <w:r w:rsidR="000135B0">
        <w:rPr>
          <w:lang w:val="fr-BE"/>
        </w:rPr>
        <w:t>qui s’applique</w:t>
      </w:r>
      <w:r>
        <w:rPr>
          <w:lang w:val="fr-BE"/>
        </w:rPr>
        <w:t> :</w:t>
      </w:r>
      <w:r w:rsidRPr="00247EF3">
        <w:rPr>
          <w:lang w:val="fr-BE"/>
        </w:rPr>
        <w:t xml:space="preserve"> </w:t>
      </w:r>
    </w:p>
    <w:p w14:paraId="5E412C73" w14:textId="43454C83" w:rsidR="00247EF3" w:rsidRPr="00247EF3" w:rsidRDefault="00247EF3" w:rsidP="00247EF3">
      <w:pPr>
        <w:rPr>
          <w:lang w:val="fr-BE"/>
        </w:rPr>
      </w:pPr>
      <w:r w:rsidRPr="00247EF3">
        <w:rPr>
          <w:lang w:val="fr-BE"/>
        </w:rPr>
        <w:t xml:space="preserve">Seules les personnes suivantes ont droit à un extrait ou une copie d'actes </w:t>
      </w:r>
      <w:r>
        <w:rPr>
          <w:lang w:val="fr-BE"/>
        </w:rPr>
        <w:t>non publics :</w:t>
      </w:r>
    </w:p>
    <w:p w14:paraId="62EDFCFE" w14:textId="77777777" w:rsidR="00247EF3" w:rsidRPr="00247EF3" w:rsidRDefault="00247EF3" w:rsidP="00247EF3">
      <w:pPr>
        <w:ind w:left="720"/>
        <w:rPr>
          <w:lang w:val="fr-BE"/>
        </w:rPr>
      </w:pPr>
      <w:r w:rsidRPr="00247EF3">
        <w:rPr>
          <w:lang w:val="fr-BE"/>
        </w:rPr>
        <w:t>1° chaque personne dont l'acte établit ou modifie l'état de la personne;</w:t>
      </w:r>
    </w:p>
    <w:p w14:paraId="744C0D7D" w14:textId="77777777" w:rsidR="00247EF3" w:rsidRPr="00247EF3" w:rsidRDefault="00247EF3" w:rsidP="00247EF3">
      <w:pPr>
        <w:ind w:left="720"/>
        <w:rPr>
          <w:lang w:val="fr-BE"/>
        </w:rPr>
      </w:pPr>
      <w:r w:rsidRPr="00247EF3">
        <w:rPr>
          <w:lang w:val="fr-BE"/>
        </w:rPr>
        <w:t>2° le représentant légal de la personne visée au 1° ;</w:t>
      </w:r>
    </w:p>
    <w:p w14:paraId="54FE6E4C" w14:textId="77777777" w:rsidR="00247EF3" w:rsidRPr="00247EF3" w:rsidRDefault="00247EF3" w:rsidP="00247EF3">
      <w:pPr>
        <w:ind w:left="720"/>
        <w:rPr>
          <w:lang w:val="fr-BE"/>
        </w:rPr>
      </w:pPr>
      <w:r w:rsidRPr="00247EF3">
        <w:rPr>
          <w:lang w:val="fr-BE"/>
        </w:rPr>
        <w:t xml:space="preserve">3° l'époux ou l'épouse, le cohabitant légal, </w:t>
      </w:r>
      <w:r w:rsidRPr="00247EF3">
        <w:rPr>
          <w:b/>
          <w:bCs/>
          <w:lang w:val="fr-BE"/>
        </w:rPr>
        <w:t>les ascendants ou les descendants au premier degré</w:t>
      </w:r>
      <w:r w:rsidRPr="00247EF3">
        <w:rPr>
          <w:lang w:val="fr-BE"/>
        </w:rPr>
        <w:t xml:space="preserve"> et les héritiers de la personne visée au 1°, </w:t>
      </w:r>
      <w:r w:rsidRPr="00247EF3">
        <w:rPr>
          <w:b/>
          <w:bCs/>
          <w:lang w:val="fr-BE"/>
        </w:rPr>
        <w:t>à condition de prouver un intérêt légitime</w:t>
      </w:r>
      <w:r w:rsidRPr="00247EF3">
        <w:rPr>
          <w:lang w:val="fr-BE"/>
        </w:rPr>
        <w:t>;</w:t>
      </w:r>
    </w:p>
    <w:p w14:paraId="43212AC9" w14:textId="31C0AB45" w:rsidR="00247EF3" w:rsidRDefault="00247EF3" w:rsidP="00247EF3">
      <w:pPr>
        <w:ind w:left="720"/>
        <w:rPr>
          <w:lang w:val="fr-BE"/>
        </w:rPr>
      </w:pPr>
      <w:r w:rsidRPr="00247EF3">
        <w:rPr>
          <w:lang w:val="fr-BE"/>
        </w:rPr>
        <w:t>4° les héritiers de la personne visée au 1° pour des actes qui ont été modifiés en application du titre IV/1 ou en application de l'article 1385quaterdecies, § 3, du Code judiciaire, à condition de prouver un intérêt légitime.</w:t>
      </w:r>
    </w:p>
    <w:p w14:paraId="6366476B" w14:textId="5A2FBF5F" w:rsidR="00247EF3" w:rsidRDefault="00247EF3" w:rsidP="00247EF3">
      <w:pPr>
        <w:rPr>
          <w:lang w:val="fr-BE"/>
        </w:rPr>
      </w:pPr>
      <w:r w:rsidRPr="00247EF3">
        <w:rPr>
          <w:b/>
          <w:bCs/>
          <w:lang w:val="fr-BE"/>
        </w:rPr>
        <w:t>Quels sont ces intérêts légitimes</w:t>
      </w:r>
      <w:r>
        <w:rPr>
          <w:lang w:val="fr-BE"/>
        </w:rPr>
        <w:t> :</w:t>
      </w:r>
    </w:p>
    <w:p w14:paraId="51B1B90B" w14:textId="77777777" w:rsidR="00247EF3" w:rsidRPr="00247EF3" w:rsidRDefault="00247EF3" w:rsidP="00247EF3">
      <w:pPr>
        <w:pStyle w:val="Paragraphedeliste"/>
        <w:numPr>
          <w:ilvl w:val="0"/>
          <w:numId w:val="10"/>
        </w:numPr>
        <w:rPr>
          <w:lang w:val="fr-BE"/>
        </w:rPr>
      </w:pPr>
      <w:r w:rsidRPr="00247EF3">
        <w:rPr>
          <w:lang w:val="fr-BE"/>
        </w:rPr>
        <w:t>établir ou modifier un acte d'état civil à l'étranger ;</w:t>
      </w:r>
    </w:p>
    <w:p w14:paraId="2A14CAF1" w14:textId="77777777" w:rsidR="00247EF3" w:rsidRPr="00247EF3" w:rsidRDefault="00247EF3" w:rsidP="00247EF3">
      <w:pPr>
        <w:pStyle w:val="Paragraphedeliste"/>
        <w:numPr>
          <w:ilvl w:val="0"/>
          <w:numId w:val="10"/>
        </w:numPr>
        <w:rPr>
          <w:lang w:val="fr-BE"/>
        </w:rPr>
      </w:pPr>
      <w:r w:rsidRPr="00247EF3">
        <w:rPr>
          <w:lang w:val="fr-BE"/>
        </w:rPr>
        <w:t>mener des procédures judiciaires concernant l'état de la personne ;</w:t>
      </w:r>
    </w:p>
    <w:p w14:paraId="7ABA4142" w14:textId="77777777" w:rsidR="00247EF3" w:rsidRPr="00247EF3" w:rsidRDefault="00247EF3" w:rsidP="00247EF3">
      <w:pPr>
        <w:pStyle w:val="Paragraphedeliste"/>
        <w:numPr>
          <w:ilvl w:val="0"/>
          <w:numId w:val="10"/>
        </w:numPr>
        <w:rPr>
          <w:lang w:val="fr-BE"/>
        </w:rPr>
      </w:pPr>
      <w:r w:rsidRPr="00247EF3">
        <w:rPr>
          <w:lang w:val="fr-BE"/>
        </w:rPr>
        <w:t>s'enregistrer auprès d'une instance de sécurité sociale étrangère ou d'une autre autorité étrangère;</w:t>
      </w:r>
    </w:p>
    <w:p w14:paraId="56668CA4" w14:textId="77777777" w:rsidR="00247EF3" w:rsidRPr="00247EF3" w:rsidRDefault="00247EF3" w:rsidP="00247EF3">
      <w:pPr>
        <w:pStyle w:val="Paragraphedeliste"/>
        <w:numPr>
          <w:ilvl w:val="0"/>
          <w:numId w:val="10"/>
        </w:numPr>
        <w:rPr>
          <w:lang w:val="fr-BE"/>
        </w:rPr>
      </w:pPr>
      <w:r w:rsidRPr="00247EF3">
        <w:rPr>
          <w:lang w:val="fr-BE"/>
        </w:rPr>
        <w:t>justifier d'une parenté en vue d'effectuer un voyage ;</w:t>
      </w:r>
    </w:p>
    <w:p w14:paraId="372E5F99" w14:textId="77777777" w:rsidR="00247EF3" w:rsidRPr="00247EF3" w:rsidRDefault="00247EF3" w:rsidP="00247EF3">
      <w:pPr>
        <w:pStyle w:val="Paragraphedeliste"/>
        <w:numPr>
          <w:ilvl w:val="0"/>
          <w:numId w:val="10"/>
        </w:numPr>
        <w:rPr>
          <w:lang w:val="fr-BE"/>
        </w:rPr>
      </w:pPr>
      <w:r w:rsidRPr="00247EF3">
        <w:rPr>
          <w:lang w:val="fr-BE"/>
        </w:rPr>
        <w:t>établir un acte notarié ;</w:t>
      </w:r>
    </w:p>
    <w:p w14:paraId="09163944" w14:textId="77777777" w:rsidR="00247EF3" w:rsidRPr="00247EF3" w:rsidRDefault="00247EF3" w:rsidP="00247EF3">
      <w:pPr>
        <w:pStyle w:val="Paragraphedeliste"/>
        <w:numPr>
          <w:ilvl w:val="0"/>
          <w:numId w:val="10"/>
        </w:numPr>
        <w:rPr>
          <w:lang w:val="fr-BE"/>
        </w:rPr>
      </w:pPr>
      <w:r w:rsidRPr="00247EF3">
        <w:rPr>
          <w:lang w:val="fr-BE"/>
        </w:rPr>
        <w:t>accepter ou renoncer à une succession ;</w:t>
      </w:r>
    </w:p>
    <w:p w14:paraId="349FA086" w14:textId="77777777" w:rsidR="00247EF3" w:rsidRPr="00247EF3" w:rsidRDefault="00247EF3" w:rsidP="00247EF3">
      <w:pPr>
        <w:pStyle w:val="Paragraphedeliste"/>
        <w:numPr>
          <w:ilvl w:val="0"/>
          <w:numId w:val="10"/>
        </w:numPr>
        <w:rPr>
          <w:lang w:val="fr-BE"/>
        </w:rPr>
      </w:pPr>
      <w:r w:rsidRPr="00247EF3">
        <w:rPr>
          <w:lang w:val="fr-BE"/>
        </w:rPr>
        <w:t>rechercher un emploi à l'étranger ;</w:t>
      </w:r>
    </w:p>
    <w:p w14:paraId="6ADDFEB5" w14:textId="77777777" w:rsidR="00247EF3" w:rsidRPr="00247EF3" w:rsidRDefault="00247EF3" w:rsidP="00247EF3">
      <w:pPr>
        <w:pStyle w:val="Paragraphedeliste"/>
        <w:numPr>
          <w:ilvl w:val="0"/>
          <w:numId w:val="10"/>
        </w:numPr>
        <w:rPr>
          <w:lang w:val="fr-BE"/>
        </w:rPr>
      </w:pPr>
      <w:r w:rsidRPr="00247EF3">
        <w:rPr>
          <w:lang w:val="fr-BE"/>
        </w:rPr>
        <w:t>demander un passeport, une carte d'identité ou un permis de conduire étrangers ;</w:t>
      </w:r>
    </w:p>
    <w:p w14:paraId="61815146" w14:textId="77777777" w:rsidR="00247EF3" w:rsidRPr="00247EF3" w:rsidRDefault="00247EF3" w:rsidP="00247EF3">
      <w:pPr>
        <w:pStyle w:val="Paragraphedeliste"/>
        <w:numPr>
          <w:ilvl w:val="0"/>
          <w:numId w:val="10"/>
        </w:numPr>
        <w:rPr>
          <w:lang w:val="fr-BE"/>
        </w:rPr>
      </w:pPr>
      <w:r w:rsidRPr="00247EF3">
        <w:rPr>
          <w:lang w:val="fr-BE"/>
        </w:rPr>
        <w:t>connaître ses testateurs ou héritiers ;</w:t>
      </w:r>
    </w:p>
    <w:p w14:paraId="0D195C50" w14:textId="3917DD72" w:rsidR="00247EF3" w:rsidRPr="00247EF3" w:rsidRDefault="00247EF3" w:rsidP="00247EF3">
      <w:pPr>
        <w:pStyle w:val="Paragraphedeliste"/>
        <w:numPr>
          <w:ilvl w:val="0"/>
          <w:numId w:val="10"/>
        </w:numPr>
        <w:rPr>
          <w:lang w:val="fr-BE"/>
        </w:rPr>
      </w:pPr>
      <w:r w:rsidRPr="00247EF3">
        <w:rPr>
          <w:lang w:val="fr-BE"/>
        </w:rPr>
        <w:t>être en possession d'un mandat privé de la personne dont l'acte établit ou modifie l'état de la personne.</w:t>
      </w:r>
    </w:p>
    <w:p w14:paraId="2E194AB1" w14:textId="28E0F513" w:rsidR="00247EF3" w:rsidRDefault="000135B0" w:rsidP="00247EF3">
      <w:pPr>
        <w:rPr>
          <w:lang w:val="fr-BE"/>
        </w:rPr>
      </w:pPr>
      <w:r>
        <w:rPr>
          <w:lang w:val="fr-BE"/>
        </w:rPr>
        <w:t xml:space="preserve">Donc si </w:t>
      </w:r>
      <w:r w:rsidR="0017681F">
        <w:rPr>
          <w:lang w:val="fr-BE"/>
        </w:rPr>
        <w:t>ce citoyen</w:t>
      </w:r>
      <w:r>
        <w:rPr>
          <w:lang w:val="fr-BE"/>
        </w:rPr>
        <w:t xml:space="preserve"> ne fournit pas la preuve d’un intérêt légitime, on ne peut pas lui délivrer l’acte de </w:t>
      </w:r>
      <w:r w:rsidR="0017681F">
        <w:rPr>
          <w:lang w:val="fr-BE"/>
        </w:rPr>
        <w:t>mariage</w:t>
      </w:r>
      <w:r>
        <w:rPr>
          <w:lang w:val="fr-BE"/>
        </w:rPr>
        <w:t xml:space="preserve"> de sa mère.</w:t>
      </w:r>
    </w:p>
    <w:p w14:paraId="72CE4191" w14:textId="76195AC2" w:rsidR="000135B0" w:rsidRPr="0017681F" w:rsidRDefault="000135B0" w:rsidP="00247EF3">
      <w:pPr>
        <w:rPr>
          <w:b/>
          <w:bCs/>
          <w:lang w:val="fr-BE"/>
        </w:rPr>
      </w:pPr>
      <w:r w:rsidRPr="0017681F">
        <w:rPr>
          <w:b/>
          <w:bCs/>
          <w:lang w:val="fr-BE"/>
        </w:rPr>
        <w:t>Le Collège n’intervient pas ici.</w:t>
      </w:r>
      <w:r w:rsidR="0017681F" w:rsidRPr="0017681F">
        <w:rPr>
          <w:b/>
          <w:bCs/>
          <w:lang w:val="fr-BE"/>
        </w:rPr>
        <w:t xml:space="preserve"> </w:t>
      </w:r>
      <w:r w:rsidR="0017681F" w:rsidRPr="0017681F">
        <w:rPr>
          <w:b/>
          <w:bCs/>
          <w:u w:val="single"/>
          <w:lang w:val="fr-BE"/>
        </w:rPr>
        <w:t>Quand intervient-il</w:t>
      </w:r>
      <w:r w:rsidR="0017681F" w:rsidRPr="0017681F">
        <w:rPr>
          <w:b/>
          <w:bCs/>
          <w:lang w:val="fr-BE"/>
        </w:rPr>
        <w:t> ?</w:t>
      </w:r>
    </w:p>
    <w:p w14:paraId="563EED57" w14:textId="7B85A4D5" w:rsidR="00746CEF" w:rsidRPr="00746CEF" w:rsidRDefault="00746CEF" w:rsidP="00746CEF">
      <w:pPr>
        <w:pStyle w:val="Paragraphedeliste"/>
        <w:numPr>
          <w:ilvl w:val="0"/>
          <w:numId w:val="20"/>
        </w:numPr>
        <w:rPr>
          <w:lang w:val="fr-BE"/>
        </w:rPr>
      </w:pPr>
      <w:r w:rsidRPr="00746CEF">
        <w:rPr>
          <w:lang w:val="fr-BE"/>
        </w:rPr>
        <w:t xml:space="preserve">C’est </w:t>
      </w:r>
      <w:r w:rsidRPr="00746CEF">
        <w:rPr>
          <w:u w:val="single"/>
          <w:lang w:val="fr-BE"/>
        </w:rPr>
        <w:t>une autre base légale</w:t>
      </w:r>
      <w:r w:rsidRPr="00746CEF">
        <w:rPr>
          <w:lang w:val="fr-BE"/>
        </w:rPr>
        <w:t xml:space="preserve"> (arrêté royal du 5 janvier 2014): elle concerne la </w:t>
      </w:r>
      <w:r w:rsidRPr="00746CEF">
        <w:rPr>
          <w:b/>
          <w:bCs/>
          <w:lang w:val="fr-BE"/>
        </w:rPr>
        <w:t>consultation des registres de la population à des fins généalogiques</w:t>
      </w:r>
      <w:r w:rsidRPr="00746CEF">
        <w:rPr>
          <w:lang w:val="fr-BE"/>
        </w:rPr>
        <w:t xml:space="preserve"> </w:t>
      </w:r>
      <w:r w:rsidRPr="00746CEF">
        <w:rPr>
          <w:b/>
          <w:bCs/>
          <w:lang w:val="fr-BE"/>
        </w:rPr>
        <w:t>clôturés depuis moins de 120 ans.</w:t>
      </w:r>
    </w:p>
    <w:p w14:paraId="4E4A2668" w14:textId="53B52549" w:rsidR="0017681F" w:rsidRPr="00746CEF" w:rsidRDefault="00746CEF" w:rsidP="00746CEF">
      <w:pPr>
        <w:pStyle w:val="Paragraphedeliste"/>
        <w:rPr>
          <w:lang w:val="fr-BE"/>
        </w:rPr>
      </w:pPr>
      <w:r w:rsidRPr="00746CEF">
        <w:rPr>
          <w:lang w:val="fr-BE"/>
        </w:rPr>
        <w:lastRenderedPageBreak/>
        <w:t xml:space="preserve">Ici, les règles sont très strictes : l’accès n’est donné que moyennant le consentement des descendants à l’utilisation de ces données. Et en l’absence de descendants au premier degré, c’est le </w:t>
      </w:r>
      <w:r w:rsidRPr="00746CEF">
        <w:rPr>
          <w:b/>
          <w:bCs/>
          <w:lang w:val="fr-BE"/>
        </w:rPr>
        <w:t>consentement du collège des bourgmestre et échevins qui est requis</w:t>
      </w:r>
      <w:r w:rsidRPr="00746CEF">
        <w:rPr>
          <w:lang w:val="fr-BE"/>
        </w:rPr>
        <w:t>.</w:t>
      </w:r>
    </w:p>
    <w:p w14:paraId="100E4B2C" w14:textId="6B7C974A" w:rsidR="00746CEF" w:rsidRPr="00746CEF" w:rsidRDefault="00746CEF" w:rsidP="00746CEF">
      <w:pPr>
        <w:pStyle w:val="Paragraphedeliste"/>
        <w:rPr>
          <w:lang w:val="fr-BE"/>
        </w:rPr>
      </w:pPr>
      <w:r w:rsidRPr="00746CEF">
        <w:rPr>
          <w:b/>
          <w:bCs/>
          <w:lang w:val="fr-BE"/>
        </w:rPr>
        <w:t>Un récapitulatif est disponible ici</w:t>
      </w:r>
      <w:r w:rsidRPr="00746CEF">
        <w:rPr>
          <w:lang w:val="fr-BE"/>
        </w:rPr>
        <w:t xml:space="preserve"> : </w:t>
      </w:r>
      <w:hyperlink r:id="rId6" w:history="1">
        <w:r w:rsidRPr="00746CEF">
          <w:rPr>
            <w:rStyle w:val="Lienhypertexte"/>
          </w:rPr>
          <w:t xml:space="preserve">FOCUS - Recherches généalogiques/recherches d’héritiers : que pouvez-vous délivrer ? - Vanden Broele </w:t>
        </w:r>
        <w:proofErr w:type="spellStart"/>
        <w:r w:rsidRPr="00746CEF">
          <w:rPr>
            <w:rStyle w:val="Lienhypertexte"/>
          </w:rPr>
          <w:t>Connect</w:t>
        </w:r>
        <w:proofErr w:type="spellEnd"/>
      </w:hyperlink>
    </w:p>
    <w:p w14:paraId="061FB275" w14:textId="77777777" w:rsidR="000135B0" w:rsidRPr="00247EF3" w:rsidRDefault="000135B0" w:rsidP="00247EF3">
      <w:pPr>
        <w:rPr>
          <w:lang w:val="fr-BE"/>
        </w:rPr>
      </w:pPr>
    </w:p>
    <w:p w14:paraId="642AECE9" w14:textId="78FE92E3" w:rsidR="00247EF3" w:rsidRPr="00247EF3" w:rsidRDefault="00247EF3" w:rsidP="00247EF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247EF3">
        <w:rPr>
          <w:b/>
          <w:bCs/>
          <w:lang w:val="fr-BE"/>
        </w:rPr>
        <w:t xml:space="preserve">Un citoyen demande un certificat de résidence pour un tiers (dans le cadre d’une requête auprès de la Justice de Paix en matière de bail locatif). Notre service DPO (Data Protection </w:t>
      </w:r>
      <w:proofErr w:type="spellStart"/>
      <w:r w:rsidRPr="00247EF3">
        <w:rPr>
          <w:b/>
          <w:bCs/>
          <w:lang w:val="fr-BE"/>
        </w:rPr>
        <w:t>Officer</w:t>
      </w:r>
      <w:proofErr w:type="spellEnd"/>
      <w:r w:rsidRPr="00247EF3">
        <w:rPr>
          <w:b/>
          <w:bCs/>
          <w:lang w:val="fr-BE"/>
        </w:rPr>
        <w:t>) nous indique que le document délivré doit contenir la destination du document ainsi que la personne à qui il est délivré. Concrètement, que pourrions-nous indiquer dans ce cas précis ? « Pour matière judiciaire »? Question aux autres communes : en pratique, comment fonctionnez-vous ? Dans Saphir, que faut-il sélectionner dans le menu déroulant ? Faut-il garder une trace papier de tout document délivré ?</w:t>
      </w:r>
    </w:p>
    <w:p w14:paraId="61778B87" w14:textId="56834F96" w:rsidR="00E54976" w:rsidRPr="00E54976" w:rsidRDefault="00E54976" w:rsidP="00E54976">
      <w:pPr>
        <w:rPr>
          <w:lang w:val="fr-BE"/>
        </w:rPr>
      </w:pPr>
      <w:r w:rsidRPr="00E54976">
        <w:rPr>
          <w:lang w:val="fr-BE"/>
        </w:rPr>
        <w:t xml:space="preserve">Le principe de base est </w:t>
      </w:r>
      <w:r w:rsidRPr="00746CEF">
        <w:rPr>
          <w:b/>
          <w:bCs/>
          <w:lang w:val="fr-BE"/>
        </w:rPr>
        <w:t>la non-délivrance d’extraits ou de certificats à des tiers</w:t>
      </w:r>
      <w:r w:rsidRPr="00E54976">
        <w:rPr>
          <w:lang w:val="fr-BE"/>
        </w:rPr>
        <w:t xml:space="preserve"> (même les</w:t>
      </w:r>
      <w:r>
        <w:rPr>
          <w:lang w:val="fr-BE"/>
        </w:rPr>
        <w:t xml:space="preserve"> </w:t>
      </w:r>
      <w:r w:rsidRPr="00E54976">
        <w:rPr>
          <w:lang w:val="fr-BE"/>
        </w:rPr>
        <w:t>membres du Collège, les autres agents de la commune, etc.).</w:t>
      </w:r>
    </w:p>
    <w:p w14:paraId="213CECB3" w14:textId="16A27342" w:rsidR="00E54976" w:rsidRPr="00E54976" w:rsidRDefault="000E30F2" w:rsidP="00E54976">
      <w:pPr>
        <w:rPr>
          <w:lang w:val="fr-BE"/>
        </w:rPr>
      </w:pPr>
      <w:r w:rsidRPr="000E30F2">
        <w:rPr>
          <w:b/>
          <w:bCs/>
          <w:u w:val="single"/>
          <w:lang w:val="fr-BE"/>
        </w:rPr>
        <w:t>MAIS</w:t>
      </w:r>
      <w:r w:rsidR="00E54976" w:rsidRPr="00E54976">
        <w:rPr>
          <w:lang w:val="fr-BE"/>
        </w:rPr>
        <w:t xml:space="preserve"> </w:t>
      </w:r>
      <w:r w:rsidR="00E54976" w:rsidRPr="009613EE">
        <w:rPr>
          <w:b/>
          <w:bCs/>
          <w:lang w:val="fr-BE"/>
        </w:rPr>
        <w:t xml:space="preserve">l’arrêté royal </w:t>
      </w:r>
      <w:r w:rsidR="009613EE" w:rsidRPr="009613EE">
        <w:rPr>
          <w:b/>
          <w:bCs/>
          <w:lang w:val="fr-BE"/>
        </w:rPr>
        <w:t>du 16 juillet 1992</w:t>
      </w:r>
      <w:r w:rsidR="009613EE" w:rsidRPr="009613EE">
        <w:rPr>
          <w:lang w:val="fr-BE"/>
        </w:rPr>
        <w:t xml:space="preserve"> </w:t>
      </w:r>
      <w:r w:rsidR="00E54976" w:rsidRPr="00E54976">
        <w:rPr>
          <w:lang w:val="fr-BE"/>
        </w:rPr>
        <w:t>prévoit que toute personne, tout organisme public ou privé</w:t>
      </w:r>
      <w:r w:rsidR="00E54976">
        <w:rPr>
          <w:lang w:val="fr-BE"/>
        </w:rPr>
        <w:t xml:space="preserve"> </w:t>
      </w:r>
      <w:r w:rsidR="00E54976" w:rsidRPr="00E54976">
        <w:rPr>
          <w:lang w:val="fr-BE"/>
        </w:rPr>
        <w:t xml:space="preserve">peut obtenir, sur </w:t>
      </w:r>
      <w:r w:rsidR="00E54976" w:rsidRPr="00DC7997">
        <w:rPr>
          <w:b/>
          <w:bCs/>
          <w:lang w:val="fr-BE"/>
        </w:rPr>
        <w:t>demande écrite et signée adressée à la commune</w:t>
      </w:r>
      <w:r w:rsidR="00E54976" w:rsidRPr="00E54976">
        <w:rPr>
          <w:lang w:val="fr-BE"/>
        </w:rPr>
        <w:t>, un extrait des</w:t>
      </w:r>
      <w:r w:rsidR="00E54976">
        <w:rPr>
          <w:lang w:val="fr-BE"/>
        </w:rPr>
        <w:t xml:space="preserve"> </w:t>
      </w:r>
      <w:r w:rsidR="00E54976" w:rsidRPr="00E54976">
        <w:rPr>
          <w:lang w:val="fr-BE"/>
        </w:rPr>
        <w:t>registres ou un certificat établi d'après ces registres concernant un habitant de la commune</w:t>
      </w:r>
      <w:r w:rsidR="00E54976">
        <w:rPr>
          <w:lang w:val="fr-BE"/>
        </w:rPr>
        <w:t xml:space="preserve"> </w:t>
      </w:r>
      <w:r w:rsidR="00E54976" w:rsidRPr="00DC7997">
        <w:rPr>
          <w:b/>
          <w:bCs/>
          <w:lang w:val="fr-BE"/>
        </w:rPr>
        <w:t>lorsque la délivrance de ces documents est prévue ou autorisée par ou en vertu de la loi</w:t>
      </w:r>
      <w:r w:rsidR="00E54976" w:rsidRPr="00E54976">
        <w:rPr>
          <w:lang w:val="fr-BE"/>
        </w:rPr>
        <w:t xml:space="preserve"> : il s’agit notamment des documents qui sont nécessaires aux fins d'exécution ou de</w:t>
      </w:r>
      <w:r w:rsidR="00E54976">
        <w:rPr>
          <w:lang w:val="fr-BE"/>
        </w:rPr>
        <w:t xml:space="preserve"> </w:t>
      </w:r>
      <w:r w:rsidR="00E54976" w:rsidRPr="00E54976">
        <w:rPr>
          <w:lang w:val="fr-BE"/>
        </w:rPr>
        <w:t>poursuite d'une procédure déterminée par la loi, le décret ou l'ordonnance, notamment le</w:t>
      </w:r>
      <w:r w:rsidR="00E54976">
        <w:rPr>
          <w:lang w:val="fr-BE"/>
        </w:rPr>
        <w:t xml:space="preserve"> </w:t>
      </w:r>
      <w:r w:rsidR="00E54976" w:rsidRPr="00E54976">
        <w:rPr>
          <w:lang w:val="fr-BE"/>
        </w:rPr>
        <w:t>Code civil, le Code judiciaire et le Code d'instruction criminelle, ou par un arrêté pris en</w:t>
      </w:r>
      <w:r w:rsidR="00E54976">
        <w:rPr>
          <w:lang w:val="fr-BE"/>
        </w:rPr>
        <w:t xml:space="preserve"> </w:t>
      </w:r>
      <w:r w:rsidR="00E54976" w:rsidRPr="00E54976">
        <w:rPr>
          <w:lang w:val="fr-BE"/>
        </w:rPr>
        <w:t>exécution de la loi, du décret ou de l'ordonnance.</w:t>
      </w:r>
    </w:p>
    <w:p w14:paraId="2E521C80" w14:textId="3572C38C" w:rsidR="00E54976" w:rsidRPr="00E54976" w:rsidRDefault="00E54976" w:rsidP="00E54976">
      <w:pPr>
        <w:rPr>
          <w:lang w:val="fr-BE"/>
        </w:rPr>
      </w:pPr>
      <w:r w:rsidRPr="00E54976">
        <w:rPr>
          <w:lang w:val="fr-BE"/>
        </w:rPr>
        <w:t>Le contrôle de la validité de la demande porte uniquement sur la mention de la ou des</w:t>
      </w:r>
      <w:r>
        <w:rPr>
          <w:lang w:val="fr-BE"/>
        </w:rPr>
        <w:t xml:space="preserve"> </w:t>
      </w:r>
      <w:r w:rsidRPr="00E54976">
        <w:rPr>
          <w:lang w:val="fr-BE"/>
        </w:rPr>
        <w:t>dispositions relatives à la procédure entreprise et sur la nature des informations sollicitées</w:t>
      </w:r>
      <w:r>
        <w:rPr>
          <w:lang w:val="fr-BE"/>
        </w:rPr>
        <w:t xml:space="preserve"> </w:t>
      </w:r>
      <w:r w:rsidRPr="00E54976">
        <w:rPr>
          <w:lang w:val="fr-BE"/>
        </w:rPr>
        <w:t>compte tenu du motif pour lequel on les demande. Concrètement, il y a lieu de vérifier quelle</w:t>
      </w:r>
      <w:r>
        <w:rPr>
          <w:lang w:val="fr-BE"/>
        </w:rPr>
        <w:t xml:space="preserve"> </w:t>
      </w:r>
      <w:r w:rsidRPr="00E54976">
        <w:rPr>
          <w:lang w:val="fr-BE"/>
        </w:rPr>
        <w:t>information est requise par la législation invoquée par le demandeur pour pouvoir</w:t>
      </w:r>
      <w:r>
        <w:rPr>
          <w:lang w:val="fr-BE"/>
        </w:rPr>
        <w:t xml:space="preserve"> </w:t>
      </w:r>
      <w:r w:rsidRPr="00E54976">
        <w:rPr>
          <w:lang w:val="fr-BE"/>
        </w:rPr>
        <w:t>entamer la procédure ou poursuivre celle-ci. Seules les informations requises par la</w:t>
      </w:r>
      <w:r>
        <w:rPr>
          <w:lang w:val="fr-BE"/>
        </w:rPr>
        <w:t xml:space="preserve"> </w:t>
      </w:r>
      <w:r w:rsidRPr="00E54976">
        <w:rPr>
          <w:lang w:val="fr-BE"/>
        </w:rPr>
        <w:t>législation sont communiquées.</w:t>
      </w:r>
    </w:p>
    <w:p w14:paraId="5DCF97F0" w14:textId="7D63F3B7" w:rsidR="00247EF3" w:rsidRDefault="00E54976" w:rsidP="00E54976">
      <w:pPr>
        <w:rPr>
          <w:lang w:val="fr-BE"/>
        </w:rPr>
      </w:pPr>
      <w:r w:rsidRPr="00E54976">
        <w:rPr>
          <w:lang w:val="fr-BE"/>
        </w:rPr>
        <w:t>La plupart des demandes soumises aux communes concernent les citations en justice</w:t>
      </w:r>
      <w:r>
        <w:rPr>
          <w:lang w:val="fr-BE"/>
        </w:rPr>
        <w:t xml:space="preserve"> </w:t>
      </w:r>
      <w:r w:rsidRPr="00E54976">
        <w:rPr>
          <w:lang w:val="fr-BE"/>
        </w:rPr>
        <w:t>(article 702 du Code judiciaire) et l’établissement de la preuve de la séparation de fait, dans</w:t>
      </w:r>
      <w:r>
        <w:rPr>
          <w:lang w:val="fr-BE"/>
        </w:rPr>
        <w:t xml:space="preserve"> </w:t>
      </w:r>
      <w:r w:rsidRPr="00E54976">
        <w:rPr>
          <w:lang w:val="fr-BE"/>
        </w:rPr>
        <w:t>le cadre d’une procédure en divorce (article 1255 du Code judiciaire).</w:t>
      </w:r>
    </w:p>
    <w:p w14:paraId="50EF397D" w14:textId="13257446" w:rsidR="00DC7997" w:rsidRPr="00700E61" w:rsidRDefault="00223D7D" w:rsidP="00E54976">
      <w:pPr>
        <w:rPr>
          <w:b/>
          <w:bCs/>
          <w:lang w:val="fr-BE"/>
        </w:rPr>
      </w:pPr>
      <w:r w:rsidRPr="7CE95EB5">
        <w:rPr>
          <w:b/>
          <w:bCs/>
          <w:lang w:val="fr-BE"/>
        </w:rPr>
        <w:t xml:space="preserve">Il faut donc préciser l’article de loi qui justifie la demande. </w:t>
      </w:r>
      <w:r w:rsidR="00700E61" w:rsidRPr="7CE95EB5">
        <w:rPr>
          <w:b/>
          <w:bCs/>
          <w:lang w:val="fr-BE"/>
        </w:rPr>
        <w:t xml:space="preserve">Le citoyen </w:t>
      </w:r>
      <w:r w:rsidR="00700E61" w:rsidRPr="7CE95EB5">
        <w:rPr>
          <w:b/>
          <w:bCs/>
          <w:u w:val="single"/>
          <w:lang w:val="fr-BE"/>
        </w:rPr>
        <w:t>doit mentionner la procédure entreprise ou la disposition légale et réglementaire prévoyant ou autorisant la communication de ces informations</w:t>
      </w:r>
      <w:r w:rsidR="00700E61" w:rsidRPr="7CE95EB5">
        <w:rPr>
          <w:b/>
          <w:bCs/>
          <w:lang w:val="fr-BE"/>
        </w:rPr>
        <w:t>.</w:t>
      </w:r>
    </w:p>
    <w:p w14:paraId="7429977A" w14:textId="7962320C" w:rsidR="3090ED2A" w:rsidRDefault="3090ED2A" w:rsidP="7CE95EB5">
      <w:pPr>
        <w:rPr>
          <w:b/>
          <w:bCs/>
          <w:lang w:val="fr-BE"/>
        </w:rPr>
      </w:pPr>
      <w:r w:rsidRPr="7CE95EB5">
        <w:rPr>
          <w:b/>
          <w:bCs/>
          <w:lang w:val="fr-BE"/>
        </w:rPr>
        <w:t xml:space="preserve">Il convient de conserver une trace de toutes les demandes formulées car un citoyen peut revenir vers vous afin de savoir pourquoi on a consulté son dossier et il faut pouvoir le justifier. </w:t>
      </w:r>
    </w:p>
    <w:p w14:paraId="3A3AFA3C" w14:textId="77777777" w:rsidR="00247EF3" w:rsidRPr="00247EF3" w:rsidRDefault="00247EF3" w:rsidP="00247EF3">
      <w:pPr>
        <w:rPr>
          <w:lang w:val="fr-BE"/>
        </w:rPr>
      </w:pPr>
    </w:p>
    <w:p w14:paraId="315D44DD" w14:textId="712C596E" w:rsidR="00247EF3" w:rsidRPr="00247EF3" w:rsidRDefault="00247EF3" w:rsidP="00247EF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247EF3">
        <w:rPr>
          <w:b/>
          <w:bCs/>
          <w:lang w:val="fr-BE"/>
        </w:rPr>
        <w:t>Concernant les convocations pour les cartes d’identité électronique : est-ce obligatoire d’envoyer des rappels ? Si oui, combien ? Faut-il envoyer des convocations pour le renouvellements de Kids-ID?</w:t>
      </w:r>
      <w:r w:rsidR="00FC6F60" w:rsidRPr="00247EF3">
        <w:rPr>
          <w:b/>
          <w:bCs/>
          <w:lang w:val="fr-BE"/>
        </w:rPr>
        <w:t xml:space="preserve">    </w:t>
      </w:r>
    </w:p>
    <w:p w14:paraId="263CC239" w14:textId="47A51214" w:rsidR="00247EF3" w:rsidRDefault="008160CE" w:rsidP="00247EF3">
      <w:pPr>
        <w:rPr>
          <w:lang w:val="fr-BE"/>
        </w:rPr>
      </w:pPr>
      <w:r>
        <w:rPr>
          <w:lang w:val="fr-BE"/>
        </w:rPr>
        <w:t>La réponse est</w:t>
      </w:r>
      <w:r w:rsidR="00EC6A97">
        <w:rPr>
          <w:lang w:val="fr-BE"/>
        </w:rPr>
        <w:t xml:space="preserve"> dans les </w:t>
      </w:r>
      <w:hyperlink r:id="rId7" w:anchor="149746886634663822" w:history="1">
        <w:r w:rsidR="00EC6A97" w:rsidRPr="00EC6A97">
          <w:rPr>
            <w:rStyle w:val="Lienhypertexte"/>
          </w:rPr>
          <w:t xml:space="preserve">INSTRUCTIONS GENERALES du 5 juillet 2023 relatives aux cartes d’identité électroniques de Belges - Version coordonnée du 1er septembre 2020 - Mise à jour du 5 juillet 2023 - Vanden Broele </w:t>
        </w:r>
        <w:proofErr w:type="spellStart"/>
        <w:r w:rsidR="00EC6A97" w:rsidRPr="00EC6A97">
          <w:rPr>
            <w:rStyle w:val="Lienhypertexte"/>
          </w:rPr>
          <w:t>Connect</w:t>
        </w:r>
        <w:proofErr w:type="spellEnd"/>
      </w:hyperlink>
    </w:p>
    <w:p w14:paraId="72D87FEF" w14:textId="2594741E" w:rsidR="00EC6A97" w:rsidRPr="00EC6A97" w:rsidRDefault="003B48E6" w:rsidP="00EC6A97">
      <w:pPr>
        <w:rPr>
          <w:b/>
          <w:bCs/>
          <w:lang w:val="fr-BE"/>
        </w:rPr>
      </w:pPr>
      <w:proofErr w:type="spellStart"/>
      <w:r>
        <w:rPr>
          <w:b/>
          <w:bCs/>
          <w:lang w:val="fr-BE"/>
        </w:rPr>
        <w:lastRenderedPageBreak/>
        <w:t>eID</w:t>
      </w:r>
      <w:proofErr w:type="spellEnd"/>
      <w:r>
        <w:rPr>
          <w:b/>
          <w:bCs/>
          <w:lang w:val="fr-BE"/>
        </w:rPr>
        <w:t> : q</w:t>
      </w:r>
      <w:r w:rsidR="00EC6A97" w:rsidRPr="00EC6A97">
        <w:rPr>
          <w:b/>
          <w:bCs/>
          <w:lang w:val="fr-BE"/>
        </w:rPr>
        <w:t>ue faire si l’intéressé ne répond pas à sa convocation ?</w:t>
      </w:r>
    </w:p>
    <w:p w14:paraId="50DC3881" w14:textId="2E8C566D" w:rsidR="00EC6A97" w:rsidRPr="003B48E6" w:rsidRDefault="00EC6A97" w:rsidP="003B48E6">
      <w:pPr>
        <w:pStyle w:val="Paragraphedeliste"/>
        <w:numPr>
          <w:ilvl w:val="0"/>
          <w:numId w:val="11"/>
        </w:numPr>
        <w:rPr>
          <w:lang w:val="fr-BE"/>
        </w:rPr>
      </w:pPr>
      <w:r w:rsidRPr="003B48E6">
        <w:rPr>
          <w:lang w:val="fr-BE"/>
        </w:rPr>
        <w:t xml:space="preserve">Sans nouvelles du citoyen concerné, </w:t>
      </w:r>
      <w:r w:rsidRPr="003B48E6">
        <w:rPr>
          <w:b/>
          <w:bCs/>
          <w:lang w:val="fr-BE"/>
        </w:rPr>
        <w:t>un premier rappel</w:t>
      </w:r>
      <w:r w:rsidRPr="003B48E6">
        <w:rPr>
          <w:lang w:val="fr-BE"/>
        </w:rPr>
        <w:t xml:space="preserve"> (cf. modèle en annexe 22 - remplacement d’une </w:t>
      </w:r>
      <w:proofErr w:type="spellStart"/>
      <w:r w:rsidRPr="003B48E6">
        <w:rPr>
          <w:lang w:val="fr-BE"/>
        </w:rPr>
        <w:t>eID</w:t>
      </w:r>
      <w:proofErr w:type="spellEnd"/>
      <w:r w:rsidRPr="003B48E6">
        <w:rPr>
          <w:lang w:val="fr-BE"/>
        </w:rPr>
        <w:t xml:space="preserve"> périmée par une autre </w:t>
      </w:r>
      <w:proofErr w:type="spellStart"/>
      <w:r w:rsidRPr="003B48E6">
        <w:rPr>
          <w:lang w:val="fr-BE"/>
        </w:rPr>
        <w:t>eID</w:t>
      </w:r>
      <w:proofErr w:type="spellEnd"/>
      <w:r w:rsidRPr="003B48E6">
        <w:rPr>
          <w:lang w:val="fr-BE"/>
        </w:rPr>
        <w:t xml:space="preserve">) lui est adressé par la commune, </w:t>
      </w:r>
      <w:r w:rsidRPr="003B48E6">
        <w:rPr>
          <w:b/>
          <w:bCs/>
          <w:lang w:val="fr-BE"/>
        </w:rPr>
        <w:t>8 jours après la date à laquelle il aurait dû se présenter au service population</w:t>
      </w:r>
      <w:r w:rsidRPr="003B48E6">
        <w:rPr>
          <w:lang w:val="fr-BE"/>
        </w:rPr>
        <w:t>. Ce rappel reprendra la date à laquelle la carte d’identité actuellement en possession du citoyen sera périmée et annulée.</w:t>
      </w:r>
    </w:p>
    <w:p w14:paraId="092B4D49" w14:textId="462D970B" w:rsidR="00EC6A97" w:rsidRPr="003B48E6" w:rsidRDefault="00EC6A97" w:rsidP="003B48E6">
      <w:pPr>
        <w:pStyle w:val="Paragraphedeliste"/>
        <w:numPr>
          <w:ilvl w:val="0"/>
          <w:numId w:val="11"/>
        </w:numPr>
        <w:rPr>
          <w:lang w:val="fr-BE"/>
        </w:rPr>
      </w:pPr>
      <w:r w:rsidRPr="003B48E6">
        <w:rPr>
          <w:lang w:val="fr-BE"/>
        </w:rPr>
        <w:t xml:space="preserve">Si l’intéressé ne se manifeste toujours pas </w:t>
      </w:r>
      <w:r w:rsidRPr="00A05C5A">
        <w:rPr>
          <w:b/>
          <w:bCs/>
          <w:lang w:val="fr-BE"/>
        </w:rPr>
        <w:t>dans les 15 jours suivant le premier rappel</w:t>
      </w:r>
      <w:r w:rsidRPr="003B48E6">
        <w:rPr>
          <w:lang w:val="fr-BE"/>
        </w:rPr>
        <w:t xml:space="preserve">, la commune lui adresse un </w:t>
      </w:r>
      <w:r w:rsidRPr="003B48E6">
        <w:rPr>
          <w:b/>
          <w:bCs/>
          <w:lang w:val="fr-BE"/>
        </w:rPr>
        <w:t>deuxième rappel</w:t>
      </w:r>
      <w:r w:rsidRPr="003B48E6">
        <w:rPr>
          <w:lang w:val="fr-BE"/>
        </w:rPr>
        <w:t xml:space="preserve"> (cf. modèle en annexe 23) lui signifiant que sa carte d’identité actuellement en sa possession sera annulée par la commune et que par conséquent, sa carte d’identité sera dépourvue de sa validité. Le citoyen négligent risque donc d’encourir une amende pour non-port de carte d’identité en cours de validité et peut s’exposer également à pas mal de complications, notamment dans ses démarches administratives, financières ou lors de ses déplacements en Belgique et à l’étranger.</w:t>
      </w:r>
    </w:p>
    <w:p w14:paraId="491FB93E" w14:textId="5E20632F" w:rsidR="00EC6A97" w:rsidRPr="003B48E6" w:rsidRDefault="00EC6A97" w:rsidP="003B48E6">
      <w:pPr>
        <w:pStyle w:val="Paragraphedeliste"/>
        <w:numPr>
          <w:ilvl w:val="0"/>
          <w:numId w:val="11"/>
        </w:numPr>
        <w:rPr>
          <w:lang w:val="fr-BE"/>
        </w:rPr>
      </w:pPr>
      <w:r w:rsidRPr="003B48E6">
        <w:rPr>
          <w:b/>
          <w:bCs/>
          <w:lang w:val="fr-BE"/>
        </w:rPr>
        <w:t xml:space="preserve">Après 2 mois d’inertie </w:t>
      </w:r>
      <w:r w:rsidRPr="003B48E6">
        <w:rPr>
          <w:lang w:val="fr-BE"/>
        </w:rPr>
        <w:t xml:space="preserve">de l’intéressé après la date à laquelle il aurait dû se présenter au service population, il est </w:t>
      </w:r>
      <w:r w:rsidRPr="00746CEF">
        <w:rPr>
          <w:b/>
          <w:bCs/>
          <w:lang w:val="fr-BE"/>
        </w:rPr>
        <w:t>recommandé à la commune de</w:t>
      </w:r>
      <w:r w:rsidRPr="003B48E6">
        <w:rPr>
          <w:lang w:val="fr-BE"/>
        </w:rPr>
        <w:t xml:space="preserve"> </w:t>
      </w:r>
      <w:r w:rsidRPr="003B48E6">
        <w:rPr>
          <w:b/>
          <w:bCs/>
          <w:lang w:val="fr-BE"/>
        </w:rPr>
        <w:t>faire une enquête pour déterminer les raisons pour lesquelles les rappels sont restés sans suite</w:t>
      </w:r>
      <w:r w:rsidRPr="003B48E6">
        <w:rPr>
          <w:lang w:val="fr-BE"/>
        </w:rPr>
        <w:t>: est-ce que l’intéressé est toujours domicilié à l’adresse de sa résidence principale ? Si la personne n’est pas présente, une note signée par l’autorité communale invitant l’intéressé à se rendre au service population sera laissée dans la boîte aux lettres.</w:t>
      </w:r>
    </w:p>
    <w:p w14:paraId="1AFA93EE" w14:textId="697E4D8E" w:rsidR="00EC6A97" w:rsidRPr="003B48E6" w:rsidRDefault="00EC6A97" w:rsidP="003B48E6">
      <w:pPr>
        <w:pStyle w:val="Paragraphedeliste"/>
        <w:numPr>
          <w:ilvl w:val="0"/>
          <w:numId w:val="11"/>
        </w:numPr>
        <w:rPr>
          <w:lang w:val="fr-BE"/>
        </w:rPr>
      </w:pPr>
      <w:r w:rsidRPr="003B48E6">
        <w:rPr>
          <w:b/>
          <w:bCs/>
          <w:lang w:val="fr-BE"/>
        </w:rPr>
        <w:t>Après 3 mois</w:t>
      </w:r>
      <w:r w:rsidRPr="003B48E6">
        <w:rPr>
          <w:lang w:val="fr-BE"/>
        </w:rPr>
        <w:t xml:space="preserve"> suivant la date à laquelle le citoyen aurait dû se présenter au service population (= date mentionnée sur la convocation + 3 mois), </w:t>
      </w:r>
      <w:r w:rsidRPr="003B48E6">
        <w:rPr>
          <w:b/>
          <w:bCs/>
          <w:lang w:val="fr-BE"/>
        </w:rPr>
        <w:t>la carte d’identité électronique en possession de l’intéressé est annulée au fichier central des cartes d’identité</w:t>
      </w:r>
      <w:r w:rsidRPr="003B48E6">
        <w:rPr>
          <w:lang w:val="fr-BE"/>
        </w:rPr>
        <w:t xml:space="preserve"> (code annulation 21). Si la carte d’identité à renouveler est déjà périmée au moment de son annulation, il convient d’utiliser le code annulation 31.</w:t>
      </w:r>
    </w:p>
    <w:p w14:paraId="7552495A" w14:textId="77777777" w:rsidR="003B48E6" w:rsidRPr="003B48E6" w:rsidRDefault="003B48E6" w:rsidP="003B48E6">
      <w:pPr>
        <w:ind w:left="360"/>
        <w:rPr>
          <w:lang w:val="fr-BE"/>
        </w:rPr>
      </w:pPr>
      <w:r w:rsidRPr="003B48E6">
        <w:rPr>
          <w:lang w:val="fr-BE"/>
        </w:rPr>
        <w:t>Avant annulation de sa carte, le citoyen doit toujours recevoir un dernier rappel de la commune mentionnant la date à laquelle la carte en sa possession sera annulée.</w:t>
      </w:r>
    </w:p>
    <w:p w14:paraId="7E881695" w14:textId="5B2C7826" w:rsidR="003B48E6" w:rsidRPr="0013247F" w:rsidRDefault="0013247F" w:rsidP="00EC6A97">
      <w:pPr>
        <w:rPr>
          <w:b/>
          <w:bCs/>
          <w:lang w:val="fr-BE"/>
        </w:rPr>
      </w:pPr>
      <w:r w:rsidRPr="0013247F">
        <w:rPr>
          <w:b/>
          <w:bCs/>
          <w:lang w:val="fr-BE"/>
        </w:rPr>
        <w:t>Kids-ID</w:t>
      </w:r>
    </w:p>
    <w:p w14:paraId="28C06C2B" w14:textId="6824823E" w:rsidR="0013247F" w:rsidRPr="001B1DC0" w:rsidRDefault="0013247F" w:rsidP="001B1DC0">
      <w:pPr>
        <w:pStyle w:val="Paragraphedeliste"/>
        <w:numPr>
          <w:ilvl w:val="0"/>
          <w:numId w:val="12"/>
        </w:numPr>
        <w:rPr>
          <w:b/>
          <w:bCs/>
          <w:lang w:val="fr-BE"/>
        </w:rPr>
      </w:pPr>
      <w:r w:rsidRPr="001B1DC0">
        <w:rPr>
          <w:lang w:val="fr-BE"/>
        </w:rPr>
        <w:t xml:space="preserve">La Kids-ID n'est </w:t>
      </w:r>
      <w:r w:rsidRPr="001B1DC0">
        <w:rPr>
          <w:b/>
          <w:bCs/>
          <w:lang w:val="fr-BE"/>
        </w:rPr>
        <w:t>pas obligatoire</w:t>
      </w:r>
      <w:r w:rsidRPr="001B1DC0">
        <w:rPr>
          <w:lang w:val="fr-BE"/>
        </w:rPr>
        <w:t>. La délivrance du document se fait à la demande de la personne ou des personnes exerçant l'autorité parentale sur l'enfant.</w:t>
      </w:r>
      <w:r w:rsidR="00EE27AB" w:rsidRPr="001B1DC0">
        <w:rPr>
          <w:lang w:val="fr-BE"/>
        </w:rPr>
        <w:t xml:space="preserve"> </w:t>
      </w:r>
      <w:r w:rsidR="00EE27AB" w:rsidRPr="001B1DC0">
        <w:rPr>
          <w:b/>
          <w:bCs/>
          <w:lang w:val="fr-BE"/>
        </w:rPr>
        <w:t xml:space="preserve">Il ne donne dès lors lieu à </w:t>
      </w:r>
      <w:r w:rsidR="00EE27AB" w:rsidRPr="001B1DC0">
        <w:rPr>
          <w:b/>
          <w:bCs/>
          <w:u w:val="single"/>
          <w:lang w:val="fr-BE"/>
        </w:rPr>
        <w:t>aucune convocation</w:t>
      </w:r>
      <w:r w:rsidR="00EE27AB" w:rsidRPr="001B1DC0">
        <w:rPr>
          <w:b/>
          <w:bCs/>
          <w:lang w:val="fr-BE"/>
        </w:rPr>
        <w:t>.</w:t>
      </w:r>
    </w:p>
    <w:p w14:paraId="66EA51CB" w14:textId="06870647" w:rsidR="00EE27AB" w:rsidRPr="001B1DC0" w:rsidRDefault="00EE27AB" w:rsidP="001B1DC0">
      <w:pPr>
        <w:pStyle w:val="Paragraphedeliste"/>
        <w:numPr>
          <w:ilvl w:val="0"/>
          <w:numId w:val="12"/>
        </w:numPr>
        <w:rPr>
          <w:lang w:val="fr-BE"/>
        </w:rPr>
      </w:pPr>
      <w:r w:rsidRPr="001B1DC0">
        <w:rPr>
          <w:lang w:val="fr-BE"/>
        </w:rPr>
        <w:t xml:space="preserve">Précision des </w:t>
      </w:r>
      <w:hyperlink r:id="rId8" w:anchor="149746886634599652" w:history="1">
        <w:r w:rsidRPr="00EE27AB">
          <w:rPr>
            <w:rStyle w:val="Lienhypertexte"/>
          </w:rPr>
          <w:t xml:space="preserve">Instructions générales relatives aux documents d’identité électroniques pour enfants de moins de douze ans « Kids-ID » - Version coordonnée du 20 avril 2021 - Vanden Broele </w:t>
        </w:r>
        <w:proofErr w:type="spellStart"/>
        <w:r w:rsidRPr="00EE27AB">
          <w:rPr>
            <w:rStyle w:val="Lienhypertexte"/>
          </w:rPr>
          <w:t>Connect</w:t>
        </w:r>
        <w:proofErr w:type="spellEnd"/>
      </w:hyperlink>
      <w:r w:rsidR="001B1DC0">
        <w:rPr>
          <w:lang w:val="fr-BE"/>
        </w:rPr>
        <w:t> :</w:t>
      </w:r>
    </w:p>
    <w:p w14:paraId="4DE041B6" w14:textId="2638AA4F" w:rsidR="0013247F" w:rsidRPr="001B1DC0" w:rsidRDefault="00EE27AB" w:rsidP="001B1DC0">
      <w:pPr>
        <w:pStyle w:val="Paragraphedeliste"/>
        <w:rPr>
          <w:lang w:val="fr-BE"/>
        </w:rPr>
      </w:pPr>
      <w:r w:rsidRPr="001B1DC0">
        <w:rPr>
          <w:lang w:val="fr-BE"/>
        </w:rPr>
        <w:t xml:space="preserve">Depuis le 1er février 2013, afin de répondre à la demande de certaines communes désireuses d’obtenir une information quant à la </w:t>
      </w:r>
      <w:r w:rsidRPr="00833BA8">
        <w:rPr>
          <w:b/>
          <w:bCs/>
          <w:lang w:val="fr-BE"/>
        </w:rPr>
        <w:t>date de péremption des Kids-ID afin de prévenir les familles concernées</w:t>
      </w:r>
      <w:r w:rsidRPr="001B1DC0">
        <w:rPr>
          <w:lang w:val="fr-BE"/>
        </w:rPr>
        <w:t xml:space="preserve"> de manière à éviter les difficultés ou complications au moment des départs en voyage à l’étranger, </w:t>
      </w:r>
      <w:r w:rsidRPr="001B1DC0">
        <w:rPr>
          <w:b/>
          <w:bCs/>
          <w:lang w:val="fr-BE"/>
        </w:rPr>
        <w:t xml:space="preserve">une liste des Kids-ID périmées ou qui le seront prochainement dans votre commune, est mise à disposition via l’application </w:t>
      </w:r>
      <w:proofErr w:type="spellStart"/>
      <w:r w:rsidRPr="001B1DC0">
        <w:rPr>
          <w:b/>
          <w:bCs/>
          <w:lang w:val="fr-BE"/>
        </w:rPr>
        <w:t>Belpic</w:t>
      </w:r>
      <w:proofErr w:type="spellEnd"/>
      <w:r w:rsidRPr="001B1DC0">
        <w:rPr>
          <w:b/>
          <w:bCs/>
          <w:lang w:val="fr-BE"/>
        </w:rPr>
        <w:t>. Ce fichier de suivi peut être exploité pour une meilleure information des parents d’enfants titulaires d’une kids-ID</w:t>
      </w:r>
      <w:r w:rsidRPr="001B1DC0">
        <w:rPr>
          <w:lang w:val="fr-BE"/>
        </w:rPr>
        <w:t>.</w:t>
      </w:r>
    </w:p>
    <w:p w14:paraId="53CFA20F" w14:textId="77777777" w:rsidR="001B1DC0" w:rsidRDefault="001B1DC0" w:rsidP="00EC6A97">
      <w:pPr>
        <w:rPr>
          <w:lang w:val="fr-BE"/>
        </w:rPr>
      </w:pPr>
    </w:p>
    <w:p w14:paraId="26A79000" w14:textId="29A2FB96" w:rsidR="001B1DC0" w:rsidRPr="00770EFE" w:rsidRDefault="00770EFE" w:rsidP="00770EF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770EFE">
        <w:rPr>
          <w:b/>
          <w:bCs/>
          <w:lang w:val="fr-BE"/>
        </w:rPr>
        <w:t>Un Syrien qui a acquis la nationalité Belge peut-il se rendre en Syrie pour récupérer les actes de sa concubine qui est en demande de protection internationale ?</w:t>
      </w:r>
    </w:p>
    <w:p w14:paraId="7D3A563B" w14:textId="67B1499D" w:rsidR="00770EFE" w:rsidRDefault="00770EFE" w:rsidP="00EC6A97">
      <w:pPr>
        <w:rPr>
          <w:lang w:val="fr-BE"/>
        </w:rPr>
      </w:pPr>
      <w:r>
        <w:rPr>
          <w:lang w:val="fr-BE"/>
        </w:rPr>
        <w:t>En sa qualité de Belge, il peut se rendre en Syrie.</w:t>
      </w:r>
    </w:p>
    <w:p w14:paraId="245D35C9" w14:textId="2BEA9E5C" w:rsidR="00770EFE" w:rsidRDefault="00770EFE" w:rsidP="00EC6A97">
      <w:pPr>
        <w:rPr>
          <w:lang w:val="fr-BE"/>
        </w:rPr>
      </w:pPr>
      <w:r>
        <w:rPr>
          <w:lang w:val="fr-BE"/>
        </w:rPr>
        <w:lastRenderedPageBreak/>
        <w:t xml:space="preserve">Voici ce qu’indique le </w:t>
      </w:r>
      <w:r w:rsidRPr="00C112DD">
        <w:rPr>
          <w:b/>
          <w:bCs/>
          <w:lang w:val="fr-BE"/>
        </w:rPr>
        <w:t>SPF Affaires étrangères</w:t>
      </w:r>
      <w:r>
        <w:rPr>
          <w:lang w:val="fr-BE"/>
        </w:rPr>
        <w:t> :</w:t>
      </w:r>
    </w:p>
    <w:p w14:paraId="77AA90DC" w14:textId="4C733967" w:rsidR="00770EFE" w:rsidRDefault="00770EFE" w:rsidP="00EC6A97">
      <w:pPr>
        <w:rPr>
          <w:lang w:val="fr-BE"/>
        </w:rPr>
      </w:pPr>
      <w:r>
        <w:rPr>
          <w:lang w:val="fr-BE"/>
        </w:rPr>
        <w:t>« </w:t>
      </w:r>
      <w:r w:rsidRPr="00770EFE">
        <w:rPr>
          <w:lang w:val="fr-BE"/>
        </w:rPr>
        <w:t xml:space="preserve">Un </w:t>
      </w:r>
      <w:r w:rsidRPr="00770EFE">
        <w:rPr>
          <w:b/>
          <w:bCs/>
          <w:lang w:val="fr-BE"/>
        </w:rPr>
        <w:t>visa est obligatoire pour des voyageurs belges</w:t>
      </w:r>
      <w:r w:rsidRPr="00770EFE">
        <w:rPr>
          <w:lang w:val="fr-BE"/>
        </w:rPr>
        <w:t xml:space="preserve">. La demande de visa doit en principe être introduite </w:t>
      </w:r>
      <w:r w:rsidRPr="00C112DD">
        <w:rPr>
          <w:b/>
          <w:bCs/>
          <w:lang w:val="fr-BE"/>
        </w:rPr>
        <w:t>auprès de l’ambassade de Syrie dans le pays où on habite</w:t>
      </w:r>
      <w:r w:rsidRPr="00770EFE">
        <w:rPr>
          <w:lang w:val="fr-BE"/>
        </w:rPr>
        <w:t>. La carte d’entrée que vous recevez à la frontière, doit être à nouveau présentée quand vous quittez la Syrie. Des voyageurs individuels qui se présentent à la frontière sans être munis d’un visa, seront, en règle générale, refoulés. Toute personne ayant dans son passeport un visa israélien ou un cachet attestant d'une visite en Israël ou dans les Territoires palestiniens occupés (par exemple un tampon de sortie apposé à la frontière israélo-jordanienne) ne sera pas admise en Syrie</w:t>
      </w:r>
      <w:r w:rsidR="00C112DD">
        <w:rPr>
          <w:lang w:val="fr-BE"/>
        </w:rPr>
        <w:t>.</w:t>
      </w:r>
    </w:p>
    <w:p w14:paraId="45867E3C" w14:textId="4E98E849" w:rsidR="00C112DD" w:rsidRDefault="00C112DD" w:rsidP="00EC6A97">
      <w:pPr>
        <w:rPr>
          <w:lang w:val="fr-BE"/>
        </w:rPr>
      </w:pPr>
      <w:r>
        <w:rPr>
          <w:lang w:val="fr-BE"/>
        </w:rPr>
        <w:t>(…)</w:t>
      </w:r>
    </w:p>
    <w:p w14:paraId="2B001162" w14:textId="371599DC" w:rsidR="00C112DD" w:rsidRDefault="00C112DD" w:rsidP="00EC6A97">
      <w:pPr>
        <w:rPr>
          <w:lang w:val="fr-BE"/>
        </w:rPr>
      </w:pPr>
      <w:r w:rsidRPr="00C112DD">
        <w:rPr>
          <w:lang w:val="fr-BE"/>
        </w:rPr>
        <w:t xml:space="preserve">Les détenteurs de la </w:t>
      </w:r>
      <w:r w:rsidRPr="00C112DD">
        <w:rPr>
          <w:b/>
          <w:bCs/>
          <w:lang w:val="fr-BE"/>
        </w:rPr>
        <w:t>double nationalité belge et Syrienne</w:t>
      </w:r>
      <w:r w:rsidRPr="00C112DD">
        <w:rPr>
          <w:lang w:val="fr-BE"/>
        </w:rPr>
        <w:t xml:space="preserve"> doivent par ailleurs être conscients que les autorités belges ne sont pas en mesure d’intervenir au titre de l’assistance consulaire en faveur des détenteurs d’une double nationalité lorsque ceux-ci se trouvent dans le pays de leur autre nationalité.</w:t>
      </w:r>
      <w:r>
        <w:rPr>
          <w:lang w:val="fr-BE"/>
        </w:rPr>
        <w:t> »</w:t>
      </w:r>
    </w:p>
    <w:p w14:paraId="3D69AA0D" w14:textId="77777777" w:rsidR="00770EFE" w:rsidRDefault="00770EFE" w:rsidP="00EC6A97">
      <w:pPr>
        <w:rPr>
          <w:lang w:val="fr-BE"/>
        </w:rPr>
      </w:pPr>
    </w:p>
    <w:p w14:paraId="2EEDAB47" w14:textId="3A069538" w:rsidR="007369BB" w:rsidRPr="007369BB" w:rsidRDefault="007369BB" w:rsidP="007369BB">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7369BB">
        <w:rPr>
          <w:b/>
          <w:bCs/>
          <w:lang w:val="fr-BE"/>
        </w:rPr>
        <w:t>Un détective privé d’une compagnie d’assurance nous demande des renseignements privés relatifs à l’un de nos citoyens. Pouvons-nous lui communiquer ces informations</w:t>
      </w:r>
      <w:r>
        <w:rPr>
          <w:b/>
          <w:bCs/>
          <w:lang w:val="fr-BE"/>
        </w:rPr>
        <w:t> ? Il cite l’article 3 de</w:t>
      </w:r>
      <w:r w:rsidRPr="007369BB">
        <w:rPr>
          <w:b/>
          <w:bCs/>
          <w:lang w:val="fr-BE"/>
        </w:rPr>
        <w:t xml:space="preserve"> l’arrêté </w:t>
      </w:r>
      <w:r>
        <w:rPr>
          <w:b/>
          <w:bCs/>
          <w:lang w:val="fr-BE"/>
        </w:rPr>
        <w:t>r</w:t>
      </w:r>
      <w:r w:rsidRPr="007369BB">
        <w:rPr>
          <w:b/>
          <w:bCs/>
          <w:lang w:val="fr-BE"/>
        </w:rPr>
        <w:t xml:space="preserve">oyal </w:t>
      </w:r>
      <w:r>
        <w:rPr>
          <w:b/>
          <w:bCs/>
          <w:lang w:val="fr-BE"/>
        </w:rPr>
        <w:t xml:space="preserve"> du 16 juillet 1992 </w:t>
      </w:r>
      <w:r w:rsidRPr="007369BB">
        <w:rPr>
          <w:b/>
          <w:bCs/>
          <w:lang w:val="fr-BE"/>
        </w:rPr>
        <w:t>mentionné par la compagnie d’assurance</w:t>
      </w:r>
      <w:r>
        <w:rPr>
          <w:b/>
          <w:bCs/>
          <w:lang w:val="fr-BE"/>
        </w:rPr>
        <w:t>…</w:t>
      </w:r>
    </w:p>
    <w:p w14:paraId="133984C3" w14:textId="77777777" w:rsidR="007369BB" w:rsidRDefault="007369BB" w:rsidP="007369BB">
      <w:pPr>
        <w:rPr>
          <w:lang w:val="fr-BE"/>
        </w:rPr>
      </w:pPr>
      <w:r w:rsidRPr="00970DC3">
        <w:rPr>
          <w:b/>
          <w:bCs/>
          <w:lang w:val="fr-BE"/>
        </w:rPr>
        <w:t>Précisions</w:t>
      </w:r>
      <w:r>
        <w:rPr>
          <w:lang w:val="fr-BE"/>
        </w:rPr>
        <w:t> : l’</w:t>
      </w:r>
      <w:r w:rsidRPr="007369BB">
        <w:rPr>
          <w:lang w:val="fr-BE"/>
        </w:rPr>
        <w:t>arrêt</w:t>
      </w:r>
      <w:r>
        <w:rPr>
          <w:lang w:val="fr-BE"/>
        </w:rPr>
        <w:t>é</w:t>
      </w:r>
      <w:r w:rsidRPr="007369BB">
        <w:rPr>
          <w:lang w:val="fr-BE"/>
        </w:rPr>
        <w:t xml:space="preserve"> royal du 16 juillet 1992 </w:t>
      </w:r>
      <w:r>
        <w:rPr>
          <w:lang w:val="fr-BE"/>
        </w:rPr>
        <w:t>dont il est question concerne</w:t>
      </w:r>
      <w:r w:rsidRPr="007369BB">
        <w:rPr>
          <w:lang w:val="fr-BE"/>
        </w:rPr>
        <w:t xml:space="preserve"> la communication des informations contenues dans les</w:t>
      </w:r>
      <w:r>
        <w:rPr>
          <w:lang w:val="fr-BE"/>
        </w:rPr>
        <w:t xml:space="preserve"> registres de </w:t>
      </w:r>
      <w:r w:rsidRPr="007369BB">
        <w:rPr>
          <w:lang w:val="fr-BE"/>
        </w:rPr>
        <w:t>la population et dans le registre des étrangers.</w:t>
      </w:r>
    </w:p>
    <w:p w14:paraId="22893FFF" w14:textId="560C221F" w:rsidR="007369BB" w:rsidRDefault="007369BB" w:rsidP="007369BB">
      <w:pPr>
        <w:rPr>
          <w:lang w:val="fr-BE"/>
        </w:rPr>
      </w:pPr>
      <w:r>
        <w:rPr>
          <w:lang w:val="fr-BE"/>
        </w:rPr>
        <w:t>L’article 3 de cet AR indique tout personne</w:t>
      </w:r>
      <w:r w:rsidRPr="007369BB">
        <w:rPr>
          <w:lang w:val="fr-BE"/>
        </w:rPr>
        <w:t xml:space="preserve">, tout organisme public ou privé peut obtenir, sur demande écrite et signée, un extrait des registres ou un certificat établi d'après ces registres concernant un habitant de la commune </w:t>
      </w:r>
      <w:r w:rsidRPr="00475668">
        <w:rPr>
          <w:b/>
          <w:bCs/>
          <w:lang w:val="fr-BE"/>
        </w:rPr>
        <w:t>lorsque la délivrance de ces documents est prévue ou autorisé par ou en vertu de la loi</w:t>
      </w:r>
      <w:r w:rsidRPr="007369BB">
        <w:rPr>
          <w:lang w:val="fr-BE"/>
        </w:rPr>
        <w:t>.</w:t>
      </w:r>
      <w:r>
        <w:rPr>
          <w:lang w:val="fr-BE"/>
        </w:rPr>
        <w:t xml:space="preserve"> </w:t>
      </w:r>
      <w:r w:rsidR="00970DC3">
        <w:rPr>
          <w:lang w:val="fr-BE"/>
        </w:rPr>
        <w:t xml:space="preserve">Le demandeur doit fournir </w:t>
      </w:r>
      <w:r w:rsidR="00970DC3" w:rsidRPr="00475668">
        <w:rPr>
          <w:b/>
          <w:bCs/>
          <w:lang w:val="fr-BE"/>
        </w:rPr>
        <w:t>la base légale précise</w:t>
      </w:r>
      <w:r w:rsidR="00970DC3">
        <w:rPr>
          <w:lang w:val="fr-BE"/>
        </w:rPr>
        <w:t xml:space="preserve"> qui lui permet de </w:t>
      </w:r>
      <w:r w:rsidR="00965B18">
        <w:rPr>
          <w:lang w:val="fr-BE"/>
        </w:rPr>
        <w:t>d’obtenir</w:t>
      </w:r>
      <w:r w:rsidR="00970DC3">
        <w:rPr>
          <w:lang w:val="fr-BE"/>
        </w:rPr>
        <w:t xml:space="preserve"> l’information. A</w:t>
      </w:r>
      <w:r w:rsidR="00970DC3" w:rsidRPr="00970DC3">
        <w:rPr>
          <w:lang w:val="fr-BE"/>
        </w:rPr>
        <w:t xml:space="preserve"> défaut de disposition légale justificative, les communes ne peuvent pas communiquer à des tiers des informations (extraits ou certificats) tirées de leurs registres de la population.</w:t>
      </w:r>
    </w:p>
    <w:p w14:paraId="56665D51" w14:textId="5651D967" w:rsidR="00475668" w:rsidRDefault="00DA01EC" w:rsidP="007369BB">
      <w:pPr>
        <w:rPr>
          <w:lang w:val="fr-BE"/>
        </w:rPr>
      </w:pPr>
      <w:r>
        <w:rPr>
          <w:b/>
          <w:bCs/>
          <w:noProof/>
          <w:lang w:val="fr-BE"/>
        </w:rPr>
        <w:drawing>
          <wp:inline distT="0" distB="0" distL="0" distR="0" wp14:anchorId="1D0E357D" wp14:editId="01BBFCC9">
            <wp:extent cx="320040" cy="320040"/>
            <wp:effectExtent l="0" t="0" r="3810" b="3810"/>
            <wp:docPr id="1825579574" name="Graphique 1" descr="Interdi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9574" name="Graphique 1825579574" descr="Interdit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H="1">
                      <a:off x="0" y="0"/>
                      <a:ext cx="320040" cy="320040"/>
                    </a:xfrm>
                    <a:prstGeom prst="rect">
                      <a:avLst/>
                    </a:prstGeom>
                  </pic:spPr>
                </pic:pic>
              </a:graphicData>
            </a:graphic>
          </wp:inline>
        </w:drawing>
      </w:r>
      <w:r w:rsidR="007369BB" w:rsidRPr="00970DC3">
        <w:rPr>
          <w:b/>
          <w:bCs/>
          <w:lang w:val="fr-BE"/>
        </w:rPr>
        <w:t>Problème</w:t>
      </w:r>
      <w:r w:rsidR="007369BB">
        <w:rPr>
          <w:lang w:val="fr-BE"/>
        </w:rPr>
        <w:t> : ici, l</w:t>
      </w:r>
      <w:r w:rsidR="007369BB" w:rsidRPr="007369BB">
        <w:rPr>
          <w:lang w:val="fr-BE"/>
        </w:rPr>
        <w:t xml:space="preserve">a demande n’émane pas de la compagnie d’assurance, mais d’un </w:t>
      </w:r>
      <w:r w:rsidR="007369BB" w:rsidRPr="007369BB">
        <w:rPr>
          <w:b/>
          <w:bCs/>
          <w:lang w:val="fr-BE"/>
        </w:rPr>
        <w:t>détective privé mandaté par la compagnie d’assurance</w:t>
      </w:r>
      <w:r w:rsidR="007369BB" w:rsidRPr="007369BB">
        <w:rPr>
          <w:lang w:val="fr-BE"/>
        </w:rPr>
        <w:t xml:space="preserve">. Or un détective privé ne peut pas faire valoir un mandat de son client pour demander des informations relatives à d'autres personnes (cette précision provient du site : </w:t>
      </w:r>
      <w:hyperlink r:id="rId11" w:anchor=":~:text=Il%20ne%20peut%20toutefois%20pas,donn%C3%A9es%20d'un%20citoyen%20tiers." w:history="1">
        <w:r w:rsidR="007369BB" w:rsidRPr="00970DC3">
          <w:rPr>
            <w:rStyle w:val="Lienhypertexte"/>
            <w:lang w:val="fr-BE"/>
          </w:rPr>
          <w:t>Communication des informations mentionnées dans les registres -  Population - Direction générale Identité et Affaires citoyennes</w:t>
        </w:r>
      </w:hyperlink>
      <w:r w:rsidR="007369BB" w:rsidRPr="007369BB">
        <w:rPr>
          <w:lang w:val="fr-BE"/>
        </w:rPr>
        <w:t xml:space="preserve">). </w:t>
      </w:r>
    </w:p>
    <w:p w14:paraId="655ADD10" w14:textId="595614BC" w:rsidR="007369BB" w:rsidRDefault="007369BB" w:rsidP="007369BB">
      <w:pPr>
        <w:rPr>
          <w:lang w:val="fr-BE"/>
        </w:rPr>
      </w:pPr>
      <w:r w:rsidRPr="007369BB">
        <w:rPr>
          <w:lang w:val="fr-BE"/>
        </w:rPr>
        <w:t>C’est la compagnie d’assurance qui peut demander ces informations, à condition de fournir une base juridique précise pour justifier cette demande (mentionner l’article  3 de l’AR du 16 juillet 1992 ne suffit pas).</w:t>
      </w:r>
    </w:p>
    <w:p w14:paraId="0CC0E27C" w14:textId="77777777" w:rsidR="00970DC3" w:rsidRDefault="00970DC3" w:rsidP="007369BB">
      <w:pPr>
        <w:rPr>
          <w:lang w:val="fr-BE"/>
        </w:rPr>
      </w:pPr>
    </w:p>
    <w:p w14:paraId="63B61B84" w14:textId="0DDC225A" w:rsidR="00970DC3" w:rsidRPr="00970DC3" w:rsidRDefault="00970DC3" w:rsidP="7CE95EB5">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7CE95EB5">
        <w:rPr>
          <w:b/>
          <w:bCs/>
          <w:lang w:val="fr-BE"/>
        </w:rPr>
        <w:t>Une dame roumaine se présente à nos guichets afin de nous signaler qu'elle s'est mariée en Roumanie en 2024, qu'elle a pri</w:t>
      </w:r>
      <w:r w:rsidR="23A4E548" w:rsidRPr="7CE95EB5">
        <w:rPr>
          <w:b/>
          <w:bCs/>
          <w:lang w:val="fr-BE"/>
        </w:rPr>
        <w:t>s</w:t>
      </w:r>
      <w:r w:rsidRPr="7CE95EB5">
        <w:rPr>
          <w:b/>
          <w:bCs/>
          <w:lang w:val="fr-BE"/>
        </w:rPr>
        <w:t xml:space="preserve"> le nom de son époux, et que ce mariage est déjà au registre national, mais elle a toujours son nom de jeune fille. Il s'agit donc d'un oubli lors de l'enregistrement du mariage. Devons-nous appliquer la nouvelle procédure entrée en vigueur le 01/01/2025 et </w:t>
      </w:r>
      <w:r w:rsidRPr="7CE95EB5">
        <w:rPr>
          <w:b/>
          <w:bCs/>
          <w:lang w:val="fr-BE"/>
        </w:rPr>
        <w:lastRenderedPageBreak/>
        <w:t>intégrer son acte de mariage étranger à la BAEC, ou le changement peut-il avoir lieu au RN sans intégration ?</w:t>
      </w:r>
    </w:p>
    <w:p w14:paraId="6B93EE87" w14:textId="4BBD464B" w:rsidR="00970DC3" w:rsidRDefault="00970DC3" w:rsidP="00970DC3">
      <w:pPr>
        <w:rPr>
          <w:lang w:val="fr-BE"/>
        </w:rPr>
      </w:pPr>
      <w:r>
        <w:rPr>
          <w:lang w:val="fr-BE"/>
        </w:rPr>
        <w:t xml:space="preserve">Oui il faut enregistrer cet acte de mariage dans la BAEC, càd en faire </w:t>
      </w:r>
      <w:r w:rsidRPr="00970DC3">
        <w:rPr>
          <w:lang w:val="fr-BE"/>
        </w:rPr>
        <w:t>un acte de mariage à la belge</w:t>
      </w:r>
      <w:r>
        <w:rPr>
          <w:lang w:val="fr-BE"/>
        </w:rPr>
        <w:t>,</w:t>
      </w:r>
      <w:r w:rsidRPr="00970DC3">
        <w:rPr>
          <w:lang w:val="fr-BE"/>
        </w:rPr>
        <w:t xml:space="preserve"> en indiquant le changement de nom dans l'onglet détail -&gt; conjoint 1 dans Saphir.</w:t>
      </w:r>
    </w:p>
    <w:p w14:paraId="7C7F56D4" w14:textId="77777777" w:rsidR="00DA01EC" w:rsidRDefault="00DA01EC" w:rsidP="00970DC3">
      <w:pPr>
        <w:rPr>
          <w:lang w:val="fr-BE"/>
        </w:rPr>
      </w:pPr>
    </w:p>
    <w:p w14:paraId="741CF351" w14:textId="01217833" w:rsidR="00970DC3" w:rsidRPr="00970DC3" w:rsidRDefault="00970DC3" w:rsidP="00970DC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970DC3">
        <w:rPr>
          <w:b/>
          <w:bCs/>
          <w:lang w:val="fr-BE"/>
        </w:rPr>
        <w:t xml:space="preserve">Peut-on faire un changement de prénom pour un citoyen belge, sur base d'un certificat de naissance du CGRA ? </w:t>
      </w:r>
    </w:p>
    <w:p w14:paraId="1B376FE0" w14:textId="43A3321A" w:rsidR="001E1815" w:rsidRDefault="001E1815" w:rsidP="001E1815">
      <w:r w:rsidRPr="00965B18">
        <w:rPr>
          <w:b/>
          <w:bCs/>
        </w:rPr>
        <w:t>Oui</w:t>
      </w:r>
      <w:r>
        <w:t xml:space="preserve"> c’est possible. Ce que dit </w:t>
      </w:r>
      <w:r w:rsidRPr="00DA01EC">
        <w:rPr>
          <w:u w:val="single"/>
        </w:rPr>
        <w:t>la circulaire du 11 juillet 2018</w:t>
      </w:r>
      <w:r>
        <w:t xml:space="preserve"> :</w:t>
      </w:r>
    </w:p>
    <w:p w14:paraId="75343BE0" w14:textId="38FEE70F" w:rsidR="001E1815" w:rsidRDefault="001E1815" w:rsidP="001E1815">
      <w:r>
        <w:t xml:space="preserve">« Les prénoms doivent être légalement déterminés avant que leur modification puisse être envisagée. Par conséquent, si l'officier de l'état civil devant lequel la demande est formulée ne détient pas l'acte de naissance de l'intéressé ou ne peut l'obtenir en s'adressant à un autre officier de l'état civil belge, il convient de prier le demandeur de produire une copie de son acte de naissance. </w:t>
      </w:r>
      <w:r w:rsidRPr="001E1815">
        <w:rPr>
          <w:b/>
          <w:bCs/>
        </w:rPr>
        <w:t xml:space="preserve">Si aucun acte de naissance ne peut être produit en raison de circonstances matérielles ou personnelles (destruction ou perte des registres, impossibilité de s'adresser à l'autorité étrangère...), un document qui le remplace adéquatement (acte de l'état civil belge mentionnant l'intéressé, </w:t>
      </w:r>
      <w:r w:rsidRPr="001E1815">
        <w:rPr>
          <w:b/>
          <w:bCs/>
          <w:u w:val="single"/>
        </w:rPr>
        <w:t>attestation délivrée par le CGRA</w:t>
      </w:r>
      <w:r w:rsidRPr="001E1815">
        <w:rPr>
          <w:b/>
          <w:bCs/>
        </w:rPr>
        <w:t>, documents authentiques ou officiels étrangers...) peut être demandé</w:t>
      </w:r>
      <w:r>
        <w:t>. »</w:t>
      </w:r>
    </w:p>
    <w:p w14:paraId="19994E6F" w14:textId="727C247A" w:rsidR="00970DC3" w:rsidRDefault="00DA01EC" w:rsidP="00970DC3">
      <w:r w:rsidRPr="00DA01EC">
        <w:rPr>
          <w:u w:val="single"/>
        </w:rPr>
        <w:t>Attention</w:t>
      </w:r>
      <w:r>
        <w:t> :</w:t>
      </w:r>
      <w:r w:rsidR="001E1815">
        <w:t xml:space="preserve"> si c’est un changement de nom de famille, il faut l’acte de naissance.</w:t>
      </w:r>
    </w:p>
    <w:p w14:paraId="498267DA" w14:textId="77777777" w:rsidR="00970DC3" w:rsidRDefault="00970DC3" w:rsidP="00970DC3">
      <w:pPr>
        <w:rPr>
          <w:lang w:val="fr-BE"/>
        </w:rPr>
      </w:pPr>
    </w:p>
    <w:p w14:paraId="04C5BDCF" w14:textId="668CB80D" w:rsidR="00970DC3" w:rsidRPr="00674DC7" w:rsidRDefault="00674DC7" w:rsidP="00674DC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674DC7">
        <w:rPr>
          <w:b/>
          <w:bCs/>
          <w:lang w:val="fr-BE"/>
        </w:rPr>
        <w:t>Une personne souhaite changer de sexe (nous sommes sa dernière commune de résidence en belgique), mais elle ne souhaite pas se présenter dans notre service car elle habite en France. L'article 135/1 du code civil précise cependant que l'intéressé doit se présenter.  Y a-t-il une possibilité de faire signer une procuration spéciale et authentique ?</w:t>
      </w:r>
    </w:p>
    <w:p w14:paraId="3C5E9006" w14:textId="0128E7C6" w:rsidR="00674DC7" w:rsidRDefault="00674DC7" w:rsidP="00674DC7">
      <w:pPr>
        <w:rPr>
          <w:lang w:val="fr-BE"/>
        </w:rPr>
      </w:pPr>
      <w:r>
        <w:rPr>
          <w:lang w:val="fr-BE"/>
        </w:rPr>
        <w:t>P</w:t>
      </w:r>
      <w:r w:rsidRPr="00674DC7">
        <w:rPr>
          <w:lang w:val="fr-BE"/>
        </w:rPr>
        <w:t>our la déclaration (don</w:t>
      </w:r>
      <w:r w:rsidR="00DA01EC">
        <w:rPr>
          <w:lang w:val="fr-BE"/>
        </w:rPr>
        <w:t>c</w:t>
      </w:r>
      <w:r w:rsidRPr="00674DC7">
        <w:rPr>
          <w:lang w:val="fr-BE"/>
        </w:rPr>
        <w:t xml:space="preserve"> la première fois)</w:t>
      </w:r>
      <w:r>
        <w:rPr>
          <w:lang w:val="fr-BE"/>
        </w:rPr>
        <w:t>,</w:t>
      </w:r>
      <w:r w:rsidRPr="00674DC7">
        <w:rPr>
          <w:lang w:val="fr-BE"/>
        </w:rPr>
        <w:t xml:space="preserve"> l'intéressé peut se faire représenter par une personne munie d'une procuration spéciale et authentique. </w:t>
      </w:r>
    </w:p>
    <w:p w14:paraId="50727387" w14:textId="77777777" w:rsidR="00674DC7" w:rsidRDefault="00674DC7" w:rsidP="00674DC7">
      <w:pPr>
        <w:rPr>
          <w:lang w:val="fr-BE"/>
        </w:rPr>
      </w:pPr>
      <w:r>
        <w:rPr>
          <w:lang w:val="fr-BE"/>
        </w:rPr>
        <w:t>Mais, e</w:t>
      </w:r>
      <w:r w:rsidRPr="00674DC7">
        <w:rPr>
          <w:lang w:val="fr-BE"/>
        </w:rPr>
        <w:t xml:space="preserve">nsuite, la personne doit comparaitre </w:t>
      </w:r>
      <w:r w:rsidRPr="00674DC7">
        <w:rPr>
          <w:b/>
          <w:bCs/>
          <w:lang w:val="fr-BE"/>
        </w:rPr>
        <w:t>une seconde fois personnellement</w:t>
      </w:r>
      <w:r w:rsidRPr="00674DC7">
        <w:rPr>
          <w:lang w:val="fr-BE"/>
        </w:rPr>
        <w:t xml:space="preserve">. </w:t>
      </w:r>
    </w:p>
    <w:p w14:paraId="57ADD9F8" w14:textId="51C6D969" w:rsidR="00674DC7" w:rsidRDefault="00674DC7" w:rsidP="00674DC7">
      <w:pPr>
        <w:rPr>
          <w:lang w:val="fr-BE"/>
        </w:rPr>
      </w:pPr>
      <w:r w:rsidRPr="00674DC7">
        <w:rPr>
          <w:lang w:val="fr-BE"/>
        </w:rPr>
        <w:t>En effet, la procuration spéciale et authentique (art. 21 Cc) n'est valable que pour les actes et déclaration</w:t>
      </w:r>
      <w:r>
        <w:rPr>
          <w:lang w:val="fr-BE"/>
        </w:rPr>
        <w:t>s</w:t>
      </w:r>
      <w:r w:rsidRPr="00674DC7">
        <w:rPr>
          <w:lang w:val="fr-BE"/>
        </w:rPr>
        <w:t xml:space="preserve"> et non lorsque la personne doit comparaitre pour </w:t>
      </w:r>
      <w:r w:rsidRPr="00674DC7">
        <w:rPr>
          <w:b/>
          <w:bCs/>
          <w:lang w:val="fr-BE"/>
        </w:rPr>
        <w:t>confirmer sa volonté</w:t>
      </w:r>
      <w:r w:rsidRPr="00674DC7">
        <w:rPr>
          <w:lang w:val="fr-BE"/>
        </w:rPr>
        <w:t>.</w:t>
      </w:r>
    </w:p>
    <w:p w14:paraId="35048ED5" w14:textId="77777777" w:rsidR="00DA01EC" w:rsidRDefault="00DA01EC" w:rsidP="00674DC7">
      <w:pPr>
        <w:rPr>
          <w:lang w:val="fr-BE"/>
        </w:rPr>
      </w:pPr>
    </w:p>
    <w:p w14:paraId="7F7106C7" w14:textId="027FB132" w:rsidR="00674DC7" w:rsidRPr="00674DC7" w:rsidRDefault="00674DC7" w:rsidP="00674DC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674DC7">
        <w:rPr>
          <w:b/>
          <w:bCs/>
          <w:lang w:val="fr-BE"/>
        </w:rPr>
        <w:t xml:space="preserve">J'ai une demande d'extrait de mariage par une étude notariale. Ils </w:t>
      </w:r>
      <w:r>
        <w:rPr>
          <w:b/>
          <w:bCs/>
          <w:lang w:val="fr-BE"/>
        </w:rPr>
        <w:t xml:space="preserve">en </w:t>
      </w:r>
      <w:r w:rsidRPr="00674DC7">
        <w:rPr>
          <w:b/>
          <w:bCs/>
          <w:lang w:val="fr-BE"/>
        </w:rPr>
        <w:t>ont besoin suite à un décès. Puis je leur donner cet extrait ?</w:t>
      </w:r>
    </w:p>
    <w:p w14:paraId="180FA574" w14:textId="03306F42" w:rsidR="00674DC7" w:rsidRDefault="00674DC7" w:rsidP="00674DC7">
      <w:pPr>
        <w:rPr>
          <w:lang w:val="fr-BE"/>
        </w:rPr>
      </w:pPr>
      <w:r w:rsidRPr="00674DC7">
        <w:rPr>
          <w:lang w:val="fr-BE"/>
        </w:rPr>
        <w:t>Non</w:t>
      </w:r>
      <w:r>
        <w:rPr>
          <w:lang w:val="fr-BE"/>
        </w:rPr>
        <w:t>,</w:t>
      </w:r>
      <w:r w:rsidRPr="00674DC7">
        <w:rPr>
          <w:lang w:val="fr-BE"/>
        </w:rPr>
        <w:t xml:space="preserve"> l'acte ne peut pas être délivré au notaire.</w:t>
      </w:r>
    </w:p>
    <w:p w14:paraId="5EE58AC4" w14:textId="5894EBC2" w:rsidR="00674DC7" w:rsidRDefault="00674DC7" w:rsidP="00674DC7">
      <w:pPr>
        <w:rPr>
          <w:lang w:val="fr-BE"/>
        </w:rPr>
      </w:pPr>
      <w:r>
        <w:rPr>
          <w:lang w:val="fr-BE"/>
        </w:rPr>
        <w:t>Les notaires et avocats ne peuvent plus obtenir d’actes d’état civil non publics.</w:t>
      </w:r>
    </w:p>
    <w:p w14:paraId="0B2AA12F" w14:textId="77777777" w:rsidR="00DA01EC" w:rsidRDefault="00DA01EC" w:rsidP="00674DC7">
      <w:pPr>
        <w:rPr>
          <w:lang w:val="fr-BE"/>
        </w:rPr>
      </w:pPr>
    </w:p>
    <w:p w14:paraId="131B5D5D" w14:textId="2DED2C75" w:rsidR="00970DC3" w:rsidRPr="00BE3D5F" w:rsidRDefault="00BE3D5F" w:rsidP="00BE3D5F">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E3D5F">
        <w:rPr>
          <w:b/>
          <w:bCs/>
          <w:lang w:val="fr-BE"/>
        </w:rPr>
        <w:t>Dans le cadre d'une demande de nationalité, pour prouver l'intégration sociale, l'attestation de fréquentation du parcours d'intégration peut-elle dater de plus de 5 ans ?</w:t>
      </w:r>
    </w:p>
    <w:p w14:paraId="5EECCBC8" w14:textId="77777777" w:rsidR="00BE3D5F" w:rsidRDefault="00BE3D5F" w:rsidP="00970DC3">
      <w:pPr>
        <w:rPr>
          <w:lang w:val="fr-BE"/>
        </w:rPr>
      </w:pPr>
      <w:r>
        <w:rPr>
          <w:lang w:val="fr-BE"/>
        </w:rPr>
        <w:t>Oui cette attestation peut dater de plus de 5 ans.</w:t>
      </w:r>
    </w:p>
    <w:p w14:paraId="716F29A7" w14:textId="3F19E180" w:rsidR="00BE3D5F" w:rsidRDefault="00BE3D5F" w:rsidP="00970DC3">
      <w:pPr>
        <w:rPr>
          <w:lang w:val="fr-BE"/>
        </w:rPr>
      </w:pPr>
      <w:r w:rsidRPr="00BE3D5F">
        <w:rPr>
          <w:lang w:val="fr-BE"/>
        </w:rPr>
        <w:lastRenderedPageBreak/>
        <w:t xml:space="preserve">Ce n'est que la </w:t>
      </w:r>
      <w:r w:rsidRPr="00BE3D5F">
        <w:rPr>
          <w:b/>
          <w:bCs/>
          <w:lang w:val="fr-BE"/>
        </w:rPr>
        <w:t>participation économique</w:t>
      </w:r>
      <w:r w:rsidRPr="00BE3D5F">
        <w:rPr>
          <w:lang w:val="fr-BE"/>
        </w:rPr>
        <w:t xml:space="preserve"> qui doit être prouvée </w:t>
      </w:r>
      <w:r w:rsidRPr="00BE3D5F">
        <w:rPr>
          <w:b/>
          <w:bCs/>
          <w:lang w:val="fr-BE"/>
        </w:rPr>
        <w:t>endéans les 5 dernières années</w:t>
      </w:r>
      <w:r w:rsidRPr="00BE3D5F">
        <w:rPr>
          <w:lang w:val="fr-BE"/>
        </w:rPr>
        <w:t>.</w:t>
      </w:r>
    </w:p>
    <w:p w14:paraId="51134DF0" w14:textId="7A3FDD69" w:rsidR="00BE3D5F" w:rsidRPr="00BE3D5F" w:rsidRDefault="00BE3D5F" w:rsidP="003F2638">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E3D5F">
        <w:rPr>
          <w:b/>
          <w:bCs/>
          <w:lang w:val="fr-BE"/>
        </w:rPr>
        <w:t xml:space="preserve">Un homme devenu belge récemment – qui était auparavant réfugié d'origine somalienne - veut reconnaitre un enfant réfugié d'origine somalienne, né en Belgique. Dans l'acte de naissance de l'enfant, seule la filiation maternelle est établie. Il produit un certificat de mariage du CGRA du attestant qu’il s'est marié avec la mère de l'enfant en Somalie il y a 10 ans. Comment établir la filiation paternelle et ajouter la </w:t>
      </w:r>
      <w:r w:rsidRPr="003F2638">
        <w:rPr>
          <w:b/>
          <w:bCs/>
          <w:lang w:val="fr-BE"/>
        </w:rPr>
        <w:t>mention</w:t>
      </w:r>
      <w:r w:rsidRPr="00BE3D5F">
        <w:rPr>
          <w:b/>
          <w:bCs/>
          <w:lang w:val="fr-BE"/>
        </w:rPr>
        <w:t xml:space="preserve"> du père sur l'acte de naissance ?</w:t>
      </w:r>
    </w:p>
    <w:p w14:paraId="3CD5C673" w14:textId="77777777" w:rsidR="00DA01EC" w:rsidRDefault="00BE3D5F" w:rsidP="00970DC3">
      <w:pPr>
        <w:rPr>
          <w:lang w:val="fr-BE"/>
        </w:rPr>
      </w:pPr>
      <w:r w:rsidRPr="00BE3D5F">
        <w:rPr>
          <w:lang w:val="fr-BE"/>
        </w:rPr>
        <w:t xml:space="preserve">Il doit solliciter un jugement rectificatif pour qu'il apparaisse comme le père de l'enfant à la naissance de l'enfant. </w:t>
      </w:r>
    </w:p>
    <w:p w14:paraId="3C9DA637" w14:textId="7D76422D" w:rsidR="00BE3D5F" w:rsidRDefault="00BE3D5F" w:rsidP="00970DC3">
      <w:pPr>
        <w:rPr>
          <w:lang w:val="fr-BE"/>
        </w:rPr>
      </w:pPr>
      <w:r w:rsidRPr="00BE3D5F">
        <w:rPr>
          <w:lang w:val="fr-BE"/>
        </w:rPr>
        <w:t>Cela permettrait d’ailleurs à l'enfant d'être belge également, ce qui ne serait pas le cas s'il était reconnu.</w:t>
      </w:r>
    </w:p>
    <w:p w14:paraId="3D1F971B" w14:textId="77777777" w:rsidR="00DA01EC" w:rsidRDefault="00DA01EC" w:rsidP="00970DC3">
      <w:pPr>
        <w:rPr>
          <w:lang w:val="fr-BE"/>
        </w:rPr>
      </w:pPr>
    </w:p>
    <w:p w14:paraId="2550BFA2" w14:textId="40D6DDFF" w:rsidR="00970DC3" w:rsidRPr="003F2638" w:rsidRDefault="00BE3D5F" w:rsidP="006B7E83">
      <w:pPr>
        <w:pBdr>
          <w:top w:val="single" w:sz="4" w:space="1" w:color="auto"/>
          <w:left w:val="single" w:sz="4" w:space="4" w:color="auto"/>
          <w:bottom w:val="single" w:sz="4" w:space="0" w:color="auto"/>
          <w:right w:val="single" w:sz="4" w:space="4" w:color="auto"/>
        </w:pBdr>
        <w:shd w:val="clear" w:color="auto" w:fill="FFCC99"/>
        <w:jc w:val="both"/>
        <w:rPr>
          <w:b/>
          <w:bCs/>
          <w:lang w:val="fr-BE"/>
        </w:rPr>
      </w:pPr>
      <w:r w:rsidRPr="003F2638">
        <w:rPr>
          <w:b/>
          <w:bCs/>
          <w:lang w:val="fr-BE"/>
        </w:rPr>
        <w:t>Un citoyen belge d’origine espagnole et son épouse belge viennent d’avoir leur premier enfant. Ils souhaitent lui attribuer un nom composé de la première particule du nom de Monsieur, suivie du nom de Madame. Peuvent-ils choisir le droit espagnol et nommer l'enfant avec la première particule de Monsieur et le nom de famille de Madame ?</w:t>
      </w:r>
    </w:p>
    <w:p w14:paraId="102E70E8" w14:textId="631E4217" w:rsidR="003F2638" w:rsidRDefault="003F2638" w:rsidP="00BE3D5F">
      <w:pPr>
        <w:rPr>
          <w:lang w:val="fr-BE"/>
        </w:rPr>
      </w:pPr>
      <w:r w:rsidRPr="00CE2838">
        <w:rPr>
          <w:b/>
          <w:bCs/>
          <w:lang w:val="fr-BE"/>
        </w:rPr>
        <w:t>Tout dépend de la nationalité de l’enfant</w:t>
      </w:r>
      <w:r>
        <w:rPr>
          <w:lang w:val="fr-BE"/>
        </w:rPr>
        <w:t xml:space="preserve">. Car c’est </w:t>
      </w:r>
      <w:r w:rsidRPr="003F2638">
        <w:rPr>
          <w:b/>
          <w:bCs/>
          <w:lang w:val="fr-BE"/>
        </w:rPr>
        <w:t>la loi du pays dont l’enfant a la nationalité</w:t>
      </w:r>
      <w:r>
        <w:rPr>
          <w:lang w:val="fr-BE"/>
        </w:rPr>
        <w:t xml:space="preserve"> qui s’applique pour la détermination de son nom.</w:t>
      </w:r>
    </w:p>
    <w:p w14:paraId="3AA7B124" w14:textId="488E2501" w:rsidR="00BE3D5F" w:rsidRPr="003F2638" w:rsidRDefault="00BE3D5F" w:rsidP="003F2638">
      <w:pPr>
        <w:pStyle w:val="Paragraphedeliste"/>
        <w:numPr>
          <w:ilvl w:val="0"/>
          <w:numId w:val="21"/>
        </w:numPr>
        <w:rPr>
          <w:lang w:val="fr-BE"/>
        </w:rPr>
      </w:pPr>
      <w:r w:rsidRPr="00DA01EC">
        <w:rPr>
          <w:b/>
          <w:bCs/>
          <w:lang w:val="fr-BE"/>
        </w:rPr>
        <w:t>Si l'enfant est espagnol</w:t>
      </w:r>
      <w:r w:rsidRPr="003F2638">
        <w:rPr>
          <w:lang w:val="fr-BE"/>
        </w:rPr>
        <w:t xml:space="preserve"> et que les parents fournissent la preuve, l'enfant pourra porter le double nom (père + mère) avec une particule du nom du père.</w:t>
      </w:r>
    </w:p>
    <w:p w14:paraId="7ED14483" w14:textId="64D9C564" w:rsidR="00BE3D5F" w:rsidRPr="003F2638" w:rsidRDefault="00BE3D5F" w:rsidP="003F2638">
      <w:pPr>
        <w:pStyle w:val="Paragraphedeliste"/>
        <w:numPr>
          <w:ilvl w:val="0"/>
          <w:numId w:val="21"/>
        </w:numPr>
        <w:rPr>
          <w:lang w:val="fr-BE"/>
        </w:rPr>
      </w:pPr>
      <w:r w:rsidRPr="7CE95EB5">
        <w:rPr>
          <w:b/>
          <w:bCs/>
          <w:lang w:val="fr-BE"/>
        </w:rPr>
        <w:t>Si l'enfant n'est pas espagnol</w:t>
      </w:r>
      <w:r w:rsidR="00DA01EC" w:rsidRPr="7CE95EB5">
        <w:rPr>
          <w:b/>
          <w:bCs/>
          <w:lang w:val="fr-BE"/>
        </w:rPr>
        <w:t>, mais belge,</w:t>
      </w:r>
      <w:r w:rsidRPr="7CE95EB5">
        <w:rPr>
          <w:lang w:val="fr-BE"/>
        </w:rPr>
        <w:t xml:space="preserve"> ou que les parents n'apportent pas la preuve</w:t>
      </w:r>
      <w:r w:rsidR="00DA01EC" w:rsidRPr="7CE95EB5">
        <w:rPr>
          <w:lang w:val="fr-BE"/>
        </w:rPr>
        <w:t xml:space="preserve"> de la nationalité espagnole</w:t>
      </w:r>
      <w:r w:rsidRPr="7CE95EB5">
        <w:rPr>
          <w:lang w:val="fr-BE"/>
        </w:rPr>
        <w:t>, le nom de l'enfant sera composé de l'entièreté du nom du père combiné au nom de la mère (dans l’ordre qu’ils souhaitent) car dans ce cas le nom du père est insécable.</w:t>
      </w:r>
    </w:p>
    <w:p w14:paraId="47138C2D" w14:textId="77777777" w:rsidR="003F2638" w:rsidRDefault="003F2638" w:rsidP="00BE3D5F">
      <w:pPr>
        <w:rPr>
          <w:lang w:val="fr-BE"/>
        </w:rPr>
      </w:pPr>
    </w:p>
    <w:p w14:paraId="2E92BC94" w14:textId="0E48FAFD" w:rsidR="00FC6F60" w:rsidRPr="00475668" w:rsidRDefault="00475668" w:rsidP="00475668">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475668">
        <w:rPr>
          <w:b/>
          <w:bCs/>
          <w:lang w:val="fr-BE"/>
        </w:rPr>
        <w:t xml:space="preserve">Lors de l'inscription d'un citoyen étranger, le TI120 indique "marié - sur déclaration", peut-on dès lors indiquer le lien "époux" au TI140? Par ailleurs, lorsque ceux-ci ne fournissent pas d'acte de naissance pour prouver le lien de parenté, mais s'inscrivent ici avec leurs enfants, peut-on encoder le TI140 "fils" ou "fille"? </w:t>
      </w:r>
      <w:r w:rsidR="00FC6F60" w:rsidRPr="00475668">
        <w:rPr>
          <w:b/>
          <w:bCs/>
          <w:lang w:val="fr-BE"/>
        </w:rPr>
        <w:t xml:space="preserve">  </w:t>
      </w:r>
    </w:p>
    <w:p w14:paraId="1F821DE6" w14:textId="25DF9C6F" w:rsidR="00475668" w:rsidRPr="00475668" w:rsidRDefault="00475668" w:rsidP="00475668">
      <w:pPr>
        <w:rPr>
          <w:lang w:val="fr-BE"/>
        </w:rPr>
      </w:pPr>
      <w:r w:rsidRPr="00475668">
        <w:rPr>
          <w:lang w:val="fr-BE"/>
        </w:rPr>
        <w:t>On ne peut encoder ni de filiation, ni d’état civil sans un document officiel, le cas échéant, traduit et légalisé (apostillé)</w:t>
      </w:r>
      <w:r>
        <w:rPr>
          <w:lang w:val="fr-BE"/>
        </w:rPr>
        <w:t xml:space="preserve">. </w:t>
      </w:r>
      <w:r w:rsidRPr="00475668">
        <w:rPr>
          <w:lang w:val="fr-BE"/>
        </w:rPr>
        <w:t>Sans cette preuve, on laisse l’état civil « sur déclaration-sans preuve » et on laisse le code « non apparenté » au TI 140</w:t>
      </w:r>
      <w:r>
        <w:rPr>
          <w:lang w:val="fr-BE"/>
        </w:rPr>
        <w:t>.</w:t>
      </w:r>
    </w:p>
    <w:p w14:paraId="1BD66FB8" w14:textId="17B62208" w:rsidR="00475668" w:rsidRDefault="00475668" w:rsidP="00475668">
      <w:pPr>
        <w:rPr>
          <w:lang w:val="fr-BE"/>
        </w:rPr>
      </w:pPr>
      <w:r w:rsidRPr="00475668">
        <w:rPr>
          <w:lang w:val="fr-BE"/>
        </w:rPr>
        <w:t>Idem pour les enfants</w:t>
      </w:r>
      <w:r>
        <w:rPr>
          <w:lang w:val="fr-BE"/>
        </w:rPr>
        <w:t> : s</w:t>
      </w:r>
      <w:r w:rsidRPr="00475668">
        <w:rPr>
          <w:lang w:val="fr-BE"/>
        </w:rPr>
        <w:t>i la filiation n’est pas établie et donc encodée au RN au TI110, ils restent en statut « non apparenté » au TI 140</w:t>
      </w:r>
      <w:r>
        <w:rPr>
          <w:lang w:val="fr-BE"/>
        </w:rPr>
        <w:t>.</w:t>
      </w:r>
    </w:p>
    <w:p w14:paraId="5296023D" w14:textId="77777777" w:rsidR="00FC6F60" w:rsidRDefault="00FC6F60" w:rsidP="00FC6F60">
      <w:pPr>
        <w:rPr>
          <w:lang w:val="fr-BE"/>
        </w:rPr>
      </w:pPr>
    </w:p>
    <w:p w14:paraId="1B4023D0" w14:textId="6B269461" w:rsidR="005A5189" w:rsidRPr="005A5189" w:rsidRDefault="005A5189" w:rsidP="005A5189">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5A5189">
        <w:rPr>
          <w:b/>
          <w:bCs/>
          <w:lang w:val="fr-BE"/>
        </w:rPr>
        <w:t>Nous avons eu une demande de transcription d'un mariage qui a eu lieu en Ethiopie. Nous avons fait appel à l'Autorité centrale de l'état civil qui nous conseille d'envoyer le dossier au Parquet. Existe-t-il une procédure particulière? Des délais à respecter?</w:t>
      </w:r>
    </w:p>
    <w:p w14:paraId="3B0C2070" w14:textId="56FA21DE" w:rsidR="0016383A" w:rsidRPr="0016383A" w:rsidRDefault="005A5189" w:rsidP="0016383A">
      <w:pPr>
        <w:rPr>
          <w:lang w:val="fr-BE"/>
        </w:rPr>
      </w:pPr>
      <w:r>
        <w:rPr>
          <w:lang w:val="fr-BE"/>
        </w:rPr>
        <w:t xml:space="preserve">Il </w:t>
      </w:r>
      <w:r w:rsidRPr="005A5189">
        <w:rPr>
          <w:lang w:val="fr-BE"/>
        </w:rPr>
        <w:t xml:space="preserve">n’y a pas de délai </w:t>
      </w:r>
      <w:r w:rsidR="0016383A" w:rsidRPr="0016383A">
        <w:rPr>
          <w:lang w:val="fr-BE"/>
        </w:rPr>
        <w:t xml:space="preserve">pour l'avis du </w:t>
      </w:r>
      <w:r w:rsidR="0016383A">
        <w:rPr>
          <w:lang w:val="fr-BE"/>
        </w:rPr>
        <w:t>P</w:t>
      </w:r>
      <w:r w:rsidR="0016383A" w:rsidRPr="0016383A">
        <w:rPr>
          <w:lang w:val="fr-BE"/>
        </w:rPr>
        <w:t>arquet concernant des mariages à l'étranger.</w:t>
      </w:r>
    </w:p>
    <w:p w14:paraId="27621D84" w14:textId="5B453ABC" w:rsidR="005A5189" w:rsidRPr="005A5189" w:rsidRDefault="005A5189" w:rsidP="005A5189">
      <w:pPr>
        <w:rPr>
          <w:lang w:val="fr-BE"/>
        </w:rPr>
      </w:pPr>
      <w:r w:rsidRPr="005A5189">
        <w:rPr>
          <w:lang w:val="fr-BE"/>
        </w:rPr>
        <w:lastRenderedPageBreak/>
        <w:t>Il faut simplement informer les intéressés que tant que l'enquête est en cours, leur acte de mariage ne peut pas être reconnu en droit belge.</w:t>
      </w:r>
    </w:p>
    <w:p w14:paraId="7A1310B7" w14:textId="262B1165" w:rsidR="005A5189" w:rsidRPr="005A5189" w:rsidRDefault="7E187298" w:rsidP="005A5189">
      <w:pPr>
        <w:rPr>
          <w:lang w:val="fr-BE"/>
        </w:rPr>
      </w:pPr>
      <w:r w:rsidRPr="7CE95EB5">
        <w:rPr>
          <w:lang w:val="fr-BE"/>
        </w:rPr>
        <w:t>Des modèles</w:t>
      </w:r>
      <w:r w:rsidR="005A5189" w:rsidRPr="7CE95EB5">
        <w:rPr>
          <w:lang w:val="fr-BE"/>
        </w:rPr>
        <w:t xml:space="preserve"> sont disponibles sur </w:t>
      </w:r>
      <w:proofErr w:type="spellStart"/>
      <w:r w:rsidR="005A5189" w:rsidRPr="7CE95EB5">
        <w:rPr>
          <w:lang w:val="fr-BE"/>
        </w:rPr>
        <w:t>OrangeConnect</w:t>
      </w:r>
      <w:proofErr w:type="spellEnd"/>
      <w:r w:rsidR="005A5189" w:rsidRPr="7CE95EB5">
        <w:rPr>
          <w:lang w:val="fr-BE"/>
        </w:rPr>
        <w:t> :</w:t>
      </w:r>
    </w:p>
    <w:p w14:paraId="48752C6C" w14:textId="77777777" w:rsidR="005A5189" w:rsidRPr="005A5189" w:rsidRDefault="005A5189" w:rsidP="005A5189">
      <w:pPr>
        <w:rPr>
          <w:lang w:val="fr-BE"/>
        </w:rPr>
      </w:pPr>
      <w:hyperlink r:id="rId12" w:tgtFrame="_blank" w:history="1">
        <w:r w:rsidRPr="005A5189">
          <w:rPr>
            <w:rStyle w:val="Lienhypertexte"/>
            <w:lang w:val="fr-BE"/>
          </w:rPr>
          <w:t>https://www.vandenbroeleconnect.be/contenu/mod%C3%A8les/detail/74310493363243962/lettre-type-denquete-sur-un-mariage-etranger-les-deux-partenaires</w:t>
        </w:r>
      </w:hyperlink>
    </w:p>
    <w:p w14:paraId="52361375" w14:textId="77777777" w:rsidR="005A5189" w:rsidRDefault="005A5189" w:rsidP="005A5189">
      <w:pPr>
        <w:rPr>
          <w:lang w:val="fr-BE"/>
        </w:rPr>
      </w:pPr>
      <w:hyperlink r:id="rId13" w:tgtFrame="_blank" w:history="1">
        <w:r w:rsidRPr="005A5189">
          <w:rPr>
            <w:rStyle w:val="Lienhypertexte"/>
            <w:lang w:val="fr-BE"/>
          </w:rPr>
          <w:t>https://www.vandenbroeleconnect.be/contenu/mod%C3%A8les/detail/74310493363243963/lettre-type-denquete-sur-un-mariage-a-letranger-partenaire-encore</w:t>
        </w:r>
      </w:hyperlink>
    </w:p>
    <w:p w14:paraId="46454FD0" w14:textId="46DFBA41" w:rsidR="00692144" w:rsidRPr="00692144" w:rsidRDefault="00DA01EC" w:rsidP="005A5189">
      <w:pPr>
        <w:rPr>
          <w:u w:val="single"/>
          <w:lang w:val="fr-BE"/>
        </w:rPr>
      </w:pPr>
      <w:r w:rsidRPr="00DA01EC">
        <w:rPr>
          <w:noProof/>
          <w:lang w:val="fr-BE"/>
        </w:rPr>
        <w:drawing>
          <wp:inline distT="0" distB="0" distL="0" distR="0" wp14:anchorId="0FF93A9D" wp14:editId="3D9ACDF5">
            <wp:extent cx="312420" cy="312420"/>
            <wp:effectExtent l="0" t="0" r="0" b="0"/>
            <wp:docPr id="792828909" name="Graphique 2" descr="Cl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28909" name="Graphique 792828909" descr="Cloche avec un remplissage uni"/>
                    <pic:cNvPicPr/>
                  </pic:nvPicPr>
                  <pic:blipFill>
                    <a:blip r:embed="rId14">
                      <a:extLst>
                        <a:ext uri="{96DAC541-7B7A-43D3-8B79-37D633B846F1}">
                          <asvg:svgBlip xmlns:asvg="http://schemas.microsoft.com/office/drawing/2016/SVG/main" r:embed="rId15"/>
                        </a:ext>
                      </a:extLst>
                    </a:blip>
                    <a:stretch>
                      <a:fillRect/>
                    </a:stretch>
                  </pic:blipFill>
                  <pic:spPr>
                    <a:xfrm flipH="1">
                      <a:off x="0" y="0"/>
                      <a:ext cx="312420" cy="312420"/>
                    </a:xfrm>
                    <a:prstGeom prst="rect">
                      <a:avLst/>
                    </a:prstGeom>
                  </pic:spPr>
                </pic:pic>
              </a:graphicData>
            </a:graphic>
          </wp:inline>
        </w:drawing>
      </w:r>
      <w:r w:rsidR="00692144" w:rsidRPr="00692144">
        <w:rPr>
          <w:u w:val="single"/>
          <w:lang w:val="fr-BE"/>
        </w:rPr>
        <w:t>Petit rappel</w:t>
      </w:r>
    </w:p>
    <w:p w14:paraId="24C9B90E" w14:textId="381E92E3" w:rsidR="00692144" w:rsidRDefault="00692144" w:rsidP="00085AB6">
      <w:pPr>
        <w:pStyle w:val="Paragraphedeliste"/>
        <w:numPr>
          <w:ilvl w:val="0"/>
          <w:numId w:val="22"/>
        </w:numPr>
        <w:rPr>
          <w:lang w:val="fr-BE"/>
        </w:rPr>
      </w:pPr>
      <w:r w:rsidRPr="00085AB6">
        <w:rPr>
          <w:lang w:val="fr-BE"/>
        </w:rPr>
        <w:t xml:space="preserve">Si vous avez un doute sur la </w:t>
      </w:r>
      <w:r w:rsidRPr="00085AB6">
        <w:rPr>
          <w:b/>
          <w:bCs/>
          <w:lang w:val="fr-BE"/>
        </w:rPr>
        <w:t>validité d’un acte étranger</w:t>
      </w:r>
      <w:r w:rsidRPr="00085AB6">
        <w:rPr>
          <w:lang w:val="fr-BE"/>
        </w:rPr>
        <w:t xml:space="preserve"> vous pouvez interroger </w:t>
      </w:r>
      <w:r w:rsidRPr="00085AB6">
        <w:rPr>
          <w:b/>
          <w:bCs/>
          <w:lang w:val="fr-BE"/>
        </w:rPr>
        <w:t>l’A</w:t>
      </w:r>
      <w:r w:rsidR="00085AB6" w:rsidRPr="00085AB6">
        <w:rPr>
          <w:b/>
          <w:bCs/>
          <w:lang w:val="fr-BE"/>
        </w:rPr>
        <w:t>utorité centrale de l’état civil (A</w:t>
      </w:r>
      <w:r w:rsidRPr="00085AB6">
        <w:rPr>
          <w:b/>
          <w:bCs/>
          <w:lang w:val="fr-BE"/>
        </w:rPr>
        <w:t>CEC</w:t>
      </w:r>
      <w:r w:rsidR="00531522">
        <w:rPr>
          <w:b/>
          <w:bCs/>
          <w:lang w:val="fr-BE"/>
        </w:rPr>
        <w:t xml:space="preserve"> - </w:t>
      </w:r>
      <w:hyperlink r:id="rId16" w:history="1">
        <w:r w:rsidR="00531522" w:rsidRPr="00531522">
          <w:rPr>
            <w:rStyle w:val="Lienhypertexte"/>
            <w:b/>
            <w:bCs/>
          </w:rPr>
          <w:t xml:space="preserve">Autorité centrale de l’état civil - Mise à jour - Vanden Broele </w:t>
        </w:r>
        <w:proofErr w:type="spellStart"/>
        <w:r w:rsidR="00531522" w:rsidRPr="00531522">
          <w:rPr>
            <w:rStyle w:val="Lienhypertexte"/>
            <w:b/>
            <w:bCs/>
          </w:rPr>
          <w:t>Connect</w:t>
        </w:r>
        <w:proofErr w:type="spellEnd"/>
      </w:hyperlink>
      <w:r w:rsidR="00085AB6" w:rsidRPr="00085AB6">
        <w:rPr>
          <w:b/>
          <w:bCs/>
          <w:lang w:val="fr-BE"/>
        </w:rPr>
        <w:t>)</w:t>
      </w:r>
      <w:r w:rsidRPr="00085AB6">
        <w:rPr>
          <w:b/>
          <w:bCs/>
          <w:lang w:val="fr-BE"/>
        </w:rPr>
        <w:t>.</w:t>
      </w:r>
      <w:r w:rsidRPr="00085AB6">
        <w:rPr>
          <w:lang w:val="fr-BE"/>
        </w:rPr>
        <w:t xml:space="preserve"> La question doit porter sur la reconnaissance d’un acte au regard du droit applicable. Par e</w:t>
      </w:r>
      <w:r w:rsidR="00722EC9" w:rsidRPr="00085AB6">
        <w:rPr>
          <w:lang w:val="fr-BE"/>
        </w:rPr>
        <w:t>xemp</w:t>
      </w:r>
      <w:r w:rsidRPr="00085AB6">
        <w:rPr>
          <w:lang w:val="fr-BE"/>
        </w:rPr>
        <w:t>le, si vous avez un doute sérieux sur l’authenti</w:t>
      </w:r>
      <w:r w:rsidR="00722EC9" w:rsidRPr="00085AB6">
        <w:rPr>
          <w:lang w:val="fr-BE"/>
        </w:rPr>
        <w:t>c</w:t>
      </w:r>
      <w:r w:rsidRPr="00085AB6">
        <w:rPr>
          <w:lang w:val="fr-BE"/>
        </w:rPr>
        <w:t>ité d</w:t>
      </w:r>
      <w:r w:rsidR="00722EC9" w:rsidRPr="00085AB6">
        <w:rPr>
          <w:lang w:val="fr-BE"/>
        </w:rPr>
        <w:t>e l’acte étranger qui vous est soumis. L’ACE</w:t>
      </w:r>
      <w:r w:rsidR="00085AB6" w:rsidRPr="00085AB6">
        <w:rPr>
          <w:lang w:val="fr-BE"/>
        </w:rPr>
        <w:t>C</w:t>
      </w:r>
      <w:r w:rsidR="00722EC9" w:rsidRPr="00085AB6">
        <w:rPr>
          <w:lang w:val="fr-BE"/>
        </w:rPr>
        <w:t xml:space="preserve"> rend son avis</w:t>
      </w:r>
      <w:r w:rsidR="00085AB6" w:rsidRPr="00085AB6">
        <w:rPr>
          <w:lang w:val="fr-BE"/>
        </w:rPr>
        <w:t xml:space="preserve"> dans un délai de 3 mois. Ces avis ne sont pas contraignants : il revient à l’OEC de prendre la décision.</w:t>
      </w:r>
    </w:p>
    <w:p w14:paraId="6B3FBAAE" w14:textId="1D766170" w:rsidR="00531522" w:rsidRPr="00085AB6" w:rsidRDefault="00531522" w:rsidP="00531522">
      <w:pPr>
        <w:pStyle w:val="Paragraphedeliste"/>
        <w:rPr>
          <w:lang w:val="fr-BE"/>
        </w:rPr>
      </w:pPr>
      <w:r>
        <w:rPr>
          <w:lang w:val="fr-BE"/>
        </w:rPr>
        <w:t xml:space="preserve">Les avis de l’ACEC sont adressés à l’OEC. Vous n’êtes donc pas obligés de les faire parvenir aux citoyens. </w:t>
      </w:r>
    </w:p>
    <w:p w14:paraId="2FECB3A3" w14:textId="6C7BB01A" w:rsidR="00085AB6" w:rsidRPr="00085AB6" w:rsidRDefault="00085AB6" w:rsidP="00085AB6">
      <w:pPr>
        <w:pStyle w:val="Paragraphedeliste"/>
        <w:numPr>
          <w:ilvl w:val="0"/>
          <w:numId w:val="22"/>
        </w:numPr>
        <w:rPr>
          <w:lang w:val="fr-BE"/>
        </w:rPr>
      </w:pPr>
      <w:r w:rsidRPr="00085AB6">
        <w:rPr>
          <w:lang w:val="fr-BE"/>
        </w:rPr>
        <w:t>Si vos doute</w:t>
      </w:r>
      <w:r w:rsidR="00DA2A2E">
        <w:rPr>
          <w:lang w:val="fr-BE"/>
        </w:rPr>
        <w:t>s</w:t>
      </w:r>
      <w:r w:rsidRPr="00085AB6">
        <w:rPr>
          <w:lang w:val="fr-BE"/>
        </w:rPr>
        <w:t xml:space="preserve"> ne concernent pas l’acte en lui-même, mais que </w:t>
      </w:r>
      <w:r w:rsidRPr="00257EFC">
        <w:rPr>
          <w:b/>
          <w:bCs/>
          <w:lang w:val="fr-BE"/>
        </w:rPr>
        <w:t>vous suspectez</w:t>
      </w:r>
      <w:r w:rsidR="00257EFC" w:rsidRPr="00257EFC">
        <w:rPr>
          <w:b/>
          <w:bCs/>
          <w:lang w:val="fr-BE"/>
        </w:rPr>
        <w:t xml:space="preserve"> une fraude à la loi (</w:t>
      </w:r>
      <w:r w:rsidRPr="00257EFC">
        <w:rPr>
          <w:b/>
          <w:bCs/>
          <w:lang w:val="fr-BE"/>
        </w:rPr>
        <w:t>un</w:t>
      </w:r>
      <w:r w:rsidRPr="00085AB6">
        <w:rPr>
          <w:lang w:val="fr-BE"/>
        </w:rPr>
        <w:t xml:space="preserve"> </w:t>
      </w:r>
      <w:r w:rsidRPr="00085AB6">
        <w:rPr>
          <w:b/>
          <w:bCs/>
          <w:lang w:val="fr-BE"/>
        </w:rPr>
        <w:t>mariage de complaisance</w:t>
      </w:r>
      <w:r w:rsidR="00257EFC">
        <w:rPr>
          <w:b/>
          <w:bCs/>
          <w:lang w:val="fr-BE"/>
        </w:rPr>
        <w:t>, par exemple)</w:t>
      </w:r>
      <w:r w:rsidRPr="00085AB6">
        <w:rPr>
          <w:lang w:val="fr-BE"/>
        </w:rPr>
        <w:t xml:space="preserve">, c’est </w:t>
      </w:r>
      <w:r w:rsidRPr="00085AB6">
        <w:rPr>
          <w:b/>
          <w:bCs/>
          <w:lang w:val="fr-BE"/>
        </w:rPr>
        <w:t>l’avis du Parquet</w:t>
      </w:r>
      <w:r w:rsidRPr="00085AB6">
        <w:rPr>
          <w:lang w:val="fr-BE"/>
        </w:rPr>
        <w:t xml:space="preserve"> qui peut être demandé. Ici aussi l’avis du Parquet n’est pas contraignant.</w:t>
      </w:r>
    </w:p>
    <w:p w14:paraId="2D0831C9" w14:textId="6B6D1FEC" w:rsidR="00085AB6" w:rsidRPr="00257EFC" w:rsidRDefault="00DA01EC" w:rsidP="002B520D">
      <w:pPr>
        <w:pStyle w:val="Paragraphedeliste"/>
        <w:numPr>
          <w:ilvl w:val="0"/>
          <w:numId w:val="22"/>
        </w:numPr>
        <w:rPr>
          <w:lang w:val="fr-BE"/>
        </w:rPr>
      </w:pPr>
      <w:r w:rsidRPr="00257EFC">
        <w:rPr>
          <w:b/>
          <w:bCs/>
          <w:lang w:val="fr-BE"/>
        </w:rPr>
        <w:t>En cas de refus de reconnaissance d’un acte étranger</w:t>
      </w:r>
      <w:r w:rsidRPr="00257EFC">
        <w:rPr>
          <w:lang w:val="fr-BE"/>
        </w:rPr>
        <w:t>, les</w:t>
      </w:r>
      <w:r w:rsidR="00531522" w:rsidRPr="00257EFC">
        <w:rPr>
          <w:lang w:val="fr-BE"/>
        </w:rPr>
        <w:t xml:space="preserve"> citoyens disposent d’un droit de recours</w:t>
      </w:r>
      <w:r w:rsidR="00257EFC" w:rsidRPr="00257EFC">
        <w:rPr>
          <w:lang w:val="fr-BE"/>
        </w:rPr>
        <w:t xml:space="preserve"> =&gt;  art.31, § 4, alinéa 2 </w:t>
      </w:r>
      <w:proofErr w:type="spellStart"/>
      <w:r w:rsidR="00257EFC" w:rsidRPr="00257EFC">
        <w:rPr>
          <w:lang w:val="fr-BE"/>
        </w:rPr>
        <w:t>CoDIP</w:t>
      </w:r>
      <w:proofErr w:type="spellEnd"/>
      <w:r w:rsidR="00257EFC" w:rsidRPr="00257EFC">
        <w:rPr>
          <w:lang w:val="fr-BE"/>
        </w:rPr>
        <w:t xml:space="preserve"> : « </w:t>
      </w:r>
      <w:r w:rsidR="00257EFC" w:rsidRPr="00257EFC">
        <w:rPr>
          <w:i/>
          <w:iCs/>
          <w:lang w:val="fr-BE"/>
        </w:rPr>
        <w:t>Un recours peut être introduit contre le refus ou la reconnaissance partielle devant le tribunal de la famille de l'arrondissement du domicile ou de la résidence habituelle des parties intéressées, conformément à la procédure visée à l'article 23</w:t>
      </w:r>
      <w:r w:rsidR="00257EFC" w:rsidRPr="00257EFC">
        <w:rPr>
          <w:lang w:val="fr-BE"/>
        </w:rPr>
        <w:t>. »</w:t>
      </w:r>
    </w:p>
    <w:p w14:paraId="480356DA" w14:textId="77777777" w:rsidR="00531522" w:rsidRDefault="00531522" w:rsidP="005A5189">
      <w:pPr>
        <w:rPr>
          <w:lang w:val="fr-BE"/>
        </w:rPr>
      </w:pPr>
    </w:p>
    <w:p w14:paraId="66808CCD" w14:textId="77777777" w:rsidR="00531522" w:rsidRDefault="00531522" w:rsidP="005A5189">
      <w:pPr>
        <w:rPr>
          <w:lang w:val="fr-BE"/>
        </w:rPr>
      </w:pPr>
    </w:p>
    <w:p w14:paraId="4DFF3F95" w14:textId="77777777" w:rsidR="00085AB6" w:rsidRDefault="00085AB6" w:rsidP="005A5189">
      <w:pPr>
        <w:rPr>
          <w:lang w:val="fr-BE"/>
        </w:rPr>
      </w:pPr>
    </w:p>
    <w:p w14:paraId="68388F8A" w14:textId="77777777" w:rsidR="00692144" w:rsidRDefault="00692144" w:rsidP="005A5189">
      <w:pPr>
        <w:rPr>
          <w:lang w:val="fr-BE"/>
        </w:rPr>
      </w:pPr>
    </w:p>
    <w:p w14:paraId="39E3976B" w14:textId="77777777" w:rsidR="00692144" w:rsidRDefault="00692144" w:rsidP="005A5189">
      <w:pPr>
        <w:rPr>
          <w:lang w:val="fr-BE"/>
        </w:rPr>
      </w:pPr>
    </w:p>
    <w:p w14:paraId="2C027D3F" w14:textId="77777777" w:rsidR="00692144" w:rsidRPr="005A5189" w:rsidRDefault="00692144" w:rsidP="005A5189">
      <w:pPr>
        <w:rPr>
          <w:lang w:val="fr-BE"/>
        </w:rPr>
      </w:pPr>
    </w:p>
    <w:p w14:paraId="10597887" w14:textId="77777777" w:rsidR="005A5189" w:rsidRDefault="005A5189" w:rsidP="005A5189">
      <w:pPr>
        <w:rPr>
          <w:lang w:val="fr-BE"/>
        </w:rPr>
      </w:pPr>
    </w:p>
    <w:p w14:paraId="4ED0FDB3" w14:textId="77777777" w:rsidR="00FC6F60" w:rsidRDefault="00FC6F60" w:rsidP="00FC6F60">
      <w:pPr>
        <w:rPr>
          <w:lang w:val="fr-BE"/>
        </w:rPr>
      </w:pPr>
    </w:p>
    <w:p w14:paraId="2CBF3E47" w14:textId="5FE0D179" w:rsidR="00FC6F60" w:rsidRDefault="00FC6F60" w:rsidP="00FC6F60">
      <w:pPr>
        <w:rPr>
          <w:lang w:val="fr-BE"/>
        </w:rPr>
      </w:pPr>
      <w:r w:rsidRPr="0001780D">
        <w:rPr>
          <w:lang w:val="fr-BE"/>
        </w:rPr>
        <w:t xml:space="preserve">           </w:t>
      </w:r>
    </w:p>
    <w:p w14:paraId="1D6AFFFC" w14:textId="77777777" w:rsidR="00E6338F" w:rsidRPr="00E6338F" w:rsidRDefault="00E6338F">
      <w:pPr>
        <w:rPr>
          <w:lang w:val="fr-BE"/>
        </w:rPr>
      </w:pPr>
    </w:p>
    <w:sectPr w:rsidR="00E6338F" w:rsidRPr="00E63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1AF"/>
    <w:multiLevelType w:val="hybridMultilevel"/>
    <w:tmpl w:val="657E2FBA"/>
    <w:lvl w:ilvl="0" w:tplc="850A6B9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FE1483"/>
    <w:multiLevelType w:val="hybridMultilevel"/>
    <w:tmpl w:val="7AA818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D7049A"/>
    <w:multiLevelType w:val="hybridMultilevel"/>
    <w:tmpl w:val="3830E4CA"/>
    <w:lvl w:ilvl="0" w:tplc="CA7A25FA">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A1F3F3A"/>
    <w:multiLevelType w:val="hybridMultilevel"/>
    <w:tmpl w:val="9F949A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0B5AC2"/>
    <w:multiLevelType w:val="hybridMultilevel"/>
    <w:tmpl w:val="1B1689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0404FC"/>
    <w:multiLevelType w:val="hybridMultilevel"/>
    <w:tmpl w:val="BCFC81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C83A2D"/>
    <w:multiLevelType w:val="hybridMultilevel"/>
    <w:tmpl w:val="AF54CBCA"/>
    <w:lvl w:ilvl="0" w:tplc="850A6B9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971F40"/>
    <w:multiLevelType w:val="hybridMultilevel"/>
    <w:tmpl w:val="455C6DEC"/>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D117158"/>
    <w:multiLevelType w:val="hybridMultilevel"/>
    <w:tmpl w:val="0F023B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D843E53"/>
    <w:multiLevelType w:val="hybridMultilevel"/>
    <w:tmpl w:val="56D6CBC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D987A44"/>
    <w:multiLevelType w:val="hybridMultilevel"/>
    <w:tmpl w:val="B51454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1D52574"/>
    <w:multiLevelType w:val="hybridMultilevel"/>
    <w:tmpl w:val="176E4B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2B2445D"/>
    <w:multiLevelType w:val="hybridMultilevel"/>
    <w:tmpl w:val="B3D203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526512F"/>
    <w:multiLevelType w:val="hybridMultilevel"/>
    <w:tmpl w:val="675A43E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CB67B94"/>
    <w:multiLevelType w:val="hybridMultilevel"/>
    <w:tmpl w:val="85B4D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0154FB3"/>
    <w:multiLevelType w:val="hybridMultilevel"/>
    <w:tmpl w:val="F8E0507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080638C"/>
    <w:multiLevelType w:val="hybridMultilevel"/>
    <w:tmpl w:val="3F3664B4"/>
    <w:lvl w:ilvl="0" w:tplc="A00EE5E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9D7360"/>
    <w:multiLevelType w:val="hybridMultilevel"/>
    <w:tmpl w:val="15D4B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2964401"/>
    <w:multiLevelType w:val="hybridMultilevel"/>
    <w:tmpl w:val="5EE61FA8"/>
    <w:lvl w:ilvl="0" w:tplc="850A6B9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48712034">
    <w:abstractNumId w:val="12"/>
  </w:num>
  <w:num w:numId="2" w16cid:durableId="782504100">
    <w:abstractNumId w:val="3"/>
  </w:num>
  <w:num w:numId="3" w16cid:durableId="1170873111">
    <w:abstractNumId w:val="8"/>
  </w:num>
  <w:num w:numId="4" w16cid:durableId="1877810416">
    <w:abstractNumId w:val="11"/>
  </w:num>
  <w:num w:numId="5" w16cid:durableId="1596211426">
    <w:abstractNumId w:val="10"/>
  </w:num>
  <w:num w:numId="6" w16cid:durableId="985746617">
    <w:abstractNumId w:val="4"/>
  </w:num>
  <w:num w:numId="7" w16cid:durableId="367530032">
    <w:abstractNumId w:val="9"/>
  </w:num>
  <w:num w:numId="8" w16cid:durableId="1170020787">
    <w:abstractNumId w:val="16"/>
  </w:num>
  <w:num w:numId="9" w16cid:durableId="1310096042">
    <w:abstractNumId w:val="7"/>
  </w:num>
  <w:num w:numId="10" w16cid:durableId="1618028568">
    <w:abstractNumId w:val="14"/>
  </w:num>
  <w:num w:numId="11" w16cid:durableId="1653289094">
    <w:abstractNumId w:val="1"/>
  </w:num>
  <w:num w:numId="12" w16cid:durableId="1017658909">
    <w:abstractNumId w:val="5"/>
  </w:num>
  <w:num w:numId="13" w16cid:durableId="1687561763">
    <w:abstractNumId w:val="11"/>
  </w:num>
  <w:num w:numId="14" w16cid:durableId="90514321">
    <w:abstractNumId w:val="10"/>
  </w:num>
  <w:num w:numId="15" w16cid:durableId="1398943074">
    <w:abstractNumId w:val="9"/>
  </w:num>
  <w:num w:numId="16" w16cid:durableId="2134015349">
    <w:abstractNumId w:val="6"/>
  </w:num>
  <w:num w:numId="17" w16cid:durableId="728110819">
    <w:abstractNumId w:val="18"/>
  </w:num>
  <w:num w:numId="18" w16cid:durableId="1336180061">
    <w:abstractNumId w:val="0"/>
  </w:num>
  <w:num w:numId="19" w16cid:durableId="931667194">
    <w:abstractNumId w:val="2"/>
  </w:num>
  <w:num w:numId="20" w16cid:durableId="589966877">
    <w:abstractNumId w:val="13"/>
  </w:num>
  <w:num w:numId="21" w16cid:durableId="660625489">
    <w:abstractNumId w:val="17"/>
  </w:num>
  <w:num w:numId="22" w16cid:durableId="6733859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57"/>
    <w:rsid w:val="000135B0"/>
    <w:rsid w:val="00085AB6"/>
    <w:rsid w:val="00096639"/>
    <w:rsid w:val="000B545B"/>
    <w:rsid w:val="000E30F2"/>
    <w:rsid w:val="0013247F"/>
    <w:rsid w:val="0016383A"/>
    <w:rsid w:val="0017681F"/>
    <w:rsid w:val="00190557"/>
    <w:rsid w:val="001B1DC0"/>
    <w:rsid w:val="001C259C"/>
    <w:rsid w:val="001E1815"/>
    <w:rsid w:val="00223D7D"/>
    <w:rsid w:val="00224921"/>
    <w:rsid w:val="00247EF3"/>
    <w:rsid w:val="00257EFC"/>
    <w:rsid w:val="00331C63"/>
    <w:rsid w:val="003B48E6"/>
    <w:rsid w:val="003F2638"/>
    <w:rsid w:val="00475668"/>
    <w:rsid w:val="004855D8"/>
    <w:rsid w:val="00505E1E"/>
    <w:rsid w:val="005061CB"/>
    <w:rsid w:val="00521873"/>
    <w:rsid w:val="00531522"/>
    <w:rsid w:val="005364E0"/>
    <w:rsid w:val="005A5189"/>
    <w:rsid w:val="00600303"/>
    <w:rsid w:val="006067DB"/>
    <w:rsid w:val="00674DC7"/>
    <w:rsid w:val="00692144"/>
    <w:rsid w:val="006B7E83"/>
    <w:rsid w:val="00700E61"/>
    <w:rsid w:val="00716AF9"/>
    <w:rsid w:val="00722EC9"/>
    <w:rsid w:val="007369BB"/>
    <w:rsid w:val="00746CEF"/>
    <w:rsid w:val="00770EFE"/>
    <w:rsid w:val="007C7023"/>
    <w:rsid w:val="007F32C9"/>
    <w:rsid w:val="008160CE"/>
    <w:rsid w:val="00833BA8"/>
    <w:rsid w:val="00843D58"/>
    <w:rsid w:val="00846D6B"/>
    <w:rsid w:val="008D0A68"/>
    <w:rsid w:val="008D6FBA"/>
    <w:rsid w:val="009613EE"/>
    <w:rsid w:val="00965B18"/>
    <w:rsid w:val="00970DC3"/>
    <w:rsid w:val="009C1EF4"/>
    <w:rsid w:val="00A05C5A"/>
    <w:rsid w:val="00A127D0"/>
    <w:rsid w:val="00A5744C"/>
    <w:rsid w:val="00A60BD5"/>
    <w:rsid w:val="00A669C4"/>
    <w:rsid w:val="00AC1BF0"/>
    <w:rsid w:val="00B13B5A"/>
    <w:rsid w:val="00B2230D"/>
    <w:rsid w:val="00B510E5"/>
    <w:rsid w:val="00BA7512"/>
    <w:rsid w:val="00BE3D5F"/>
    <w:rsid w:val="00BF2A18"/>
    <w:rsid w:val="00BF5D2A"/>
    <w:rsid w:val="00C112DD"/>
    <w:rsid w:val="00C24B0B"/>
    <w:rsid w:val="00C337CA"/>
    <w:rsid w:val="00CA1C65"/>
    <w:rsid w:val="00CE2838"/>
    <w:rsid w:val="00CE7D05"/>
    <w:rsid w:val="00D00E8F"/>
    <w:rsid w:val="00D235F5"/>
    <w:rsid w:val="00D934A4"/>
    <w:rsid w:val="00DA01EC"/>
    <w:rsid w:val="00DA2A2E"/>
    <w:rsid w:val="00DC18E8"/>
    <w:rsid w:val="00DC7997"/>
    <w:rsid w:val="00E54976"/>
    <w:rsid w:val="00E6338F"/>
    <w:rsid w:val="00E81C1F"/>
    <w:rsid w:val="00EC6A97"/>
    <w:rsid w:val="00EE27AB"/>
    <w:rsid w:val="00F25A57"/>
    <w:rsid w:val="00F30AAC"/>
    <w:rsid w:val="00F34C7D"/>
    <w:rsid w:val="00F3724D"/>
    <w:rsid w:val="00F55EEA"/>
    <w:rsid w:val="00F776FC"/>
    <w:rsid w:val="00F85FA3"/>
    <w:rsid w:val="00FC6F60"/>
    <w:rsid w:val="03AA2F73"/>
    <w:rsid w:val="0A7261FC"/>
    <w:rsid w:val="1A6B9887"/>
    <w:rsid w:val="23A4E548"/>
    <w:rsid w:val="29338B39"/>
    <w:rsid w:val="3090ED2A"/>
    <w:rsid w:val="35E959E9"/>
    <w:rsid w:val="3703770E"/>
    <w:rsid w:val="3EF040D5"/>
    <w:rsid w:val="478A61F9"/>
    <w:rsid w:val="495D0D11"/>
    <w:rsid w:val="5408A162"/>
    <w:rsid w:val="6E829F7F"/>
    <w:rsid w:val="6F0D2364"/>
    <w:rsid w:val="7CE95EB5"/>
    <w:rsid w:val="7E18729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5AF5"/>
  <w15:chartTrackingRefBased/>
  <w15:docId w15:val="{8F6FAB3A-011C-4A79-A3AA-DE288BD9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38F"/>
    <w:rPr>
      <w:lang w:val="fr-FR"/>
    </w:rPr>
  </w:style>
  <w:style w:type="paragraph" w:styleId="Titre1">
    <w:name w:val="heading 1"/>
    <w:basedOn w:val="Normal"/>
    <w:next w:val="Normal"/>
    <w:link w:val="Titre1Car"/>
    <w:uiPriority w:val="9"/>
    <w:qFormat/>
    <w:rsid w:val="00F25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5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5A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5A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25A5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25A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25A5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25A5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25A5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5A57"/>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F25A57"/>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F25A57"/>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F25A57"/>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F25A57"/>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F25A57"/>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F25A57"/>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F25A57"/>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F25A57"/>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F2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5A57"/>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F25A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5A57"/>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F25A57"/>
    <w:pPr>
      <w:spacing w:before="160"/>
      <w:jc w:val="center"/>
    </w:pPr>
    <w:rPr>
      <w:i/>
      <w:iCs/>
      <w:color w:val="404040" w:themeColor="text1" w:themeTint="BF"/>
    </w:rPr>
  </w:style>
  <w:style w:type="character" w:customStyle="1" w:styleId="CitationCar">
    <w:name w:val="Citation Car"/>
    <w:basedOn w:val="Policepardfaut"/>
    <w:link w:val="Citation"/>
    <w:uiPriority w:val="29"/>
    <w:rsid w:val="00F25A57"/>
    <w:rPr>
      <w:i/>
      <w:iCs/>
      <w:color w:val="404040" w:themeColor="text1" w:themeTint="BF"/>
      <w:lang w:val="fr-FR"/>
    </w:rPr>
  </w:style>
  <w:style w:type="paragraph" w:styleId="Paragraphedeliste">
    <w:name w:val="List Paragraph"/>
    <w:basedOn w:val="Normal"/>
    <w:uiPriority w:val="34"/>
    <w:qFormat/>
    <w:rsid w:val="00F25A57"/>
    <w:pPr>
      <w:ind w:left="720"/>
      <w:contextualSpacing/>
    </w:pPr>
  </w:style>
  <w:style w:type="character" w:styleId="Accentuationintense">
    <w:name w:val="Intense Emphasis"/>
    <w:basedOn w:val="Policepardfaut"/>
    <w:uiPriority w:val="21"/>
    <w:qFormat/>
    <w:rsid w:val="00F25A57"/>
    <w:rPr>
      <w:i/>
      <w:iCs/>
      <w:color w:val="0F4761" w:themeColor="accent1" w:themeShade="BF"/>
    </w:rPr>
  </w:style>
  <w:style w:type="paragraph" w:styleId="Citationintense">
    <w:name w:val="Intense Quote"/>
    <w:basedOn w:val="Normal"/>
    <w:next w:val="Normal"/>
    <w:link w:val="CitationintenseCar"/>
    <w:uiPriority w:val="30"/>
    <w:qFormat/>
    <w:rsid w:val="00F25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5A57"/>
    <w:rPr>
      <w:i/>
      <w:iCs/>
      <w:color w:val="0F4761" w:themeColor="accent1" w:themeShade="BF"/>
      <w:lang w:val="fr-FR"/>
    </w:rPr>
  </w:style>
  <w:style w:type="character" w:styleId="Rfrenceintense">
    <w:name w:val="Intense Reference"/>
    <w:basedOn w:val="Policepardfaut"/>
    <w:uiPriority w:val="32"/>
    <w:qFormat/>
    <w:rsid w:val="00F25A57"/>
    <w:rPr>
      <w:b/>
      <w:bCs/>
      <w:smallCaps/>
      <w:color w:val="0F4761" w:themeColor="accent1" w:themeShade="BF"/>
      <w:spacing w:val="5"/>
    </w:rPr>
  </w:style>
  <w:style w:type="character" w:styleId="Lienhypertexte">
    <w:name w:val="Hyperlink"/>
    <w:basedOn w:val="Policepardfaut"/>
    <w:uiPriority w:val="99"/>
    <w:unhideWhenUsed/>
    <w:rsid w:val="00BF2A18"/>
    <w:rPr>
      <w:color w:val="467886" w:themeColor="hyperlink"/>
      <w:u w:val="single"/>
    </w:rPr>
  </w:style>
  <w:style w:type="character" w:styleId="Mentionnonrsolue">
    <w:name w:val="Unresolved Mention"/>
    <w:basedOn w:val="Policepardfaut"/>
    <w:uiPriority w:val="99"/>
    <w:semiHidden/>
    <w:unhideWhenUsed/>
    <w:rsid w:val="00BF2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66475">
      <w:bodyDiv w:val="1"/>
      <w:marLeft w:val="0"/>
      <w:marRight w:val="0"/>
      <w:marTop w:val="0"/>
      <w:marBottom w:val="0"/>
      <w:divBdr>
        <w:top w:val="none" w:sz="0" w:space="0" w:color="auto"/>
        <w:left w:val="none" w:sz="0" w:space="0" w:color="auto"/>
        <w:bottom w:val="none" w:sz="0" w:space="0" w:color="auto"/>
        <w:right w:val="none" w:sz="0" w:space="0" w:color="auto"/>
      </w:divBdr>
    </w:div>
    <w:div w:id="1222181576">
      <w:bodyDiv w:val="1"/>
      <w:marLeft w:val="0"/>
      <w:marRight w:val="0"/>
      <w:marTop w:val="0"/>
      <w:marBottom w:val="0"/>
      <w:divBdr>
        <w:top w:val="none" w:sz="0" w:space="0" w:color="auto"/>
        <w:left w:val="none" w:sz="0" w:space="0" w:color="auto"/>
        <w:bottom w:val="none" w:sz="0" w:space="0" w:color="auto"/>
        <w:right w:val="none" w:sz="0" w:space="0" w:color="auto"/>
      </w:divBdr>
    </w:div>
    <w:div w:id="1296372196">
      <w:bodyDiv w:val="1"/>
      <w:marLeft w:val="0"/>
      <w:marRight w:val="0"/>
      <w:marTop w:val="0"/>
      <w:marBottom w:val="0"/>
      <w:divBdr>
        <w:top w:val="none" w:sz="0" w:space="0" w:color="auto"/>
        <w:left w:val="none" w:sz="0" w:space="0" w:color="auto"/>
        <w:bottom w:val="none" w:sz="0" w:space="0" w:color="auto"/>
        <w:right w:val="none" w:sz="0" w:space="0" w:color="auto"/>
      </w:divBdr>
    </w:div>
    <w:div w:id="1437991446">
      <w:bodyDiv w:val="1"/>
      <w:marLeft w:val="0"/>
      <w:marRight w:val="0"/>
      <w:marTop w:val="0"/>
      <w:marBottom w:val="0"/>
      <w:divBdr>
        <w:top w:val="none" w:sz="0" w:space="0" w:color="auto"/>
        <w:left w:val="none" w:sz="0" w:space="0" w:color="auto"/>
        <w:bottom w:val="none" w:sz="0" w:space="0" w:color="auto"/>
        <w:right w:val="none" w:sz="0" w:space="0" w:color="auto"/>
      </w:divBdr>
    </w:div>
    <w:div w:id="1642803697">
      <w:bodyDiv w:val="1"/>
      <w:marLeft w:val="0"/>
      <w:marRight w:val="0"/>
      <w:marTop w:val="0"/>
      <w:marBottom w:val="0"/>
      <w:divBdr>
        <w:top w:val="none" w:sz="0" w:space="0" w:color="auto"/>
        <w:left w:val="none" w:sz="0" w:space="0" w:color="auto"/>
        <w:bottom w:val="none" w:sz="0" w:space="0" w:color="auto"/>
        <w:right w:val="none" w:sz="0" w:space="0" w:color="auto"/>
      </w:divBdr>
    </w:div>
    <w:div w:id="184523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portal.vandenbroeleconnect.be/contenu/l%C3%A9gislation/detail/149465411657632552/instructions-generales-relatives-aux-documents-didentite-electroniques-pour-enfants-de?relatedToReference=80224766409054171" TargetMode="External"/><Relationship Id="rId13" Type="http://schemas.openxmlformats.org/officeDocument/2006/relationships/hyperlink" Target="https://eur02.safelinks.protection.outlook.com/?url=https%3A%2F%2Fwww.vandenbroeleconnect.be%2Fcontenu%2Fmod%25C3%25A8les%2Fdetail%2F74310493363243963%2Flettre-type-denquete-sur-un-mariage-a-letranger-partenaire-encore&amp;data=05%7C02%7Cquestions.orange%40vandenbroele.be%7C95bd690aba5a4f61618e08dd67e55c49%7C67d5bf391ef94dd58feb4bd7f2fabb7f%7C1%7C0%7C638780957002610181%7CUnknown%7CTWFpbGZsb3d8eyJFbXB0eU1hcGkiOnRydWUsIlYiOiIwLjAuMDAwMCIsIlAiOiJXaW4zMiIsIkFOIjoiTWFpbCIsIldUIjoyfQ%3D%3D%7C0%7C%7C%7C&amp;sdata=HGFUROpQR0sgy1XiwbLLmvfswCY%2BhH63RDWo%2FCcBy54%3D&amp;reserve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portal.vandenbroeleconnect.be/contenu/l%C3%A9gislation/detail/149465411657636196/instructions-generales-du-5-juillet-2023-relatives-aux-cartes-didentite?relatedToReference=80224766409065031" TargetMode="External"/><Relationship Id="rId12" Type="http://schemas.openxmlformats.org/officeDocument/2006/relationships/hyperlink" Target="https://eur02.safelinks.protection.outlook.com/?url=https%3A%2F%2Fwww.vandenbroeleconnect.be%2Fcontenu%2Fmod%25C3%25A8les%2Fdetail%2F74310493363243962%2Flettre-type-denquete-sur-un-mariage-etranger-les-deux-partenaires&amp;data=05%7C02%7Cquestions.orange%40vandenbroele.be%7C95bd690aba5a4f61618e08dd67e55c49%7C67d5bf391ef94dd58feb4bd7f2fabb7f%7C1%7C0%7C638780957002586730%7CUnknown%7CTWFpbGZsb3d8eyJFbXB0eU1hcGkiOnRydWUsIlYiOiIwLjAuMDAwMCIsIlAiOiJXaW4zMiIsIkFOIjoiTWFpbCIsIldUIjoyfQ%3D%3D%7C0%7C%7C%7C&amp;sdata=lNSjnkkF%2FXajhLJgzQ%2FaKyliSeCm9PlDjZP1tJhd0Uo%3D&amp;reserved=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andenbroeleconnect.be/contenu/documents/detail/81065892804302189/autorite-centrale-de-letat-civil-mise-a-jour?query=%22autorit%C3%A9%20centrale%22" TargetMode="External"/><Relationship Id="rId1" Type="http://schemas.openxmlformats.org/officeDocument/2006/relationships/numbering" Target="numbering.xml"/><Relationship Id="rId6" Type="http://schemas.openxmlformats.org/officeDocument/2006/relationships/hyperlink" Target="https://www.vandenbroeleconnect.be/contenu/documents/detail/81065892804310139/focus-recherches-genealogiquesrecherches-dheritiers-que-pouvez-vous-delivrer?query=g%C3%A9n%C3%A9alog" TargetMode="External"/><Relationship Id="rId11" Type="http://schemas.openxmlformats.org/officeDocument/2006/relationships/hyperlink" Target="https://www.ibz.rrn.fgov.be/fr/population/faq/communication-des-informations-mentionnees-dans-les-registres/" TargetMode="External"/><Relationship Id="rId5" Type="http://schemas.openxmlformats.org/officeDocument/2006/relationships/hyperlink" Target="https://www.ibz.rrn.fgov.be/fileadmin/user_upload/fr/rn/instructions/liste-TI/TI070_Profession.pdf" TargetMode="External"/><Relationship Id="rId15" Type="http://schemas.openxmlformats.org/officeDocument/2006/relationships/image" Target="media/image4.svg"/><Relationship Id="rId10" Type="http://schemas.openxmlformats.org/officeDocument/2006/relationships/image" Target="media/image2.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4555</Words>
  <Characters>25054</Characters>
  <Application>Microsoft Office Word</Application>
  <DocSecurity>0</DocSecurity>
  <Lines>208</Lines>
  <Paragraphs>59</Paragraphs>
  <ScaleCrop>false</ScaleCrop>
  <Company/>
  <LinksUpToDate>false</LinksUpToDate>
  <CharactersWithSpaces>29550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Lisa D'Angelo</cp:lastModifiedBy>
  <cp:revision>44</cp:revision>
  <dcterms:created xsi:type="dcterms:W3CDTF">2025-04-08T07:28:00Z</dcterms:created>
  <dcterms:modified xsi:type="dcterms:W3CDTF">2025-04-18T20:01:00Z</dcterms:modified>
</cp:coreProperties>
</file>