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327CD1" w14:textId="77777777" w:rsidR="0081286A" w:rsidRPr="00C11E82" w:rsidRDefault="0081286A" w:rsidP="0081286A">
      <w:pPr>
        <w:jc w:val="center"/>
        <w:rPr>
          <w:b/>
          <w:bCs/>
          <w:sz w:val="32"/>
          <w:szCs w:val="32"/>
          <w:lang w:val="fr-BE"/>
        </w:rPr>
      </w:pPr>
      <w:r w:rsidRPr="00C11E82">
        <w:rPr>
          <w:b/>
          <w:bCs/>
          <w:sz w:val="32"/>
          <w:szCs w:val="32"/>
          <w:lang w:val="fr-BE"/>
        </w:rPr>
        <w:t xml:space="preserve">Question groupement de communes – </w:t>
      </w:r>
      <w:proofErr w:type="spellStart"/>
      <w:r w:rsidR="00B602EC" w:rsidRPr="00C11E82">
        <w:rPr>
          <w:b/>
          <w:bCs/>
          <w:sz w:val="32"/>
          <w:szCs w:val="32"/>
          <w:lang w:val="fr-BE"/>
        </w:rPr>
        <w:t>Léglise</w:t>
      </w:r>
      <w:proofErr w:type="spellEnd"/>
      <w:r w:rsidRPr="00C11E82">
        <w:rPr>
          <w:b/>
          <w:bCs/>
          <w:sz w:val="32"/>
          <w:szCs w:val="32"/>
          <w:lang w:val="fr-BE"/>
        </w:rPr>
        <w:t xml:space="preserve"> – 2</w:t>
      </w:r>
      <w:r w:rsidR="00B602EC" w:rsidRPr="00C11E82">
        <w:rPr>
          <w:b/>
          <w:bCs/>
          <w:sz w:val="32"/>
          <w:szCs w:val="32"/>
          <w:lang w:val="fr-BE"/>
        </w:rPr>
        <w:t>0</w:t>
      </w:r>
      <w:r w:rsidRPr="00C11E82">
        <w:rPr>
          <w:b/>
          <w:bCs/>
          <w:sz w:val="32"/>
          <w:szCs w:val="32"/>
          <w:lang w:val="fr-BE"/>
        </w:rPr>
        <w:t xml:space="preserve"> </w:t>
      </w:r>
      <w:r w:rsidR="00B602EC" w:rsidRPr="00C11E82">
        <w:rPr>
          <w:b/>
          <w:bCs/>
          <w:sz w:val="32"/>
          <w:szCs w:val="32"/>
          <w:lang w:val="fr-BE"/>
        </w:rPr>
        <w:t>février</w:t>
      </w:r>
      <w:r w:rsidRPr="00C11E82">
        <w:rPr>
          <w:b/>
          <w:bCs/>
          <w:sz w:val="32"/>
          <w:szCs w:val="32"/>
          <w:lang w:val="fr-BE"/>
        </w:rPr>
        <w:t xml:space="preserve"> 2025 </w:t>
      </w:r>
    </w:p>
    <w:p w14:paraId="4CEB09C2" w14:textId="77777777" w:rsidR="0081286A" w:rsidRPr="00C119DD" w:rsidRDefault="0081286A" w:rsidP="0081286A">
      <w:pPr>
        <w:rPr>
          <w:lang w:val="fr-BE"/>
        </w:rPr>
      </w:pPr>
    </w:p>
    <w:p w14:paraId="6FE23B47" w14:textId="77777777" w:rsidR="00B602EC" w:rsidRPr="00C119DD" w:rsidRDefault="00B602EC" w:rsidP="00B602EC">
      <w:pPr>
        <w:pBdr>
          <w:top w:val="single" w:sz="4" w:space="1" w:color="auto"/>
          <w:left w:val="single" w:sz="4" w:space="4" w:color="auto"/>
          <w:bottom w:val="single" w:sz="4" w:space="1" w:color="auto"/>
          <w:right w:val="single" w:sz="4" w:space="4" w:color="auto"/>
        </w:pBdr>
        <w:shd w:val="clear" w:color="auto" w:fill="FFCC99"/>
        <w:rPr>
          <w:b/>
          <w:bCs/>
          <w:lang w:val="fr-BE"/>
        </w:rPr>
      </w:pPr>
      <w:bookmarkStart w:id="0" w:name="_Hlk188449161"/>
      <w:r w:rsidRPr="00C119DD">
        <w:rPr>
          <w:b/>
          <w:bCs/>
          <w:lang w:val="fr-BE"/>
        </w:rPr>
        <w:t>Peut-on faire le point sur les billets d’écrou ?</w:t>
      </w:r>
    </w:p>
    <w:p w14:paraId="550910E5" w14:textId="77777777" w:rsidR="00B602EC" w:rsidRPr="00C119DD" w:rsidRDefault="00B602EC" w:rsidP="00B602EC">
      <w:pPr>
        <w:pBdr>
          <w:top w:val="single" w:sz="4" w:space="1" w:color="auto"/>
          <w:left w:val="single" w:sz="4" w:space="4" w:color="auto"/>
          <w:bottom w:val="single" w:sz="4" w:space="1" w:color="auto"/>
          <w:right w:val="single" w:sz="4" w:space="4" w:color="auto"/>
        </w:pBdr>
        <w:shd w:val="clear" w:color="auto" w:fill="FFCC99"/>
        <w:rPr>
          <w:b/>
          <w:bCs/>
          <w:lang w:val="fr-BE"/>
        </w:rPr>
      </w:pPr>
      <w:r w:rsidRPr="00C119DD">
        <w:rPr>
          <w:b/>
          <w:bCs/>
          <w:lang w:val="fr-BE"/>
        </w:rPr>
        <w:t>- Encodage du TI 026, à quelle date (2 dates différentes sont spécifiées sur le courrier)</w:t>
      </w:r>
    </w:p>
    <w:p w14:paraId="57DA1601" w14:textId="77777777" w:rsidR="00B602EC" w:rsidRPr="00C119DD" w:rsidRDefault="00B602EC" w:rsidP="00B602EC">
      <w:pPr>
        <w:pBdr>
          <w:top w:val="single" w:sz="4" w:space="1" w:color="auto"/>
          <w:left w:val="single" w:sz="4" w:space="4" w:color="auto"/>
          <w:bottom w:val="single" w:sz="4" w:space="1" w:color="auto"/>
          <w:right w:val="single" w:sz="4" w:space="4" w:color="auto"/>
        </w:pBdr>
        <w:shd w:val="clear" w:color="auto" w:fill="FFCC99"/>
        <w:rPr>
          <w:b/>
          <w:bCs/>
          <w:lang w:val="fr-BE"/>
        </w:rPr>
      </w:pPr>
      <w:r w:rsidRPr="00C119DD">
        <w:rPr>
          <w:b/>
          <w:bCs/>
          <w:lang w:val="fr-BE"/>
        </w:rPr>
        <w:t xml:space="preserve">- Reçoit-on aussi les levées d’écrou ? </w:t>
      </w:r>
      <w:r w:rsidR="00A8007B">
        <w:rPr>
          <w:b/>
          <w:bCs/>
          <w:lang w:val="fr-BE"/>
        </w:rPr>
        <w:t>O</w:t>
      </w:r>
      <w:r w:rsidRPr="00C119DD">
        <w:rPr>
          <w:b/>
          <w:bCs/>
          <w:lang w:val="fr-BE"/>
        </w:rPr>
        <w:t>u doit-on encoder une date de fin ? (si renseignée ?)</w:t>
      </w:r>
    </w:p>
    <w:bookmarkEnd w:id="0"/>
    <w:p w14:paraId="648B0505" w14:textId="77777777" w:rsidR="0081286A" w:rsidRPr="00C119DD" w:rsidRDefault="00B602EC" w:rsidP="00B602EC">
      <w:pPr>
        <w:pBdr>
          <w:top w:val="single" w:sz="4" w:space="1" w:color="auto"/>
          <w:left w:val="single" w:sz="4" w:space="4" w:color="auto"/>
          <w:bottom w:val="single" w:sz="4" w:space="1" w:color="auto"/>
          <w:right w:val="single" w:sz="4" w:space="4" w:color="auto"/>
        </w:pBdr>
        <w:shd w:val="clear" w:color="auto" w:fill="FFCC99"/>
        <w:rPr>
          <w:b/>
          <w:bCs/>
          <w:lang w:val="fr-BE"/>
        </w:rPr>
      </w:pPr>
      <w:r w:rsidRPr="00C119DD">
        <w:rPr>
          <w:b/>
          <w:bCs/>
          <w:lang w:val="fr-BE"/>
        </w:rPr>
        <w:t>-  Doit-on systématiquement inscrire un détenu en adresse de référence au CPAS ? Ou doit-on attendre une demande de l’assistant social de la prison ? Même dans le cas où l’intéressé n’a plus d’</w:t>
      </w:r>
      <w:r w:rsidR="0063546C">
        <w:rPr>
          <w:b/>
          <w:bCs/>
          <w:lang w:val="fr-BE"/>
        </w:rPr>
        <w:t>i</w:t>
      </w:r>
      <w:r w:rsidRPr="00C119DD">
        <w:rPr>
          <w:b/>
          <w:bCs/>
          <w:lang w:val="fr-BE"/>
        </w:rPr>
        <w:t>ntérêt à l’ancienne adresse (par exemple lorsqu’un logement est reloué) ?</w:t>
      </w:r>
      <w:r w:rsidR="0081286A" w:rsidRPr="00C119DD">
        <w:rPr>
          <w:b/>
          <w:bCs/>
          <w:lang w:val="fr-BE"/>
        </w:rPr>
        <w:t xml:space="preserve"> </w:t>
      </w:r>
    </w:p>
    <w:p w14:paraId="444C76CB" w14:textId="77777777" w:rsidR="00B602EC" w:rsidRPr="00DC3626" w:rsidRDefault="00DC3626" w:rsidP="00F611BE">
      <w:pPr>
        <w:rPr>
          <w:b/>
          <w:bCs/>
          <w:u w:val="single"/>
          <w:lang w:val="fr-BE"/>
        </w:rPr>
      </w:pPr>
      <w:r w:rsidRPr="00DC3626">
        <w:rPr>
          <w:b/>
          <w:bCs/>
          <w:u w:val="single"/>
          <w:lang w:val="fr-BE"/>
        </w:rPr>
        <w:t>A quelle date faut-il inscrire le détenu ?</w:t>
      </w:r>
    </w:p>
    <w:p w14:paraId="44762BC1" w14:textId="77777777" w:rsidR="00346F38" w:rsidRPr="00964A27" w:rsidRDefault="00346F38" w:rsidP="00964A27">
      <w:pPr>
        <w:pStyle w:val="Paragraphedeliste"/>
        <w:numPr>
          <w:ilvl w:val="0"/>
          <w:numId w:val="9"/>
        </w:numPr>
        <w:rPr>
          <w:lang w:val="fr-BE"/>
        </w:rPr>
      </w:pPr>
      <w:bookmarkStart w:id="1" w:name="_Hlk188449268"/>
      <w:r w:rsidRPr="00964A27">
        <w:rPr>
          <w:b/>
          <w:bCs/>
          <w:lang w:val="fr-BE"/>
        </w:rPr>
        <w:t xml:space="preserve">Ce </w:t>
      </w:r>
      <w:r w:rsidR="00C04FB8">
        <w:rPr>
          <w:b/>
          <w:bCs/>
          <w:lang w:val="fr-BE"/>
        </w:rPr>
        <w:t xml:space="preserve">qu’indiquent </w:t>
      </w:r>
      <w:r w:rsidRPr="00964A27">
        <w:rPr>
          <w:b/>
          <w:bCs/>
          <w:lang w:val="fr-BE"/>
        </w:rPr>
        <w:t>les instructions générales</w:t>
      </w:r>
      <w:r w:rsidRPr="00964A27">
        <w:rPr>
          <w:lang w:val="fr-BE"/>
        </w:rPr>
        <w:t> </w:t>
      </w:r>
      <w:r w:rsidR="00964A27" w:rsidRPr="00964A27">
        <w:rPr>
          <w:b/>
          <w:bCs/>
          <w:lang w:val="fr-BE"/>
        </w:rPr>
        <w:t>population</w:t>
      </w:r>
      <w:r w:rsidR="00964A27" w:rsidRPr="00964A27">
        <w:rPr>
          <w:lang w:val="fr-BE"/>
        </w:rPr>
        <w:t xml:space="preserve"> </w:t>
      </w:r>
      <w:r w:rsidRPr="00964A27">
        <w:rPr>
          <w:lang w:val="fr-BE"/>
        </w:rPr>
        <w:t>:</w:t>
      </w:r>
    </w:p>
    <w:p w14:paraId="04795512" w14:textId="77777777" w:rsidR="00DC3626" w:rsidRPr="00DC3626" w:rsidRDefault="00DC3626" w:rsidP="00964A27">
      <w:pPr>
        <w:shd w:val="clear" w:color="auto" w:fill="E8E8E8" w:themeFill="background2"/>
        <w:rPr>
          <w:lang w:val="fr-BE"/>
        </w:rPr>
      </w:pPr>
      <w:r w:rsidRPr="00DC3626">
        <w:rPr>
          <w:lang w:val="fr-BE"/>
        </w:rPr>
        <w:t>Lors de l’incarcération, la direction d’une prison avertit la commune où l’intéressé est inscrit. Si l’intéressé n’est pas inscrit dans les registres de la population d’une commune belge, la notification est envoyée à la commune où l’établissement pénitentiaire est établi.</w:t>
      </w:r>
    </w:p>
    <w:p w14:paraId="3DC151BB" w14:textId="77777777" w:rsidR="00DC3626" w:rsidRPr="00DC3626" w:rsidRDefault="00DC3626" w:rsidP="00964A27">
      <w:pPr>
        <w:shd w:val="clear" w:color="auto" w:fill="E8E8E8" w:themeFill="background2"/>
        <w:rPr>
          <w:lang w:val="fr-BE"/>
        </w:rPr>
      </w:pPr>
      <w:r w:rsidRPr="0063546C">
        <w:rPr>
          <w:b/>
          <w:bCs/>
          <w:lang w:val="fr-BE"/>
        </w:rPr>
        <w:t>Cette notification se fait par le biais d’un mailing automatisé par le SPF Justice (DG EPI)</w:t>
      </w:r>
      <w:r w:rsidRPr="00DC3626">
        <w:rPr>
          <w:lang w:val="fr-BE"/>
        </w:rPr>
        <w:t xml:space="preserve"> </w:t>
      </w:r>
      <w:r w:rsidRPr="00DC3626">
        <w:rPr>
          <w:b/>
          <w:bCs/>
          <w:lang w:val="fr-BE"/>
        </w:rPr>
        <w:t>après trente jours d’incarcération ininterrompue</w:t>
      </w:r>
      <w:r w:rsidRPr="00DC3626">
        <w:rPr>
          <w:lang w:val="fr-BE"/>
        </w:rPr>
        <w:t>. Cette notification est traitée le cas échéant comme une demande ordinaire de changement d’adresse.</w:t>
      </w:r>
    </w:p>
    <w:p w14:paraId="3C6943A2" w14:textId="77777777" w:rsidR="00DC3626" w:rsidRPr="00DC3626" w:rsidRDefault="00DC3626" w:rsidP="00964A27">
      <w:pPr>
        <w:shd w:val="clear" w:color="auto" w:fill="E8E8E8" w:themeFill="background2"/>
        <w:rPr>
          <w:lang w:val="fr-BE"/>
        </w:rPr>
      </w:pPr>
      <w:r w:rsidRPr="00DC3626">
        <w:rPr>
          <w:lang w:val="fr-BE"/>
        </w:rPr>
        <w:t xml:space="preserve">L’adaptation éventuelle de l’inscription dans les registres de la population se fait </w:t>
      </w:r>
      <w:r w:rsidRPr="00DC3626">
        <w:rPr>
          <w:b/>
          <w:bCs/>
          <w:lang w:val="fr-BE"/>
        </w:rPr>
        <w:t>à la date de la notification du SPF Justice (DG EPI).</w:t>
      </w:r>
    </w:p>
    <w:bookmarkEnd w:id="1"/>
    <w:p w14:paraId="2D546961" w14:textId="77777777" w:rsidR="00DC3626" w:rsidRDefault="00DC3626" w:rsidP="00964A27">
      <w:pPr>
        <w:shd w:val="clear" w:color="auto" w:fill="E8E8E8" w:themeFill="background2"/>
        <w:rPr>
          <w:lang w:val="fr-BE"/>
        </w:rPr>
      </w:pPr>
      <w:r w:rsidRPr="00DC3626">
        <w:rPr>
          <w:lang w:val="fr-BE"/>
        </w:rPr>
        <w:t>Il est à noter que SPF Justice (DG EPI) ne prévoit aucun message en cas de transfert vers un autre établissement pénitentiaire. Si un CPAS reçoit de la correspondance pour un détenu, celle-ci peut simplement être réexpédiée à l’adresse de la prison enregistrée (adresse figurant au TI 026) Cette correspondance est réexpédiée soit à la prison actuelle soit à l’expéditeur d’origine.</w:t>
      </w:r>
    </w:p>
    <w:p w14:paraId="1A5B8BAD" w14:textId="77777777" w:rsidR="00A8007B" w:rsidRDefault="00A8007B" w:rsidP="00964A27">
      <w:pPr>
        <w:shd w:val="clear" w:color="auto" w:fill="E8E8E8" w:themeFill="background2"/>
        <w:rPr>
          <w:lang w:val="fr-BE"/>
        </w:rPr>
      </w:pPr>
      <w:r w:rsidRPr="00A8007B">
        <w:rPr>
          <w:lang w:val="fr-BE"/>
        </w:rPr>
        <w:t>Lors de la libération de l’intéressé, la direction de la prison ou de l’établissement de défense sociale avertit la commune où celui-ci est inscrit</w:t>
      </w:r>
      <w:r>
        <w:rPr>
          <w:lang w:val="fr-BE"/>
        </w:rPr>
        <w:t>.</w:t>
      </w:r>
    </w:p>
    <w:p w14:paraId="450A32BB" w14:textId="77777777" w:rsidR="00346F38" w:rsidRPr="00964A27" w:rsidRDefault="00346F38" w:rsidP="00964A27">
      <w:pPr>
        <w:pStyle w:val="Paragraphedeliste"/>
        <w:numPr>
          <w:ilvl w:val="0"/>
          <w:numId w:val="9"/>
        </w:numPr>
        <w:rPr>
          <w:lang w:val="fr-BE"/>
        </w:rPr>
      </w:pPr>
      <w:r w:rsidRPr="00964A27">
        <w:rPr>
          <w:b/>
          <w:bCs/>
          <w:lang w:val="fr-BE"/>
        </w:rPr>
        <w:t>Dans la réalité</w:t>
      </w:r>
      <w:r w:rsidRPr="00964A27">
        <w:rPr>
          <w:lang w:val="fr-BE"/>
        </w:rPr>
        <w:t> :</w:t>
      </w:r>
    </w:p>
    <w:p w14:paraId="33490354" w14:textId="77777777" w:rsidR="00346F38" w:rsidRPr="00346F38" w:rsidRDefault="00346F38" w:rsidP="00964A27">
      <w:pPr>
        <w:shd w:val="clear" w:color="auto" w:fill="E8E8E8" w:themeFill="background2"/>
        <w:rPr>
          <w:lang w:val="fr-BE"/>
        </w:rPr>
      </w:pPr>
      <w:r>
        <w:rPr>
          <w:lang w:val="fr-BE"/>
        </w:rPr>
        <w:t>L</w:t>
      </w:r>
      <w:r w:rsidRPr="00346F38">
        <w:rPr>
          <w:lang w:val="fr-BE"/>
        </w:rPr>
        <w:t>es établissements pénitentiaires n’envoient pas toujours les infos, que ce soit en cas d’écrou ou de libération</w:t>
      </w:r>
      <w:r w:rsidR="006251D4">
        <w:rPr>
          <w:lang w:val="fr-BE"/>
        </w:rPr>
        <w:t> </w:t>
      </w:r>
      <w:r w:rsidR="006251D4" w:rsidRPr="006251D4">
        <w:rPr>
          <mc:AlternateContent>
            <mc:Choice Requires="w16se"/>
            <mc:Fallback>
              <w:rFonts w:ascii="Segoe UI Emoji" w:eastAsia="Segoe UI Emoji" w:hAnsi="Segoe UI Emoji" w:cs="Segoe UI Emoji"/>
            </mc:Fallback>
          </mc:AlternateContent>
          <w:lang w:val="fr-BE"/>
        </w:rPr>
        <mc:AlternateContent>
          <mc:Choice Requires="w16se">
            <w16se:symEx w16se:font="Segoe UI Emoji" w16se:char="2639"/>
          </mc:Choice>
          <mc:Fallback>
            <w:t>☹</w:t>
          </mc:Fallback>
        </mc:AlternateContent>
      </w:r>
      <w:r>
        <w:rPr>
          <w:lang w:val="fr-BE"/>
        </w:rPr>
        <w:t xml:space="preserve">. </w:t>
      </w:r>
      <w:r w:rsidRPr="00346F38">
        <w:rPr>
          <w:lang w:val="fr-BE"/>
        </w:rPr>
        <w:t>Comme dans b</w:t>
      </w:r>
      <w:r>
        <w:rPr>
          <w:lang w:val="fr-BE"/>
        </w:rPr>
        <w:t>eaucoup</w:t>
      </w:r>
      <w:r w:rsidRPr="00346F38">
        <w:rPr>
          <w:lang w:val="fr-BE"/>
        </w:rPr>
        <w:t xml:space="preserve"> d’autres domaines, on fait ce qu’on peut</w:t>
      </w:r>
      <w:r>
        <w:rPr>
          <w:lang w:val="fr-BE"/>
        </w:rPr>
        <w:t>,</w:t>
      </w:r>
      <w:r w:rsidRPr="00346F38">
        <w:rPr>
          <w:lang w:val="fr-BE"/>
        </w:rPr>
        <w:t xml:space="preserve"> avec ce dont on dispose</w:t>
      </w:r>
      <w:r>
        <w:rPr>
          <w:lang w:val="fr-BE"/>
        </w:rPr>
        <w:t>…</w:t>
      </w:r>
    </w:p>
    <w:p w14:paraId="13118DBA" w14:textId="77777777" w:rsidR="00346F38" w:rsidRPr="00346F38" w:rsidRDefault="00346F38" w:rsidP="00964A27">
      <w:pPr>
        <w:shd w:val="clear" w:color="auto" w:fill="E8E8E8" w:themeFill="background2"/>
        <w:rPr>
          <w:lang w:val="fr-BE"/>
        </w:rPr>
      </w:pPr>
      <w:r w:rsidRPr="00346F38">
        <w:rPr>
          <w:lang w:val="fr-BE"/>
        </w:rPr>
        <w:t>Attention, au TI</w:t>
      </w:r>
      <w:r>
        <w:rPr>
          <w:lang w:val="fr-BE"/>
        </w:rPr>
        <w:t xml:space="preserve"> </w:t>
      </w:r>
      <w:r w:rsidRPr="00346F38">
        <w:rPr>
          <w:lang w:val="fr-BE"/>
        </w:rPr>
        <w:t>026 on doit mentionner l’adresse de la prison</w:t>
      </w:r>
      <w:r>
        <w:rPr>
          <w:lang w:val="fr-BE"/>
        </w:rPr>
        <w:t>,</w:t>
      </w:r>
      <w:r w:rsidRPr="00346F38">
        <w:rPr>
          <w:lang w:val="fr-BE"/>
        </w:rPr>
        <w:t xml:space="preserve"> sans mettre de mention « Prison » et encore moins de « Incarcéré », « En prison » etc…. </w:t>
      </w:r>
    </w:p>
    <w:p w14:paraId="2376D4BD" w14:textId="77777777" w:rsidR="00346F38" w:rsidRPr="00C119DD" w:rsidRDefault="00346F38" w:rsidP="00964A27">
      <w:pPr>
        <w:shd w:val="clear" w:color="auto" w:fill="E8E8E8" w:themeFill="background2"/>
        <w:rPr>
          <w:lang w:val="fr-BE"/>
        </w:rPr>
      </w:pPr>
      <w:r w:rsidRPr="00346F38">
        <w:rPr>
          <w:lang w:val="fr-BE"/>
        </w:rPr>
        <w:t>Le terme « bulletin d’écrou » n’est plus vraiment approprié, il s’agissait du document A4 ou A5 que l’on recevait il y a longtemps</w:t>
      </w:r>
      <w:r>
        <w:rPr>
          <w:lang w:val="fr-BE"/>
        </w:rPr>
        <w:t>.</w:t>
      </w:r>
    </w:p>
    <w:p w14:paraId="20CC2B08" w14:textId="77777777" w:rsidR="00B602EC" w:rsidRPr="00C119DD" w:rsidRDefault="00B602EC" w:rsidP="00F611BE">
      <w:pPr>
        <w:rPr>
          <w:b/>
          <w:bCs/>
          <w:u w:val="single"/>
          <w:lang w:val="fr-BE"/>
        </w:rPr>
      </w:pPr>
      <w:r w:rsidRPr="00C119DD">
        <w:rPr>
          <w:b/>
          <w:bCs/>
          <w:u w:val="single"/>
          <w:lang w:val="fr-BE"/>
        </w:rPr>
        <w:t xml:space="preserve">L’inscription </w:t>
      </w:r>
      <w:r w:rsidR="0063546C">
        <w:rPr>
          <w:b/>
          <w:bCs/>
          <w:u w:val="single"/>
          <w:lang w:val="fr-BE"/>
        </w:rPr>
        <w:t>du détenu</w:t>
      </w:r>
    </w:p>
    <w:p w14:paraId="539B999D" w14:textId="77777777" w:rsidR="0063546C" w:rsidRPr="00C11E82" w:rsidRDefault="0063546C" w:rsidP="0063546C">
      <w:pPr>
        <w:rPr>
          <w:b/>
          <w:bCs/>
          <w:lang w:val="fr-BE"/>
        </w:rPr>
      </w:pPr>
      <w:r>
        <w:rPr>
          <w:b/>
          <w:bCs/>
          <w:lang w:val="fr-BE"/>
        </w:rPr>
        <w:t>1</w:t>
      </w:r>
      <w:r w:rsidRPr="00C11E82">
        <w:rPr>
          <w:b/>
          <w:bCs/>
          <w:lang w:val="fr-BE"/>
        </w:rPr>
        <w:t xml:space="preserve">/ Les détenus </w:t>
      </w:r>
      <w:r w:rsidR="006E69A2">
        <w:rPr>
          <w:b/>
          <w:bCs/>
          <w:lang w:val="fr-BE"/>
        </w:rPr>
        <w:t>(belges et étrangers</w:t>
      </w:r>
      <w:r w:rsidR="00776911">
        <w:rPr>
          <w:b/>
          <w:bCs/>
          <w:lang w:val="fr-BE"/>
        </w:rPr>
        <w:t xml:space="preserve"> autorisés au séjour</w:t>
      </w:r>
      <w:r w:rsidR="006E69A2">
        <w:rPr>
          <w:b/>
          <w:bCs/>
          <w:lang w:val="fr-BE"/>
        </w:rPr>
        <w:t xml:space="preserve">) </w:t>
      </w:r>
      <w:r w:rsidRPr="00C11E82">
        <w:rPr>
          <w:b/>
          <w:bCs/>
          <w:lang w:val="fr-BE"/>
        </w:rPr>
        <w:t>ayant une résidence principale</w:t>
      </w:r>
      <w:r>
        <w:rPr>
          <w:b/>
          <w:bCs/>
          <w:lang w:val="fr-BE"/>
        </w:rPr>
        <w:t xml:space="preserve"> en </w:t>
      </w:r>
      <w:r w:rsidR="006E69A2">
        <w:rPr>
          <w:b/>
          <w:bCs/>
          <w:lang w:val="fr-BE"/>
        </w:rPr>
        <w:t xml:space="preserve">Belgique </w:t>
      </w:r>
    </w:p>
    <w:p w14:paraId="1360EF5C" w14:textId="77777777" w:rsidR="0063546C" w:rsidRPr="00C119DD" w:rsidRDefault="0063546C" w:rsidP="0063546C">
      <w:pPr>
        <w:rPr>
          <w:lang w:val="fr-BE"/>
        </w:rPr>
      </w:pPr>
      <w:r>
        <w:rPr>
          <w:lang w:val="fr-BE"/>
        </w:rPr>
        <w:t>Ils</w:t>
      </w:r>
      <w:r w:rsidRPr="00C119DD">
        <w:rPr>
          <w:lang w:val="fr-BE"/>
        </w:rPr>
        <w:t xml:space="preserve"> sont donc inscrits dans les registres d’une commune belge</w:t>
      </w:r>
      <w:r>
        <w:rPr>
          <w:lang w:val="fr-BE"/>
        </w:rPr>
        <w:t xml:space="preserve"> et </w:t>
      </w:r>
      <w:r w:rsidRPr="00C119DD">
        <w:rPr>
          <w:lang w:val="fr-BE"/>
        </w:rPr>
        <w:t xml:space="preserve">sont considérés, durant la durée de leur incarcération, comme temporairement absents de leur résidence principale </w:t>
      </w:r>
      <w:r w:rsidRPr="00C119DD">
        <w:rPr>
          <w:rFonts w:ascii="Segoe UI Symbol" w:hAnsi="Segoe UI Symbol" w:cs="Segoe UI Symbol"/>
          <w:lang w:val="fr-BE"/>
        </w:rPr>
        <w:t>➔</w:t>
      </w:r>
      <w:r w:rsidRPr="00C119DD">
        <w:rPr>
          <w:lang w:val="fr-BE"/>
        </w:rPr>
        <w:t>TI</w:t>
      </w:r>
      <w:r>
        <w:rPr>
          <w:lang w:val="fr-BE"/>
        </w:rPr>
        <w:t xml:space="preserve"> </w:t>
      </w:r>
      <w:r w:rsidRPr="00C119DD">
        <w:rPr>
          <w:lang w:val="fr-BE"/>
        </w:rPr>
        <w:t>026.</w:t>
      </w:r>
    </w:p>
    <w:p w14:paraId="08CB4F4D" w14:textId="77777777" w:rsidR="0063546C" w:rsidRPr="0063546C" w:rsidRDefault="0063546C" w:rsidP="00B602EC">
      <w:pPr>
        <w:rPr>
          <w:lang w:val="fr-BE"/>
        </w:rPr>
      </w:pPr>
      <w:r w:rsidRPr="0063546C">
        <w:rPr>
          <w:lang w:val="fr-BE"/>
        </w:rPr>
        <w:lastRenderedPageBreak/>
        <w:t>Si, au cours de son incarcération, il apparaît que le détenu fait partie d'un nouveau ménage (créé à la suite d'un mariage ou d'une adoption, ou lorsque l'existence d'une nouvelle relation amoureuse est explicitement confirmée par la direction de la prison) il est inscrit à l'adresse de ce ménage à sa demande et moyennant l'accord de la personne de référence du ménage.</w:t>
      </w:r>
    </w:p>
    <w:p w14:paraId="7AADFD42" w14:textId="77777777" w:rsidR="00C119DD" w:rsidRPr="00C119DD" w:rsidRDefault="0063546C" w:rsidP="00B602EC">
      <w:pPr>
        <w:rPr>
          <w:lang w:val="fr-BE"/>
        </w:rPr>
      </w:pPr>
      <w:r>
        <w:rPr>
          <w:b/>
          <w:bCs/>
          <w:lang w:val="fr-BE"/>
        </w:rPr>
        <w:t>2</w:t>
      </w:r>
      <w:r w:rsidR="00B602EC" w:rsidRPr="00C119DD">
        <w:rPr>
          <w:b/>
          <w:bCs/>
          <w:lang w:val="fr-BE"/>
        </w:rPr>
        <w:t xml:space="preserve">/ </w:t>
      </w:r>
      <w:r w:rsidR="00C119DD" w:rsidRPr="00C119DD">
        <w:rPr>
          <w:b/>
          <w:bCs/>
          <w:lang w:val="fr-BE"/>
        </w:rPr>
        <w:t xml:space="preserve">Les détenus </w:t>
      </w:r>
      <w:r w:rsidR="006E69A2">
        <w:rPr>
          <w:b/>
          <w:bCs/>
          <w:lang w:val="fr-BE"/>
        </w:rPr>
        <w:t xml:space="preserve">(belges et </w:t>
      </w:r>
      <w:r w:rsidR="00776911">
        <w:rPr>
          <w:b/>
          <w:bCs/>
          <w:lang w:val="fr-BE"/>
        </w:rPr>
        <w:t>étrangers autorisés au séjour</w:t>
      </w:r>
      <w:r w:rsidR="006E69A2">
        <w:rPr>
          <w:b/>
          <w:bCs/>
          <w:lang w:val="fr-BE"/>
        </w:rPr>
        <w:t xml:space="preserve">) </w:t>
      </w:r>
      <w:r w:rsidR="00C119DD" w:rsidRPr="00C119DD">
        <w:rPr>
          <w:b/>
          <w:bCs/>
          <w:lang w:val="fr-BE"/>
        </w:rPr>
        <w:t>n’ayant pas ou plus de résidence</w:t>
      </w:r>
      <w:r w:rsidR="00C119DD" w:rsidRPr="00C119DD">
        <w:rPr>
          <w:lang w:val="fr-BE"/>
        </w:rPr>
        <w:t xml:space="preserve"> </w:t>
      </w:r>
    </w:p>
    <w:p w14:paraId="7FD9C755" w14:textId="77777777" w:rsidR="00B602EC" w:rsidRDefault="00C119DD" w:rsidP="00B602EC">
      <w:pPr>
        <w:rPr>
          <w:lang w:val="fr-BE"/>
        </w:rPr>
      </w:pPr>
      <w:r w:rsidRPr="00C119DD">
        <w:rPr>
          <w:lang w:val="fr-BE"/>
        </w:rPr>
        <w:t xml:space="preserve">Ils </w:t>
      </w:r>
      <w:r w:rsidR="00B602EC" w:rsidRPr="00C119DD">
        <w:rPr>
          <w:lang w:val="fr-BE"/>
        </w:rPr>
        <w:t xml:space="preserve">sont inscrits </w:t>
      </w:r>
      <w:r w:rsidR="00B602EC" w:rsidRPr="00964A27">
        <w:rPr>
          <w:b/>
          <w:bCs/>
          <w:lang w:val="fr-BE"/>
        </w:rPr>
        <w:t>à l’adresse du CPAS de la commune belge où ils ont été inscrits en dernier lieu</w:t>
      </w:r>
      <w:r w:rsidR="00B602EC" w:rsidRPr="00C119DD">
        <w:rPr>
          <w:lang w:val="fr-BE"/>
        </w:rPr>
        <w:t xml:space="preserve"> dans les registres population</w:t>
      </w:r>
      <w:r w:rsidRPr="00C119DD">
        <w:rPr>
          <w:lang w:val="fr-BE"/>
        </w:rPr>
        <w:t>.</w:t>
      </w:r>
      <w:r w:rsidR="0063546C">
        <w:rPr>
          <w:lang w:val="fr-BE"/>
        </w:rPr>
        <w:t xml:space="preserve"> </w:t>
      </w:r>
      <w:r w:rsidR="0063546C" w:rsidRPr="0063546C">
        <w:rPr>
          <w:lang w:val="fr-BE"/>
        </w:rPr>
        <w:t>C’est le cas si l’intéressé n’a plus d’intérêts à sa dernière adresse.</w:t>
      </w:r>
    </w:p>
    <w:p w14:paraId="60C0F98B" w14:textId="77777777" w:rsidR="0063546C" w:rsidRPr="00C119DD" w:rsidRDefault="0063546C" w:rsidP="00B602EC">
      <w:pPr>
        <w:rPr>
          <w:lang w:val="fr-BE"/>
        </w:rPr>
      </w:pPr>
      <w:r w:rsidRPr="0063546C">
        <w:rPr>
          <w:lang w:val="fr-BE"/>
        </w:rPr>
        <w:t xml:space="preserve">La dernière commune de gestion de l’intéressé inscrit alors directement le détenu en adresse de référence à l’adresse du CPAS (TI 020 et TI 024). Mention est également faite de l’absence temporaire (TI 026) à l’adresse de l’établissement pénitentiaire. </w:t>
      </w:r>
      <w:r w:rsidRPr="00964A27">
        <w:rPr>
          <w:b/>
          <w:bCs/>
          <w:lang w:val="fr-BE"/>
        </w:rPr>
        <w:t>Le service de la population informe son CPAS de cette inscription et de cette absence temporaire</w:t>
      </w:r>
      <w:r w:rsidRPr="0063546C">
        <w:rPr>
          <w:lang w:val="fr-BE"/>
        </w:rPr>
        <w:t>. Le CPAS transmet la correspondance reçue au greffe de l’établissement pénitentiaire où séjourne le détenu.</w:t>
      </w:r>
    </w:p>
    <w:p w14:paraId="66323876" w14:textId="77777777" w:rsidR="0063546C" w:rsidRPr="00346F38" w:rsidRDefault="00346F38" w:rsidP="00C119DD">
      <w:pPr>
        <w:rPr>
          <w:b/>
          <w:bCs/>
          <w:lang w:val="fr-BE"/>
        </w:rPr>
      </w:pPr>
      <w:r w:rsidRPr="00346F38">
        <w:rPr>
          <w:b/>
          <w:bCs/>
          <w:lang w:val="fr-BE"/>
        </w:rPr>
        <w:t xml:space="preserve">3/ Les détenus </w:t>
      </w:r>
      <w:r w:rsidR="006E69A2">
        <w:rPr>
          <w:b/>
          <w:bCs/>
          <w:lang w:val="fr-BE"/>
        </w:rPr>
        <w:t xml:space="preserve">(belges et </w:t>
      </w:r>
      <w:r w:rsidR="00776911">
        <w:rPr>
          <w:b/>
          <w:bCs/>
          <w:lang w:val="fr-BE"/>
        </w:rPr>
        <w:t>étrangers autorisés au séjour</w:t>
      </w:r>
      <w:r w:rsidR="006E69A2">
        <w:rPr>
          <w:b/>
          <w:bCs/>
          <w:lang w:val="fr-BE"/>
        </w:rPr>
        <w:t xml:space="preserve">) </w:t>
      </w:r>
      <w:r w:rsidRPr="00346F38">
        <w:rPr>
          <w:b/>
          <w:bCs/>
          <w:lang w:val="fr-BE"/>
        </w:rPr>
        <w:t>n’ayant jamais été inscrits dans les registres population d’une commune belge</w:t>
      </w:r>
    </w:p>
    <w:p w14:paraId="2FAD0772" w14:textId="0F258F84" w:rsidR="00776911" w:rsidRDefault="00776911" w:rsidP="00346F38">
      <w:pPr>
        <w:rPr>
          <w:lang w:val="fr-BE"/>
        </w:rPr>
      </w:pPr>
      <w:r>
        <w:rPr>
          <w:lang w:val="fr-BE"/>
        </w:rPr>
        <w:t xml:space="preserve">Extrait des </w:t>
      </w:r>
      <w:hyperlink r:id="rId5" w:anchor="149746886634662744" w:history="1">
        <w:r w:rsidRPr="006E69A2">
          <w:rPr>
            <w:rStyle w:val="Lienhypertexte"/>
            <w:lang w:val="fr-BE"/>
          </w:rPr>
          <w:t>Instructions générales  Population</w:t>
        </w:r>
      </w:hyperlink>
      <w:r>
        <w:rPr>
          <w:lang w:val="fr-BE"/>
        </w:rPr>
        <w:t xml:space="preserve"> – point 115 :</w:t>
      </w:r>
      <w:r w:rsidR="00064F63">
        <w:rPr>
          <w:lang w:val="fr-BE"/>
        </w:rPr>
        <w:t xml:space="preserve"> </w:t>
      </w:r>
    </w:p>
    <w:p w14:paraId="1C036E91" w14:textId="77777777" w:rsidR="00776911" w:rsidRDefault="006E69A2" w:rsidP="00346F38">
      <w:pPr>
        <w:contextualSpacing/>
        <w:rPr>
          <w:b/>
          <w:bCs/>
          <w:u w:val="single"/>
          <w:lang w:val="fr-BE"/>
        </w:rPr>
      </w:pPr>
      <w:r>
        <w:rPr>
          <w:lang w:val="fr-BE"/>
        </w:rPr>
        <w:t>« </w:t>
      </w:r>
      <w:r w:rsidRPr="006E69A2">
        <w:rPr>
          <w:lang w:val="fr-BE"/>
        </w:rPr>
        <w:t xml:space="preserve">Si, avant leur incarcération, ils n’ont jamais été inscrits dans les registres de la population d’une commune, </w:t>
      </w:r>
      <w:r w:rsidRPr="00776911">
        <w:rPr>
          <w:b/>
          <w:bCs/>
          <w:lang w:val="fr-BE"/>
        </w:rPr>
        <w:t>ils sont inscrits</w:t>
      </w:r>
      <w:r w:rsidRPr="006E69A2">
        <w:rPr>
          <w:lang w:val="fr-BE"/>
        </w:rPr>
        <w:t xml:space="preserve"> </w:t>
      </w:r>
      <w:r w:rsidRPr="00776911">
        <w:rPr>
          <w:b/>
          <w:bCs/>
          <w:u w:val="single"/>
          <w:lang w:val="fr-BE"/>
        </w:rPr>
        <w:t>en adresse de référence</w:t>
      </w:r>
      <w:r w:rsidRPr="006E69A2">
        <w:rPr>
          <w:b/>
          <w:bCs/>
          <w:lang w:val="fr-BE"/>
        </w:rPr>
        <w:t xml:space="preserve"> </w:t>
      </w:r>
      <w:r w:rsidRPr="00776911">
        <w:rPr>
          <w:b/>
          <w:bCs/>
          <w:u w:val="single"/>
          <w:lang w:val="fr-BE"/>
        </w:rPr>
        <w:t>à l’adresse du centre public d’action sociale de la commune où se trouve l’établissement pénitentiaire</w:t>
      </w:r>
      <w:r w:rsidR="00776911">
        <w:rPr>
          <w:b/>
          <w:bCs/>
          <w:u w:val="single"/>
          <w:lang w:val="fr-BE"/>
        </w:rPr>
        <w:t>.</w:t>
      </w:r>
    </w:p>
    <w:p w14:paraId="4AB57576" w14:textId="77777777" w:rsidR="00776911" w:rsidRPr="00776911" w:rsidRDefault="00776911" w:rsidP="00776911">
      <w:pPr>
        <w:contextualSpacing/>
        <w:rPr>
          <w:lang w:val="fr-BE"/>
        </w:rPr>
      </w:pPr>
      <w:r w:rsidRPr="00776911">
        <w:rPr>
          <w:lang w:val="fr-BE"/>
        </w:rPr>
        <w:t>Une décision ou attestation du conseil du CPAS n’est pas nécessaire.</w:t>
      </w:r>
    </w:p>
    <w:p w14:paraId="2E67FFF8" w14:textId="77777777" w:rsidR="00346F38" w:rsidRDefault="00776911" w:rsidP="00346F38">
      <w:pPr>
        <w:contextualSpacing/>
        <w:rPr>
          <w:lang w:val="fr-BE"/>
        </w:rPr>
      </w:pPr>
      <w:r w:rsidRPr="00776911">
        <w:rPr>
          <w:lang w:val="fr-BE"/>
        </w:rPr>
        <w:t xml:space="preserve">Cette inscription est considérée comme une inscription en </w:t>
      </w:r>
      <w:r>
        <w:rPr>
          <w:lang w:val="fr-BE"/>
        </w:rPr>
        <w:t>‘</w:t>
      </w:r>
      <w:r w:rsidRPr="00776911">
        <w:rPr>
          <w:lang w:val="fr-BE"/>
        </w:rPr>
        <w:t>communauté</w:t>
      </w:r>
      <w:r>
        <w:rPr>
          <w:lang w:val="fr-BE"/>
        </w:rPr>
        <w:t>’</w:t>
      </w:r>
      <w:r w:rsidRPr="00776911">
        <w:rPr>
          <w:lang w:val="fr-BE"/>
        </w:rPr>
        <w:t xml:space="preserve">. </w:t>
      </w:r>
      <w:r w:rsidRPr="00776911">
        <w:rPr>
          <w:b/>
          <w:bCs/>
          <w:lang w:val="fr-BE"/>
        </w:rPr>
        <w:t>L’adresse de la prison ou de l’établissement de défense sociale est enregistrée comme une absence temporaire</w:t>
      </w:r>
      <w:r w:rsidRPr="00776911">
        <w:rPr>
          <w:lang w:val="fr-BE"/>
        </w:rPr>
        <w:t>. Il s’agit d’établissements de défense sociale au sens strict et non des hôpitaux psychiatriques hébergeant des internés de défense sociale.</w:t>
      </w:r>
      <w:r>
        <w:rPr>
          <w:lang w:val="fr-BE"/>
        </w:rPr>
        <w:t> »</w:t>
      </w:r>
      <w:r w:rsidR="006E69A2">
        <w:rPr>
          <w:lang w:val="fr-BE"/>
        </w:rPr>
        <w:t xml:space="preserve"> </w:t>
      </w:r>
    </w:p>
    <w:p w14:paraId="66D3873C" w14:textId="77777777" w:rsidR="00346F38" w:rsidRPr="00C119DD" w:rsidRDefault="00346F38" w:rsidP="0034780F">
      <w:pPr>
        <w:ind w:firstLine="720"/>
        <w:rPr>
          <w:lang w:val="fr-BE"/>
        </w:rPr>
      </w:pPr>
      <w:r w:rsidRPr="00C119DD">
        <w:rPr>
          <w:rFonts w:ascii="Segoe UI Symbol" w:hAnsi="Segoe UI Symbol" w:cs="Segoe UI Symbol"/>
          <w:lang w:val="fr-BE"/>
        </w:rPr>
        <w:t>➔</w:t>
      </w:r>
      <w:r w:rsidRPr="00C119DD">
        <w:rPr>
          <w:lang w:val="fr-BE"/>
        </w:rPr>
        <w:t>TI 001+020+024+026+140 communauté.</w:t>
      </w:r>
    </w:p>
    <w:p w14:paraId="5BF80733" w14:textId="77777777" w:rsidR="00346F38" w:rsidRPr="00346F38" w:rsidRDefault="00346F38" w:rsidP="00346F38">
      <w:pPr>
        <w:rPr>
          <w:lang w:val="fr-BE"/>
        </w:rPr>
      </w:pPr>
      <w:r w:rsidRPr="00776911">
        <w:rPr>
          <w:b/>
          <w:bCs/>
          <w:lang w:val="fr-BE"/>
        </w:rPr>
        <w:t>La date d’inscription à prendre en considération</w:t>
      </w:r>
      <w:r w:rsidRPr="00346F38">
        <w:rPr>
          <w:lang w:val="fr-BE"/>
        </w:rPr>
        <w:t xml:space="preserve"> = la date de la notification du SPF Justice – SIDIS (envoyée à la commune après 30 jours d’incarcération ininterrompue). Cette notification est traitée comme une demande de changement d’adresse.</w:t>
      </w:r>
    </w:p>
    <w:p w14:paraId="553919C6" w14:textId="77777777" w:rsidR="00346F38" w:rsidRPr="00346F38" w:rsidRDefault="00964A27" w:rsidP="00964A27">
      <w:pPr>
        <w:pBdr>
          <w:top w:val="single" w:sz="4" w:space="1" w:color="auto"/>
          <w:left w:val="single" w:sz="4" w:space="4" w:color="auto"/>
          <w:bottom w:val="single" w:sz="4" w:space="1" w:color="auto"/>
          <w:right w:val="single" w:sz="4" w:space="4" w:color="auto"/>
        </w:pBdr>
        <w:rPr>
          <w:b/>
          <w:bCs/>
          <w:lang w:val="fr-BE"/>
        </w:rPr>
      </w:pPr>
      <w:r>
        <w:rPr>
          <w:b/>
          <w:bCs/>
          <w:noProof/>
          <w:lang w:val="fr-BE"/>
        </w:rPr>
        <w:drawing>
          <wp:inline distT="0" distB="0" distL="0" distR="0" wp14:anchorId="52A91DDC" wp14:editId="3CEB66D3">
            <wp:extent cx="205740" cy="205740"/>
            <wp:effectExtent l="0" t="0" r="3810" b="3810"/>
            <wp:docPr id="577413282" name="Graphique 1" descr="Avertissement avec un remplissage un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413282" name="Graphique 577413282" descr="Avertissement avec un remplissage uni"/>
                    <pic:cNvPicPr/>
                  </pic:nvPicPr>
                  <pic:blipFill>
                    <a:blip r:embed="rId6">
                      <a:extLst>
                        <a:ext uri="{96DAC541-7B7A-43D3-8B79-37D633B846F1}">
                          <asvg:svgBlip xmlns:asvg="http://schemas.microsoft.com/office/drawing/2016/SVG/main" r:embed="rId7"/>
                        </a:ext>
                      </a:extLst>
                    </a:blip>
                    <a:stretch>
                      <a:fillRect/>
                    </a:stretch>
                  </pic:blipFill>
                  <pic:spPr>
                    <a:xfrm flipH="1">
                      <a:off x="0" y="0"/>
                      <a:ext cx="205740" cy="205740"/>
                    </a:xfrm>
                    <a:prstGeom prst="rect">
                      <a:avLst/>
                    </a:prstGeom>
                  </pic:spPr>
                </pic:pic>
              </a:graphicData>
            </a:graphic>
          </wp:inline>
        </w:drawing>
      </w:r>
      <w:r>
        <w:rPr>
          <w:b/>
          <w:bCs/>
          <w:lang w:val="fr-BE"/>
        </w:rPr>
        <w:t xml:space="preserve"> </w:t>
      </w:r>
      <w:r w:rsidR="00776911">
        <w:rPr>
          <w:b/>
          <w:bCs/>
          <w:lang w:val="fr-BE"/>
        </w:rPr>
        <w:t>Pour les d</w:t>
      </w:r>
      <w:r w:rsidR="00346F38" w:rsidRPr="00346F38">
        <w:rPr>
          <w:b/>
          <w:bCs/>
          <w:lang w:val="fr-BE"/>
        </w:rPr>
        <w:t>étenus non Belges</w:t>
      </w:r>
    </w:p>
    <w:p w14:paraId="0A9EB080" w14:textId="77777777" w:rsidR="00346F38" w:rsidRDefault="00346F38" w:rsidP="00964A27">
      <w:pPr>
        <w:pBdr>
          <w:top w:val="single" w:sz="4" w:space="1" w:color="auto"/>
          <w:left w:val="single" w:sz="4" w:space="4" w:color="auto"/>
          <w:bottom w:val="single" w:sz="4" w:space="1" w:color="auto"/>
          <w:right w:val="single" w:sz="4" w:space="4" w:color="auto"/>
        </w:pBdr>
        <w:rPr>
          <w:lang w:val="fr-BE"/>
        </w:rPr>
      </w:pPr>
      <w:r w:rsidRPr="00346F38">
        <w:rPr>
          <w:lang w:val="fr-BE"/>
        </w:rPr>
        <w:t xml:space="preserve">Avant de procéder à une adaptation des registres de la population, il faut toujours </w:t>
      </w:r>
      <w:r w:rsidRPr="00AD2522">
        <w:rPr>
          <w:b/>
          <w:bCs/>
          <w:lang w:val="fr-BE"/>
        </w:rPr>
        <w:t>vérifier le droit au séjour en Belgique</w:t>
      </w:r>
      <w:r w:rsidRPr="00346F38">
        <w:rPr>
          <w:lang w:val="fr-BE"/>
        </w:rPr>
        <w:t>. En cas de doute, il convient de solliciter un avis de l’Office des étrangers (</w:t>
      </w:r>
      <w:hyperlink r:id="rId8" w:history="1">
        <w:r w:rsidRPr="00E55AA5">
          <w:rPr>
            <w:rStyle w:val="Lienhypertexte"/>
            <w:lang w:val="fr-BE"/>
          </w:rPr>
          <w:t>detenus@ibz.fgov.be</w:t>
        </w:r>
      </w:hyperlink>
      <w:r w:rsidRPr="00346F38">
        <w:rPr>
          <w:lang w:val="fr-BE"/>
        </w:rPr>
        <w:t>).</w:t>
      </w:r>
      <w:r>
        <w:rPr>
          <w:lang w:val="fr-BE"/>
        </w:rPr>
        <w:t xml:space="preserve"> </w:t>
      </w:r>
      <w:r w:rsidRPr="006E69A2">
        <w:rPr>
          <w:b/>
          <w:bCs/>
          <w:lang w:val="fr-BE"/>
        </w:rPr>
        <w:t>Les étrangers qui ont été radiés en raison d’une « perte du droit au séjour » ne peuvent jamais faire l’objet d’une inscription (d’office) parce qu’ils se trouvent en prison, ils ne sont pas inscrits tant qu’ils n’ont pas de droit de séjour</w:t>
      </w:r>
      <w:r w:rsidRPr="00346F38">
        <w:rPr>
          <w:lang w:val="fr-BE"/>
        </w:rPr>
        <w:t>.</w:t>
      </w:r>
    </w:p>
    <w:p w14:paraId="04E5E3BD" w14:textId="77777777" w:rsidR="00B602EC" w:rsidRPr="00C119DD" w:rsidRDefault="00B602EC" w:rsidP="00F611BE">
      <w:pPr>
        <w:rPr>
          <w:lang w:val="fr-BE"/>
        </w:rPr>
      </w:pPr>
    </w:p>
    <w:p w14:paraId="025E76D9" w14:textId="77777777" w:rsidR="00B602EC" w:rsidRPr="00C119DD" w:rsidRDefault="00B602EC" w:rsidP="00B602EC">
      <w:pPr>
        <w:pBdr>
          <w:top w:val="single" w:sz="4" w:space="1" w:color="auto"/>
          <w:left w:val="single" w:sz="4" w:space="4" w:color="auto"/>
          <w:bottom w:val="single" w:sz="4" w:space="1" w:color="auto"/>
          <w:right w:val="single" w:sz="4" w:space="4" w:color="auto"/>
        </w:pBdr>
        <w:shd w:val="clear" w:color="auto" w:fill="FFCC99"/>
        <w:rPr>
          <w:b/>
          <w:bCs/>
          <w:lang w:val="fr-BE"/>
        </w:rPr>
      </w:pPr>
      <w:r w:rsidRPr="00C119DD">
        <w:rPr>
          <w:b/>
          <w:bCs/>
          <w:lang w:val="fr-BE"/>
        </w:rPr>
        <w:t xml:space="preserve">Peut-on faire un rappel de procédure concernant les adresses de référence au CPAS ? Enquête sociale, décision de CPAS, décision de collège, date d’inscription, … Le Collège a-t-il le droit de postposer cette décision en attendant une enquête d’agent de quartier pour déterminer la résidence principale de l’intéressé ? Doit-on faire une enquête de résidence systématiquement ? </w:t>
      </w:r>
    </w:p>
    <w:p w14:paraId="7D02043F" w14:textId="77777777" w:rsidR="00B96228" w:rsidRPr="00B96228" w:rsidRDefault="00B96228" w:rsidP="00B96228">
      <w:pPr>
        <w:rPr>
          <w:lang w:val="fr-BE"/>
        </w:rPr>
      </w:pPr>
      <w:r w:rsidRPr="00B96228">
        <w:rPr>
          <w:lang w:val="fr-BE"/>
        </w:rPr>
        <w:lastRenderedPageBreak/>
        <w:t xml:space="preserve">La personne qui s’estime être un </w:t>
      </w:r>
      <w:r w:rsidRPr="00964A27">
        <w:rPr>
          <w:b/>
          <w:bCs/>
          <w:lang w:val="fr-BE"/>
        </w:rPr>
        <w:t>sans-abri</w:t>
      </w:r>
      <w:r w:rsidRPr="00B96228">
        <w:rPr>
          <w:lang w:val="fr-BE"/>
        </w:rPr>
        <w:t xml:space="preserve"> et qui souhaite être inscrite à une adresse de référence</w:t>
      </w:r>
      <w:r>
        <w:rPr>
          <w:lang w:val="fr-BE"/>
        </w:rPr>
        <w:t xml:space="preserve"> </w:t>
      </w:r>
      <w:r w:rsidRPr="00B96228">
        <w:rPr>
          <w:lang w:val="fr-BE"/>
        </w:rPr>
        <w:t xml:space="preserve">au CPAS </w:t>
      </w:r>
      <w:r>
        <w:rPr>
          <w:lang w:val="fr-BE"/>
        </w:rPr>
        <w:t>(</w:t>
      </w:r>
      <w:r w:rsidRPr="00B96228">
        <w:rPr>
          <w:lang w:val="fr-BE"/>
        </w:rPr>
        <w:t>ou auprès d’une personne physique</w:t>
      </w:r>
      <w:r>
        <w:rPr>
          <w:lang w:val="fr-BE"/>
        </w:rPr>
        <w:t>)</w:t>
      </w:r>
      <w:r w:rsidRPr="00B96228">
        <w:rPr>
          <w:lang w:val="fr-BE"/>
        </w:rPr>
        <w:t xml:space="preserve"> </w:t>
      </w:r>
      <w:r w:rsidRPr="00964A27">
        <w:rPr>
          <w:b/>
          <w:bCs/>
          <w:lang w:val="fr-BE"/>
        </w:rPr>
        <w:t>doit d’abord s’adresser au CPAS</w:t>
      </w:r>
      <w:r w:rsidRPr="00B96228">
        <w:rPr>
          <w:lang w:val="fr-BE"/>
        </w:rPr>
        <w:t xml:space="preserve"> qui examinera sur la</w:t>
      </w:r>
      <w:r>
        <w:rPr>
          <w:lang w:val="fr-BE"/>
        </w:rPr>
        <w:t xml:space="preserve"> </w:t>
      </w:r>
      <w:r w:rsidRPr="00B96228">
        <w:rPr>
          <w:lang w:val="fr-BE"/>
        </w:rPr>
        <w:t>base de son enquête sociale si la personne concernée peut être considérée comme un sans-abri.</w:t>
      </w:r>
    </w:p>
    <w:p w14:paraId="5169E58A" w14:textId="77777777" w:rsidR="00B96228" w:rsidRPr="00B96228" w:rsidRDefault="003231EE" w:rsidP="00B96228">
      <w:pPr>
        <w:rPr>
          <w:lang w:val="fr-BE"/>
        </w:rPr>
      </w:pPr>
      <w:r>
        <w:rPr>
          <w:lang w:val="fr-BE"/>
        </w:rPr>
        <w:t>Le CPAS va vérifier si les t</w:t>
      </w:r>
      <w:r w:rsidR="00B96228" w:rsidRPr="00B96228">
        <w:rPr>
          <w:lang w:val="fr-BE"/>
        </w:rPr>
        <w:t xml:space="preserve">rois conditions </w:t>
      </w:r>
      <w:r>
        <w:rPr>
          <w:lang w:val="fr-BE"/>
        </w:rPr>
        <w:t>suivantes sont</w:t>
      </w:r>
      <w:r w:rsidR="00B96228" w:rsidRPr="00B96228">
        <w:rPr>
          <w:lang w:val="fr-BE"/>
        </w:rPr>
        <w:t xml:space="preserve"> remplies :</w:t>
      </w:r>
    </w:p>
    <w:p w14:paraId="6697CB41" w14:textId="77777777" w:rsidR="00B96228" w:rsidRPr="00B96228" w:rsidRDefault="00B96228" w:rsidP="00B96228">
      <w:pPr>
        <w:pStyle w:val="Paragraphedeliste"/>
        <w:numPr>
          <w:ilvl w:val="0"/>
          <w:numId w:val="6"/>
        </w:numPr>
        <w:rPr>
          <w:lang w:val="fr-BE"/>
        </w:rPr>
      </w:pPr>
      <w:r w:rsidRPr="00B96228">
        <w:rPr>
          <w:lang w:val="fr-BE"/>
        </w:rPr>
        <w:t>avoir droit à l’aide sociale</w:t>
      </w:r>
    </w:p>
    <w:p w14:paraId="685D5A92" w14:textId="77777777" w:rsidR="00B96228" w:rsidRPr="00B96228" w:rsidRDefault="00B96228" w:rsidP="00B96228">
      <w:pPr>
        <w:pStyle w:val="Paragraphedeliste"/>
        <w:numPr>
          <w:ilvl w:val="0"/>
          <w:numId w:val="6"/>
        </w:numPr>
        <w:rPr>
          <w:lang w:val="fr-BE"/>
        </w:rPr>
      </w:pPr>
      <w:r w:rsidRPr="00B96228">
        <w:rPr>
          <w:lang w:val="fr-BE"/>
        </w:rPr>
        <w:t>être sans-abri</w:t>
      </w:r>
    </w:p>
    <w:p w14:paraId="60688AB3" w14:textId="77777777" w:rsidR="00B602EC" w:rsidRPr="00B96228" w:rsidRDefault="00B96228" w:rsidP="00B96228">
      <w:pPr>
        <w:pStyle w:val="Paragraphedeliste"/>
        <w:numPr>
          <w:ilvl w:val="0"/>
          <w:numId w:val="6"/>
        </w:numPr>
        <w:rPr>
          <w:lang w:val="fr-BE"/>
        </w:rPr>
      </w:pPr>
      <w:r w:rsidRPr="00B96228">
        <w:rPr>
          <w:lang w:val="fr-BE"/>
        </w:rPr>
        <w:t>être radié d’office des registres de la population</w:t>
      </w:r>
    </w:p>
    <w:p w14:paraId="259DD1F1" w14:textId="77777777" w:rsidR="00B96228" w:rsidRDefault="001B76D0" w:rsidP="001B76D0">
      <w:pPr>
        <w:rPr>
          <w:lang w:val="fr-BE"/>
        </w:rPr>
      </w:pPr>
      <w:r w:rsidRPr="001B76D0">
        <w:rPr>
          <w:lang w:val="fr-BE"/>
        </w:rPr>
        <w:t>Le sans-abri a le choix entre une adresse de référence auprès du CPAS ou une adresse de référence</w:t>
      </w:r>
      <w:r>
        <w:rPr>
          <w:lang w:val="fr-BE"/>
        </w:rPr>
        <w:t xml:space="preserve"> </w:t>
      </w:r>
      <w:r w:rsidRPr="001B76D0">
        <w:rPr>
          <w:lang w:val="fr-BE"/>
        </w:rPr>
        <w:t>auprès d’une personne physique</w:t>
      </w:r>
      <w:r>
        <w:rPr>
          <w:lang w:val="fr-BE"/>
        </w:rPr>
        <w:t>.</w:t>
      </w:r>
    </w:p>
    <w:p w14:paraId="328BC705" w14:textId="77777777" w:rsidR="00864B46" w:rsidRDefault="00864B46" w:rsidP="001B76D0">
      <w:pPr>
        <w:rPr>
          <w:lang w:val="fr-BE"/>
        </w:rPr>
      </w:pPr>
      <w:r w:rsidRPr="00864B46">
        <w:rPr>
          <w:lang w:val="fr-BE"/>
        </w:rPr>
        <w:t xml:space="preserve">L’inscription à une adresse de référence nécessite </w:t>
      </w:r>
      <w:r w:rsidRPr="004A7EE0">
        <w:rPr>
          <w:b/>
          <w:bCs/>
          <w:u w:val="single"/>
          <w:lang w:val="fr-BE"/>
        </w:rPr>
        <w:t>une collaboration entre le CPAS et la commune</w:t>
      </w:r>
      <w:r w:rsidRPr="00864B46">
        <w:rPr>
          <w:lang w:val="fr-BE"/>
        </w:rPr>
        <w:t>.</w:t>
      </w:r>
    </w:p>
    <w:p w14:paraId="375ED4B2" w14:textId="77777777" w:rsidR="001B76D0" w:rsidRPr="001B76D0" w:rsidRDefault="001B76D0" w:rsidP="001B76D0">
      <w:pPr>
        <w:rPr>
          <w:b/>
          <w:bCs/>
          <w:lang w:val="fr-BE"/>
        </w:rPr>
      </w:pPr>
      <w:r w:rsidRPr="001B76D0">
        <w:rPr>
          <w:b/>
          <w:bCs/>
          <w:lang w:val="fr-BE"/>
        </w:rPr>
        <w:t>Ce que doit vérifier le CPAS :</w:t>
      </w:r>
    </w:p>
    <w:p w14:paraId="4C128E40" w14:textId="77777777" w:rsidR="001B76D0" w:rsidRDefault="001B76D0" w:rsidP="001B76D0">
      <w:pPr>
        <w:rPr>
          <w:lang w:val="fr-BE"/>
        </w:rPr>
      </w:pPr>
      <w:r w:rsidRPr="001B76D0">
        <w:rPr>
          <w:noProof/>
          <w:lang w:val="fr-BE"/>
        </w:rPr>
        <w:drawing>
          <wp:inline distT="0" distB="0" distL="0" distR="0" wp14:anchorId="2DD487B1" wp14:editId="4D665F60">
            <wp:extent cx="6150302" cy="5454650"/>
            <wp:effectExtent l="0" t="0" r="3175" b="0"/>
            <wp:docPr id="136509860" name="Image 1" descr="Une image contenant texte, capture d’écran, Police, conceptio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09860" name="Image 1" descr="Une image contenant texte, capture d’écran, Police, conception&#10;&#10;Description générée automatiquement"/>
                    <pic:cNvPicPr/>
                  </pic:nvPicPr>
                  <pic:blipFill>
                    <a:blip r:embed="rId9"/>
                    <a:stretch>
                      <a:fillRect/>
                    </a:stretch>
                  </pic:blipFill>
                  <pic:spPr>
                    <a:xfrm>
                      <a:off x="0" y="0"/>
                      <a:ext cx="6155877" cy="5459595"/>
                    </a:xfrm>
                    <a:prstGeom prst="rect">
                      <a:avLst/>
                    </a:prstGeom>
                  </pic:spPr>
                </pic:pic>
              </a:graphicData>
            </a:graphic>
          </wp:inline>
        </w:drawing>
      </w:r>
    </w:p>
    <w:p w14:paraId="7EE80211" w14:textId="77777777" w:rsidR="001B76D0" w:rsidRPr="001B76D0" w:rsidRDefault="001B76D0" w:rsidP="001B76D0">
      <w:pPr>
        <w:rPr>
          <w:b/>
          <w:bCs/>
          <w:lang w:val="fr-BE"/>
        </w:rPr>
      </w:pPr>
      <w:r w:rsidRPr="001B76D0">
        <w:rPr>
          <w:b/>
          <w:bCs/>
          <w:lang w:val="fr-BE"/>
        </w:rPr>
        <w:t>Que fait la commune ?</w:t>
      </w:r>
    </w:p>
    <w:p w14:paraId="25A437B2" w14:textId="77777777" w:rsidR="00864B46" w:rsidRPr="007B4E76" w:rsidRDefault="00864B46" w:rsidP="00864B46">
      <w:pPr>
        <w:pStyle w:val="Paragraphedeliste"/>
        <w:numPr>
          <w:ilvl w:val="0"/>
          <w:numId w:val="7"/>
        </w:numPr>
        <w:rPr>
          <w:b/>
          <w:bCs/>
          <w:lang w:val="fr-BE"/>
        </w:rPr>
      </w:pPr>
      <w:r w:rsidRPr="007B4E76">
        <w:rPr>
          <w:b/>
          <w:bCs/>
          <w:lang w:val="fr-BE"/>
        </w:rPr>
        <w:t>Soit</w:t>
      </w:r>
      <w:r w:rsidR="001B76D0" w:rsidRPr="007B4E76">
        <w:rPr>
          <w:b/>
          <w:bCs/>
          <w:lang w:val="fr-BE"/>
        </w:rPr>
        <w:t xml:space="preserve"> elle reçoit le </w:t>
      </w:r>
      <w:hyperlink r:id="rId10" w:history="1">
        <w:r w:rsidR="001B76D0" w:rsidRPr="007B4E76">
          <w:rPr>
            <w:rStyle w:val="Lienhypertexte"/>
            <w:b/>
            <w:bCs/>
            <w:lang w:val="fr-BE"/>
          </w:rPr>
          <w:t>Modèle 1</w:t>
        </w:r>
      </w:hyperlink>
      <w:r w:rsidRPr="007B4E76">
        <w:rPr>
          <w:b/>
          <w:bCs/>
          <w:lang w:val="fr-BE"/>
        </w:rPr>
        <w:t> </w:t>
      </w:r>
    </w:p>
    <w:p w14:paraId="27F96256" w14:textId="77777777" w:rsidR="001B76D0" w:rsidRDefault="00864B46" w:rsidP="00864B46">
      <w:pPr>
        <w:rPr>
          <w:lang w:val="fr-BE"/>
        </w:rPr>
      </w:pPr>
      <w:r>
        <w:rPr>
          <w:lang w:val="fr-BE"/>
        </w:rPr>
        <w:lastRenderedPageBreak/>
        <w:t>I</w:t>
      </w:r>
      <w:r w:rsidRPr="00864B46">
        <w:rPr>
          <w:lang w:val="fr-BE"/>
        </w:rPr>
        <w:t xml:space="preserve">l </w:t>
      </w:r>
      <w:r>
        <w:rPr>
          <w:lang w:val="fr-BE"/>
        </w:rPr>
        <w:t>s’agit d’une a</w:t>
      </w:r>
      <w:r w:rsidRPr="00864B46">
        <w:rPr>
          <w:lang w:val="fr-BE"/>
        </w:rPr>
        <w:t>ttestation d’attribution d’une adresse de référence à un sans-abri</w:t>
      </w:r>
      <w:r>
        <w:rPr>
          <w:lang w:val="fr-BE"/>
        </w:rPr>
        <w:t xml:space="preserve">. </w:t>
      </w:r>
      <w:r w:rsidRPr="00864B46">
        <w:rPr>
          <w:b/>
          <w:bCs/>
          <w:lang w:val="fr-BE"/>
        </w:rPr>
        <w:t>Cela signifie que l’intéressé est radié des registres</w:t>
      </w:r>
      <w:r>
        <w:rPr>
          <w:lang w:val="fr-BE"/>
        </w:rPr>
        <w:t xml:space="preserve">.  </w:t>
      </w:r>
      <w:r w:rsidRPr="00864B46">
        <w:rPr>
          <w:lang w:val="fr-BE"/>
        </w:rPr>
        <w:t xml:space="preserve">Sur la base de </w:t>
      </w:r>
      <w:r>
        <w:rPr>
          <w:lang w:val="fr-BE"/>
        </w:rPr>
        <w:t>de cette</w:t>
      </w:r>
      <w:r w:rsidRPr="00864B46">
        <w:rPr>
          <w:lang w:val="fr-BE"/>
        </w:rPr>
        <w:t xml:space="preserve"> modèle 1, </w:t>
      </w:r>
      <w:r w:rsidRPr="003231EE">
        <w:rPr>
          <w:b/>
          <w:bCs/>
          <w:lang w:val="fr-BE"/>
        </w:rPr>
        <w:t xml:space="preserve">la commune </w:t>
      </w:r>
      <w:r w:rsidR="003231EE" w:rsidRPr="003231EE">
        <w:rPr>
          <w:b/>
          <w:bCs/>
          <w:lang w:val="fr-BE"/>
        </w:rPr>
        <w:t xml:space="preserve">peut </w:t>
      </w:r>
      <w:r w:rsidRPr="003231EE">
        <w:rPr>
          <w:b/>
          <w:bCs/>
          <w:lang w:val="fr-BE"/>
        </w:rPr>
        <w:t>inscrire l'intéressé à l’adresse du CPAS dans un délai de 15 jours après la réception de l’attestation</w:t>
      </w:r>
      <w:r>
        <w:rPr>
          <w:lang w:val="fr-BE"/>
        </w:rPr>
        <w:t>.</w:t>
      </w:r>
    </w:p>
    <w:p w14:paraId="253E3956" w14:textId="77777777" w:rsidR="00864B46" w:rsidRPr="00864B46" w:rsidRDefault="00864B46" w:rsidP="00864B46">
      <w:pPr>
        <w:rPr>
          <w:lang w:val="fr-BE"/>
        </w:rPr>
      </w:pPr>
      <w:r w:rsidRPr="003231EE">
        <w:rPr>
          <w:lang w:val="fr-BE"/>
        </w:rPr>
        <w:t>La date de l’inscription est</w:t>
      </w:r>
      <w:r w:rsidRPr="00964A27">
        <w:rPr>
          <w:b/>
          <w:bCs/>
          <w:lang w:val="fr-BE"/>
        </w:rPr>
        <w:t xml:space="preserve"> la date à laquelle l’attribution de l’adresse de référence a été accordée par le Conseil d’action sociale</w:t>
      </w:r>
      <w:r w:rsidRPr="00864B46">
        <w:rPr>
          <w:lang w:val="fr-BE"/>
        </w:rPr>
        <w:t>, sans que cette date puisse toutefois être antérieure à la date de la dernière radiation.</w:t>
      </w:r>
    </w:p>
    <w:p w14:paraId="5F2A65A4" w14:textId="77777777" w:rsidR="00864B46" w:rsidRPr="00864B46" w:rsidRDefault="00864B46" w:rsidP="00864B46">
      <w:pPr>
        <w:rPr>
          <w:lang w:val="fr-BE"/>
        </w:rPr>
      </w:pPr>
    </w:p>
    <w:p w14:paraId="788A36C4" w14:textId="77777777" w:rsidR="00864B46" w:rsidRDefault="00864B46" w:rsidP="00864B46">
      <w:pPr>
        <w:rPr>
          <w:lang w:val="fr-BE"/>
        </w:rPr>
      </w:pPr>
      <w:r w:rsidRPr="00864B46">
        <w:rPr>
          <w:lang w:val="fr-BE"/>
        </w:rPr>
        <w:t>La commune informe l’intéressé, le CPAS et, le cas échéant, la personne physique de l’inscription à l’adresse de référence. Le CPAS s’assure que la personne a reçu cette information.</w:t>
      </w:r>
    </w:p>
    <w:p w14:paraId="6963F683" w14:textId="77777777" w:rsidR="00864B46" w:rsidRPr="00864B46" w:rsidRDefault="00BE11D7" w:rsidP="003231EE">
      <w:pPr>
        <w:pBdr>
          <w:top w:val="single" w:sz="4" w:space="1" w:color="auto"/>
          <w:left w:val="single" w:sz="4" w:space="4" w:color="auto"/>
          <w:bottom w:val="single" w:sz="4" w:space="1" w:color="auto"/>
          <w:right w:val="single" w:sz="4" w:space="4" w:color="auto"/>
        </w:pBdr>
        <w:rPr>
          <w:lang w:val="fr-BE"/>
        </w:rPr>
      </w:pPr>
      <w:r>
        <w:pict w14:anchorId="6B65CA0D">
          <v:shape id="_x0000_i1025" type="#_x0000_t75" alt="Avertissement avec un remplissage uni" style="width:28.2pt;height:27pt;visibility:visible"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">
            <v:imagedata r:id="rId11" o:title="" croptop="-2135f" cropbottom="-1494f"/>
          </v:shape>
        </w:pict>
      </w:r>
      <w:r w:rsidR="00964A27">
        <w:t xml:space="preserve"> </w:t>
      </w:r>
      <w:r w:rsidR="00964A27">
        <w:rPr>
          <w:lang w:val="fr-BE"/>
        </w:rPr>
        <w:t>Si</w:t>
      </w:r>
      <w:r w:rsidR="00864B46" w:rsidRPr="00864B46">
        <w:rPr>
          <w:lang w:val="fr-BE"/>
        </w:rPr>
        <w:t xml:space="preserve"> la commune constate que </w:t>
      </w:r>
      <w:r w:rsidR="00864B46" w:rsidRPr="003231EE">
        <w:rPr>
          <w:b/>
          <w:bCs/>
          <w:lang w:val="fr-BE"/>
        </w:rPr>
        <w:t>la personne concernée a quand même établi sa résidence principale dans un lieu déterminé</w:t>
      </w:r>
      <w:r w:rsidR="00864B46" w:rsidRPr="00864B46">
        <w:rPr>
          <w:lang w:val="fr-BE"/>
        </w:rPr>
        <w:t>, elle prend une décision de refus de l’adresse de référence. Cette décision doit être prise en étroite collaboration avec le CPAS et éventuellement avec l’agent de quartier, afin de tenir compte de tous les éléments liés à la situation de la personne concernée.</w:t>
      </w:r>
      <w:r w:rsidR="00864B46">
        <w:rPr>
          <w:lang w:val="fr-BE"/>
        </w:rPr>
        <w:t xml:space="preserve"> </w:t>
      </w:r>
      <w:r w:rsidR="00864B46" w:rsidRPr="00864B46">
        <w:rPr>
          <w:lang w:val="fr-BE"/>
        </w:rPr>
        <w:t>Pendant l’examen du logement, les délais susmentionnés sont suspendus.</w:t>
      </w:r>
    </w:p>
    <w:p w14:paraId="3AF4DC6D" w14:textId="77777777" w:rsidR="00864B46" w:rsidRPr="00864B46" w:rsidRDefault="00864B46" w:rsidP="003231EE">
      <w:pPr>
        <w:pBdr>
          <w:top w:val="single" w:sz="4" w:space="1" w:color="auto"/>
          <w:left w:val="single" w:sz="4" w:space="4" w:color="auto"/>
          <w:bottom w:val="single" w:sz="4" w:space="1" w:color="auto"/>
          <w:right w:val="single" w:sz="4" w:space="4" w:color="auto"/>
        </w:pBdr>
        <w:rPr>
          <w:lang w:val="fr-BE"/>
        </w:rPr>
      </w:pPr>
      <w:r w:rsidRPr="00864B46">
        <w:rPr>
          <w:lang w:val="fr-BE"/>
        </w:rPr>
        <w:t>La commune informe l’intéressé, le CPAS et, le cas échéant, la personne physique de sa décision de refus. Le CPAS s’assure que la personne a reçu cette information. Le CPAS s’assure que la personne a reçu cette information.</w:t>
      </w:r>
    </w:p>
    <w:p w14:paraId="5EB91D75" w14:textId="77777777" w:rsidR="001B76D0" w:rsidRPr="007B4E76" w:rsidRDefault="007B4E76" w:rsidP="007B4E76">
      <w:pPr>
        <w:pStyle w:val="Paragraphedeliste"/>
        <w:numPr>
          <w:ilvl w:val="0"/>
          <w:numId w:val="7"/>
        </w:numPr>
        <w:rPr>
          <w:b/>
          <w:bCs/>
          <w:lang w:val="fr-BE"/>
        </w:rPr>
      </w:pPr>
      <w:hyperlink r:id="rId12" w:history="1">
        <w:r w:rsidRPr="007B4E76">
          <w:rPr>
            <w:rStyle w:val="Lienhypertexte"/>
            <w:b/>
            <w:bCs/>
            <w:lang w:val="fr-BE"/>
          </w:rPr>
          <w:t>Soit la commune reçoit le modèle 2</w:t>
        </w:r>
      </w:hyperlink>
    </w:p>
    <w:p w14:paraId="7EAC05DD" w14:textId="77777777" w:rsidR="00B96228" w:rsidRDefault="007B4E76" w:rsidP="007B4E76">
      <w:pPr>
        <w:rPr>
          <w:lang w:val="fr-BE"/>
        </w:rPr>
      </w:pPr>
      <w:r>
        <w:rPr>
          <w:lang w:val="fr-BE"/>
        </w:rPr>
        <w:t>Cela signifie que l</w:t>
      </w:r>
      <w:r w:rsidRPr="003231EE">
        <w:rPr>
          <w:b/>
          <w:bCs/>
          <w:lang w:val="fr-BE"/>
        </w:rPr>
        <w:t>a personne est toujours inscrite aux registres de la population ou a été radiée pour l’étranger</w:t>
      </w:r>
      <w:r w:rsidRPr="007B4E76">
        <w:rPr>
          <w:lang w:val="fr-BE"/>
        </w:rPr>
        <w:t>, mais que</w:t>
      </w:r>
      <w:r>
        <w:rPr>
          <w:lang w:val="fr-BE"/>
        </w:rPr>
        <w:t xml:space="preserve"> </w:t>
      </w:r>
      <w:r w:rsidRPr="007B4E76">
        <w:rPr>
          <w:lang w:val="fr-BE"/>
        </w:rPr>
        <w:t>cette inscription ou radiation n’est plus conforme à la réalité.</w:t>
      </w:r>
    </w:p>
    <w:p w14:paraId="2869F2DC" w14:textId="77777777" w:rsidR="00FA71BA" w:rsidRPr="00FA71BA" w:rsidRDefault="00FA71BA" w:rsidP="00FA71BA">
      <w:pPr>
        <w:pStyle w:val="Paragraphedeliste"/>
        <w:numPr>
          <w:ilvl w:val="0"/>
          <w:numId w:val="8"/>
        </w:numPr>
        <w:rPr>
          <w:lang w:val="fr-BE"/>
        </w:rPr>
      </w:pPr>
      <w:r w:rsidRPr="00FA71BA">
        <w:rPr>
          <w:b/>
          <w:bCs/>
          <w:lang w:val="fr-BE"/>
        </w:rPr>
        <w:t>Si l’intéressé est encore inscrit dans les registres de la population d'une commune</w:t>
      </w:r>
      <w:r w:rsidRPr="00FA71BA">
        <w:rPr>
          <w:lang w:val="fr-BE"/>
        </w:rPr>
        <w:t xml:space="preserve"> : il est demandé à la commune d’effectuer </w:t>
      </w:r>
      <w:r w:rsidRPr="00FA71BA">
        <w:rPr>
          <w:b/>
          <w:bCs/>
          <w:lang w:val="fr-BE"/>
        </w:rPr>
        <w:t xml:space="preserve">un contrôle de domicile </w:t>
      </w:r>
      <w:r w:rsidRPr="003231EE">
        <w:rPr>
          <w:b/>
          <w:bCs/>
          <w:u w:val="single"/>
          <w:lang w:val="fr-BE"/>
        </w:rPr>
        <w:t>dans un délai d’un mois</w:t>
      </w:r>
      <w:r w:rsidRPr="00FA71BA">
        <w:rPr>
          <w:b/>
          <w:bCs/>
          <w:lang w:val="fr-BE"/>
        </w:rPr>
        <w:t xml:space="preserve"> par l’agent de quartier</w:t>
      </w:r>
      <w:r w:rsidRPr="00FA71BA">
        <w:rPr>
          <w:lang w:val="fr-BE"/>
        </w:rPr>
        <w:t>. En cas de contrôlé négatif, l’intéressé est radié d’office sur proposition du service population par décision du collège.</w:t>
      </w:r>
    </w:p>
    <w:p w14:paraId="0396BA44" w14:textId="77777777" w:rsidR="00FA71BA" w:rsidRPr="00C119DD" w:rsidRDefault="00FA71BA" w:rsidP="00FA71BA">
      <w:pPr>
        <w:ind w:left="720"/>
        <w:rPr>
          <w:lang w:val="fr-BE"/>
        </w:rPr>
      </w:pPr>
      <w:r w:rsidRPr="00FA71BA">
        <w:rPr>
          <w:lang w:val="fr-BE"/>
        </w:rPr>
        <w:t>En cas de contrôle de domicile positif (c'est-à-dire que l’intéressé habite encore à l’adresse), l’inscription reste maintenue et la commune prend une décision de refus de l’adresse de référence.</w:t>
      </w:r>
      <w:r>
        <w:rPr>
          <w:lang w:val="fr-BE"/>
        </w:rPr>
        <w:t xml:space="preserve"> </w:t>
      </w:r>
      <w:r w:rsidRPr="00FA71BA">
        <w:rPr>
          <w:lang w:val="fr-BE"/>
        </w:rPr>
        <w:t xml:space="preserve">La commune informe l’intéressé, le CPAS et, le cas échéant, la personne physique de sa décision de refus. </w:t>
      </w:r>
    </w:p>
    <w:p w14:paraId="48747C19" w14:textId="77777777" w:rsidR="00FA71BA" w:rsidRDefault="00FA71BA" w:rsidP="00FA71BA">
      <w:pPr>
        <w:pStyle w:val="Paragraphedeliste"/>
        <w:numPr>
          <w:ilvl w:val="0"/>
          <w:numId w:val="8"/>
        </w:numPr>
        <w:rPr>
          <w:lang w:val="fr-BE"/>
        </w:rPr>
      </w:pPr>
      <w:r w:rsidRPr="00FA71BA">
        <w:rPr>
          <w:b/>
          <w:bCs/>
          <w:lang w:val="fr-BE"/>
        </w:rPr>
        <w:t>Si l'intéressé a été radié pour l’étranger par la commune</w:t>
      </w:r>
      <w:r w:rsidRPr="00FA71BA">
        <w:rPr>
          <w:lang w:val="fr-BE"/>
        </w:rPr>
        <w:t xml:space="preserve"> : </w:t>
      </w:r>
      <w:r>
        <w:rPr>
          <w:lang w:val="fr-BE"/>
        </w:rPr>
        <w:t xml:space="preserve">il </w:t>
      </w:r>
      <w:r w:rsidRPr="00FA71BA">
        <w:rPr>
          <w:lang w:val="fr-BE"/>
        </w:rPr>
        <w:t>a un jour signalé un départ pour l’étranger à la commune, mais n’a pas demandé d’inscription dans les registres consulaires, le service population est alors tenu de vérifier la véracité de cette déclaration faite à l’époque.</w:t>
      </w:r>
      <w:r>
        <w:rPr>
          <w:lang w:val="fr-BE"/>
        </w:rPr>
        <w:t xml:space="preserve"> </w:t>
      </w:r>
    </w:p>
    <w:p w14:paraId="37C9AA2B" w14:textId="77777777" w:rsidR="00BF7133" w:rsidRPr="00BF7133" w:rsidRDefault="00BF7133" w:rsidP="00BF7133">
      <w:pPr>
        <w:pStyle w:val="Paragraphedeliste"/>
        <w:rPr>
          <w:lang w:val="fr-BE"/>
        </w:rPr>
      </w:pPr>
      <w:r>
        <w:rPr>
          <w:lang w:val="fr-BE"/>
        </w:rPr>
        <w:t xml:space="preserve">Ici aussi, </w:t>
      </w:r>
      <w:r w:rsidRPr="00BF7133">
        <w:rPr>
          <w:lang w:val="fr-BE"/>
        </w:rPr>
        <w:t>il est demandé à la commune de mener une enquête et, le cas échéant,</w:t>
      </w:r>
    </w:p>
    <w:p w14:paraId="4E91FA5A" w14:textId="77777777" w:rsidR="00FA71BA" w:rsidRPr="00FA71BA" w:rsidRDefault="00BF7133" w:rsidP="00BF7133">
      <w:pPr>
        <w:pStyle w:val="Paragraphedeliste"/>
        <w:rPr>
          <w:lang w:val="fr-BE"/>
        </w:rPr>
      </w:pPr>
      <w:r w:rsidRPr="00BF7133">
        <w:rPr>
          <w:lang w:val="fr-BE"/>
        </w:rPr>
        <w:t xml:space="preserve">de régulariser la situation de résidence de la personne précitée, </w:t>
      </w:r>
      <w:r w:rsidRPr="003231EE">
        <w:rPr>
          <w:b/>
          <w:bCs/>
          <w:lang w:val="fr-BE"/>
        </w:rPr>
        <w:t>dans un délai d’un mois</w:t>
      </w:r>
      <w:r>
        <w:rPr>
          <w:lang w:val="fr-BE"/>
        </w:rPr>
        <w:t>.</w:t>
      </w:r>
    </w:p>
    <w:p w14:paraId="513E3A84" w14:textId="77777777" w:rsidR="00FA71BA" w:rsidRPr="00FA71BA" w:rsidRDefault="00FA71BA" w:rsidP="00FA71BA">
      <w:pPr>
        <w:pStyle w:val="Paragraphedeliste"/>
        <w:rPr>
          <w:lang w:val="fr-BE"/>
        </w:rPr>
      </w:pPr>
      <w:r w:rsidRPr="00FA71BA">
        <w:rPr>
          <w:lang w:val="fr-BE"/>
        </w:rPr>
        <w:t>A moins que de nouveaux habitants y aient été inscrits entre-temps, l’agent de quartier doit effectuer un contrôle de domicile à la dernière adresse d’inscription.</w:t>
      </w:r>
    </w:p>
    <w:p w14:paraId="5B57C267" w14:textId="77777777" w:rsidR="00FA71BA" w:rsidRPr="00FA71BA" w:rsidRDefault="00FA71BA" w:rsidP="00FA71BA">
      <w:pPr>
        <w:pStyle w:val="Paragraphedeliste"/>
        <w:rPr>
          <w:lang w:val="fr-BE"/>
        </w:rPr>
      </w:pPr>
    </w:p>
    <w:p w14:paraId="50C9CB33" w14:textId="77777777" w:rsidR="00FA71BA" w:rsidRPr="00FA71BA" w:rsidRDefault="00FA71BA" w:rsidP="00FA71BA">
      <w:pPr>
        <w:pStyle w:val="Paragraphedeliste"/>
        <w:rPr>
          <w:lang w:val="fr-BE"/>
        </w:rPr>
      </w:pPr>
      <w:r w:rsidRPr="00FA71BA">
        <w:rPr>
          <w:lang w:val="fr-BE"/>
        </w:rPr>
        <w:t xml:space="preserve">En cas de contrôle de domicile négatif, le service population recherche la personne concernée, afin de contrôler sa présence durable sur le territoire belge. </w:t>
      </w:r>
    </w:p>
    <w:p w14:paraId="68853EF0" w14:textId="77777777" w:rsidR="00FA71BA" w:rsidRPr="00FA71BA" w:rsidRDefault="00FA71BA" w:rsidP="00FA71BA">
      <w:pPr>
        <w:pStyle w:val="Paragraphedeliste"/>
        <w:rPr>
          <w:lang w:val="fr-BE"/>
        </w:rPr>
      </w:pPr>
    </w:p>
    <w:p w14:paraId="5ACC6E1A" w14:textId="77777777" w:rsidR="00FA71BA" w:rsidRDefault="00FA71BA" w:rsidP="00FA71BA">
      <w:pPr>
        <w:pStyle w:val="Paragraphedeliste"/>
        <w:rPr>
          <w:lang w:val="fr-BE"/>
        </w:rPr>
      </w:pPr>
      <w:r w:rsidRPr="00FA71BA">
        <w:rPr>
          <w:lang w:val="fr-BE"/>
        </w:rPr>
        <w:lastRenderedPageBreak/>
        <w:t>Dans le cas d’un contrôle de domicile positif, une réinscription d’office à cette adresse est recommandée. Par conséquent, la commune prend une décision de refus de l’adresse de référence. Ceci est soumis au CPAS par l’intermédiaire du service population. La commune informe l’intéressé, le CPAS et, le cas échéant, la personne physique de sa décision de refus.</w:t>
      </w:r>
    </w:p>
    <w:p w14:paraId="6FA8D161" w14:textId="77777777" w:rsidR="00FA71BA" w:rsidRPr="00FA71BA" w:rsidRDefault="00FA71BA" w:rsidP="00FA71BA">
      <w:pPr>
        <w:pStyle w:val="Paragraphedeliste"/>
        <w:rPr>
          <w:lang w:val="fr-BE"/>
        </w:rPr>
      </w:pPr>
      <w:bookmarkStart w:id="2" w:name="_Hlk188532753"/>
    </w:p>
    <w:p w14:paraId="3A7572B2" w14:textId="77777777" w:rsidR="00B602EC" w:rsidRPr="00C119DD" w:rsidRDefault="00B602EC" w:rsidP="00B602EC">
      <w:pPr>
        <w:pBdr>
          <w:top w:val="single" w:sz="4" w:space="1" w:color="auto"/>
          <w:left w:val="single" w:sz="4" w:space="4" w:color="auto"/>
          <w:bottom w:val="single" w:sz="4" w:space="1" w:color="auto"/>
          <w:right w:val="single" w:sz="4" w:space="4" w:color="auto"/>
        </w:pBdr>
        <w:shd w:val="clear" w:color="auto" w:fill="FFCC99"/>
        <w:rPr>
          <w:b/>
          <w:bCs/>
          <w:lang w:val="fr-BE"/>
        </w:rPr>
      </w:pPr>
      <w:r w:rsidRPr="00C119DD">
        <w:rPr>
          <w:b/>
          <w:bCs/>
          <w:lang w:val="fr-BE"/>
        </w:rPr>
        <w:t>Concernant la commande de nouvelles cartes d’identité, lorsqu’une personne a été déclarée « interdite de signature » par une ordonnance, nous supprimons la signature électronique dans Belpic. Comment savoir que cette signature électronique ne doit pas être réactivée lors de la commande d’une nouvelle carte ? Il n’y a aucune info au TI 111 et TI 113, seule la commune qui a traité l’ordonnance est au courant de cette info, et encore faudrait-il s’en souvenir …</w:t>
      </w:r>
    </w:p>
    <w:bookmarkEnd w:id="2"/>
    <w:p w14:paraId="46BDE544" w14:textId="77777777" w:rsidR="009241A9" w:rsidRDefault="009241A9" w:rsidP="009241A9">
      <w:pPr>
        <w:rPr>
          <w:lang w:val="fr-BE"/>
        </w:rPr>
      </w:pPr>
      <w:r w:rsidRPr="009241A9">
        <w:rPr>
          <w:lang w:val="fr-BE"/>
        </w:rPr>
        <w:t xml:space="preserve">Si une personne a été « mise sous protection », </w:t>
      </w:r>
      <w:r w:rsidRPr="009241A9">
        <w:rPr>
          <w:b/>
          <w:bCs/>
          <w:lang w:val="fr-BE"/>
        </w:rPr>
        <w:t>le TI 111 indique le statut juridique de la personne déclarée incapable</w:t>
      </w:r>
      <w:r w:rsidRPr="009241A9">
        <w:rPr>
          <w:lang w:val="fr-BE"/>
        </w:rPr>
        <w:t xml:space="preserve">. </w:t>
      </w:r>
    </w:p>
    <w:p w14:paraId="7E1129EE" w14:textId="77777777" w:rsidR="009241A9" w:rsidRPr="009241A9" w:rsidRDefault="009241A9" w:rsidP="009241A9">
      <w:pPr>
        <w:rPr>
          <w:lang w:val="fr-BE"/>
        </w:rPr>
      </w:pPr>
      <w:r w:rsidRPr="009241A9">
        <w:rPr>
          <w:b/>
          <w:bCs/>
          <w:lang w:val="fr-BE"/>
        </w:rPr>
        <w:t>L’information 111 reprend</w:t>
      </w:r>
      <w:r w:rsidRPr="009241A9">
        <w:rPr>
          <w:lang w:val="fr-BE"/>
        </w:rPr>
        <w:t xml:space="preserve"> :</w:t>
      </w:r>
    </w:p>
    <w:p w14:paraId="7382938F" w14:textId="77777777" w:rsidR="009241A9" w:rsidRPr="009241A9" w:rsidRDefault="009241A9" w:rsidP="009241A9">
      <w:pPr>
        <w:pStyle w:val="Paragraphedeliste"/>
        <w:numPr>
          <w:ilvl w:val="1"/>
          <w:numId w:val="7"/>
        </w:numPr>
        <w:rPr>
          <w:lang w:val="fr-BE"/>
        </w:rPr>
      </w:pPr>
      <w:r w:rsidRPr="009241A9">
        <w:rPr>
          <w:lang w:val="fr-BE"/>
        </w:rPr>
        <w:t>la date à laquelle la mesure de protection produit ses effets</w:t>
      </w:r>
    </w:p>
    <w:p w14:paraId="7363B7C7" w14:textId="77777777" w:rsidR="009241A9" w:rsidRPr="009241A9" w:rsidRDefault="009241A9" w:rsidP="009241A9">
      <w:pPr>
        <w:pStyle w:val="Paragraphedeliste"/>
        <w:numPr>
          <w:ilvl w:val="1"/>
          <w:numId w:val="7"/>
        </w:numPr>
        <w:rPr>
          <w:lang w:val="fr-BE"/>
        </w:rPr>
      </w:pPr>
      <w:r w:rsidRPr="009241A9">
        <w:rPr>
          <w:lang w:val="fr-BE"/>
        </w:rPr>
        <w:t>le statut juridique de la personne (émancipation pour les mineurs d’âge, et</w:t>
      </w:r>
    </w:p>
    <w:p w14:paraId="538E3D9C" w14:textId="77777777" w:rsidR="009241A9" w:rsidRPr="009241A9" w:rsidRDefault="009241A9" w:rsidP="009241A9">
      <w:pPr>
        <w:pStyle w:val="Paragraphedeliste"/>
        <w:numPr>
          <w:ilvl w:val="1"/>
          <w:numId w:val="7"/>
        </w:numPr>
        <w:rPr>
          <w:lang w:val="fr-BE"/>
        </w:rPr>
      </w:pPr>
      <w:r w:rsidRPr="009241A9">
        <w:rPr>
          <w:lang w:val="fr-BE"/>
        </w:rPr>
        <w:t>sous administration pour les personnes majeures)</w:t>
      </w:r>
    </w:p>
    <w:p w14:paraId="12DE6E4E" w14:textId="77777777" w:rsidR="009241A9" w:rsidRPr="009241A9" w:rsidRDefault="009241A9" w:rsidP="009241A9">
      <w:pPr>
        <w:pStyle w:val="Paragraphedeliste"/>
        <w:numPr>
          <w:ilvl w:val="1"/>
          <w:numId w:val="7"/>
        </w:numPr>
        <w:rPr>
          <w:lang w:val="fr-BE"/>
        </w:rPr>
      </w:pPr>
      <w:r w:rsidRPr="009241A9">
        <w:rPr>
          <w:lang w:val="fr-BE"/>
        </w:rPr>
        <w:t>la justification de la mesure de protection (protection des biens, protection de</w:t>
      </w:r>
    </w:p>
    <w:p w14:paraId="7A3A57A3" w14:textId="77777777" w:rsidR="009241A9" w:rsidRPr="009241A9" w:rsidRDefault="009241A9" w:rsidP="009241A9">
      <w:pPr>
        <w:pStyle w:val="Paragraphedeliste"/>
        <w:numPr>
          <w:ilvl w:val="1"/>
          <w:numId w:val="7"/>
        </w:numPr>
        <w:rPr>
          <w:lang w:val="fr-BE"/>
        </w:rPr>
      </w:pPr>
      <w:r w:rsidRPr="009241A9">
        <w:rPr>
          <w:lang w:val="fr-BE"/>
        </w:rPr>
        <w:t>la personne,…)</w:t>
      </w:r>
    </w:p>
    <w:p w14:paraId="2B40F5FD" w14:textId="77777777" w:rsidR="009241A9" w:rsidRPr="009241A9" w:rsidRDefault="009241A9" w:rsidP="009241A9">
      <w:pPr>
        <w:pStyle w:val="Paragraphedeliste"/>
        <w:numPr>
          <w:ilvl w:val="1"/>
          <w:numId w:val="7"/>
        </w:numPr>
        <w:rPr>
          <w:lang w:val="fr-BE"/>
        </w:rPr>
      </w:pPr>
      <w:r w:rsidRPr="009241A9">
        <w:rPr>
          <w:lang w:val="fr-BE"/>
        </w:rPr>
        <w:t>les références et la date de la décision judiciaire (en commentaires).</w:t>
      </w:r>
    </w:p>
    <w:p w14:paraId="7629A26E" w14:textId="77777777" w:rsidR="009241A9" w:rsidRPr="009241A9" w:rsidRDefault="009241A9" w:rsidP="009241A9">
      <w:pPr>
        <w:rPr>
          <w:lang w:val="fr-BE"/>
        </w:rPr>
      </w:pPr>
      <w:r w:rsidRPr="009241A9">
        <w:rPr>
          <w:b/>
          <w:bCs/>
          <w:lang w:val="fr-BE"/>
        </w:rPr>
        <w:t xml:space="preserve">Et le TI 113 </w:t>
      </w:r>
      <w:r w:rsidRPr="009241A9">
        <w:rPr>
          <w:lang w:val="fr-BE"/>
        </w:rPr>
        <w:t xml:space="preserve">renseigne, dans le dossier de la personne protégée, </w:t>
      </w:r>
      <w:r w:rsidRPr="009241A9">
        <w:rPr>
          <w:b/>
          <w:bCs/>
          <w:lang w:val="fr-BE"/>
        </w:rPr>
        <w:t>l’identité de la personne qui a été désignée comme administrateur de la personne et/ou des biens</w:t>
      </w:r>
      <w:r w:rsidRPr="009241A9">
        <w:rPr>
          <w:lang w:val="fr-BE"/>
        </w:rPr>
        <w:t>.</w:t>
      </w:r>
    </w:p>
    <w:p w14:paraId="364946A7" w14:textId="77777777" w:rsidR="009241A9" w:rsidRPr="009241A9" w:rsidRDefault="009241A9" w:rsidP="009241A9">
      <w:pPr>
        <w:rPr>
          <w:lang w:val="fr-BE"/>
        </w:rPr>
      </w:pPr>
      <w:r w:rsidRPr="009241A9">
        <w:rPr>
          <w:b/>
          <w:bCs/>
          <w:lang w:val="fr-BE"/>
        </w:rPr>
        <w:t>L’information 113 reprend</w:t>
      </w:r>
      <w:r w:rsidRPr="009241A9">
        <w:rPr>
          <w:lang w:val="fr-BE"/>
        </w:rPr>
        <w:t xml:space="preserve"> :</w:t>
      </w:r>
    </w:p>
    <w:p w14:paraId="342855B3" w14:textId="77777777" w:rsidR="009241A9" w:rsidRPr="009241A9" w:rsidRDefault="009241A9" w:rsidP="009241A9">
      <w:pPr>
        <w:pStyle w:val="Paragraphedeliste"/>
        <w:numPr>
          <w:ilvl w:val="1"/>
          <w:numId w:val="7"/>
        </w:numPr>
        <w:rPr>
          <w:lang w:val="fr-BE"/>
        </w:rPr>
      </w:pPr>
      <w:r w:rsidRPr="009241A9">
        <w:rPr>
          <w:lang w:val="fr-BE"/>
        </w:rPr>
        <w:t>la date à laquelle la mesure de protection produit ses effets</w:t>
      </w:r>
    </w:p>
    <w:p w14:paraId="0A6C967D" w14:textId="77777777" w:rsidR="009241A9" w:rsidRPr="009241A9" w:rsidRDefault="009241A9" w:rsidP="009241A9">
      <w:pPr>
        <w:pStyle w:val="Paragraphedeliste"/>
        <w:numPr>
          <w:ilvl w:val="1"/>
          <w:numId w:val="7"/>
        </w:numPr>
        <w:rPr>
          <w:lang w:val="fr-BE"/>
        </w:rPr>
      </w:pPr>
      <w:r w:rsidRPr="009241A9">
        <w:rPr>
          <w:lang w:val="fr-BE"/>
        </w:rPr>
        <w:t>le statut de la personne qui représente</w:t>
      </w:r>
    </w:p>
    <w:p w14:paraId="02D5E074" w14:textId="77777777" w:rsidR="009241A9" w:rsidRPr="009241A9" w:rsidRDefault="009241A9" w:rsidP="009241A9">
      <w:pPr>
        <w:pStyle w:val="Paragraphedeliste"/>
        <w:numPr>
          <w:ilvl w:val="1"/>
          <w:numId w:val="7"/>
        </w:numPr>
        <w:rPr>
          <w:lang w:val="fr-BE"/>
        </w:rPr>
      </w:pPr>
      <w:r w:rsidRPr="009241A9">
        <w:rPr>
          <w:lang w:val="fr-BE"/>
        </w:rPr>
        <w:t>la base ou la justification de la mesure de protection (administrateur des</w:t>
      </w:r>
    </w:p>
    <w:p w14:paraId="6210679A" w14:textId="77777777" w:rsidR="009241A9" w:rsidRPr="009241A9" w:rsidRDefault="009241A9" w:rsidP="009241A9">
      <w:pPr>
        <w:pStyle w:val="Paragraphedeliste"/>
        <w:numPr>
          <w:ilvl w:val="1"/>
          <w:numId w:val="7"/>
        </w:numPr>
        <w:rPr>
          <w:lang w:val="fr-BE"/>
        </w:rPr>
      </w:pPr>
      <w:r w:rsidRPr="009241A9">
        <w:rPr>
          <w:lang w:val="fr-BE"/>
        </w:rPr>
        <w:t>biens, jugement du tribunal, conseil de famille,…)</w:t>
      </w:r>
    </w:p>
    <w:p w14:paraId="2A637842" w14:textId="77777777" w:rsidR="009241A9" w:rsidRPr="009241A9" w:rsidRDefault="009241A9" w:rsidP="009241A9">
      <w:pPr>
        <w:pStyle w:val="Paragraphedeliste"/>
        <w:numPr>
          <w:ilvl w:val="1"/>
          <w:numId w:val="7"/>
        </w:numPr>
        <w:rPr>
          <w:lang w:val="fr-BE"/>
        </w:rPr>
      </w:pPr>
      <w:r w:rsidRPr="009241A9">
        <w:rPr>
          <w:lang w:val="fr-BE"/>
        </w:rPr>
        <w:t>le numéro national de l’administrateur, son nom et son adresse</w:t>
      </w:r>
    </w:p>
    <w:p w14:paraId="45094961" w14:textId="77777777" w:rsidR="009241A9" w:rsidRPr="009241A9" w:rsidRDefault="009241A9" w:rsidP="009241A9">
      <w:pPr>
        <w:pStyle w:val="Paragraphedeliste"/>
        <w:numPr>
          <w:ilvl w:val="1"/>
          <w:numId w:val="7"/>
        </w:numPr>
        <w:rPr>
          <w:lang w:val="fr-BE"/>
        </w:rPr>
      </w:pPr>
      <w:r w:rsidRPr="009241A9">
        <w:rPr>
          <w:lang w:val="fr-BE"/>
        </w:rPr>
        <w:t>les références et la date de la décision judiciaire (en commentaires).</w:t>
      </w:r>
    </w:p>
    <w:p w14:paraId="1050DA12" w14:textId="77777777" w:rsidR="009241A9" w:rsidRDefault="005E7A0A" w:rsidP="005E7A0A">
      <w:pPr>
        <w:rPr>
          <w:lang w:val="fr-BE"/>
        </w:rPr>
      </w:pPr>
      <w:r w:rsidRPr="00531E9A">
        <w:rPr>
          <w:b/>
          <w:bCs/>
          <w:lang w:val="fr-BE"/>
        </w:rPr>
        <w:t>En cas de doutes, il faut contacter l’administrateur de la personne protégée</w:t>
      </w:r>
      <w:r w:rsidRPr="005E7A0A">
        <w:rPr>
          <w:lang w:val="fr-BE"/>
        </w:rPr>
        <w:t xml:space="preserve"> ou si ce dernier est injoignable, le greffe de la justice de paix ayant prononcé</w:t>
      </w:r>
      <w:r>
        <w:rPr>
          <w:lang w:val="fr-BE"/>
        </w:rPr>
        <w:t xml:space="preserve"> </w:t>
      </w:r>
      <w:r w:rsidRPr="005E7A0A">
        <w:rPr>
          <w:lang w:val="fr-BE"/>
        </w:rPr>
        <w:t>l’ordonnance.</w:t>
      </w:r>
    </w:p>
    <w:p w14:paraId="08CA9120" w14:textId="77777777" w:rsidR="005E7A0A" w:rsidRPr="009241A9" w:rsidRDefault="005E7A0A" w:rsidP="005E7A0A">
      <w:pPr>
        <w:rPr>
          <w:lang w:val="fr-BE"/>
        </w:rPr>
      </w:pPr>
      <w:r>
        <w:rPr>
          <w:lang w:val="fr-BE"/>
        </w:rPr>
        <w:t xml:space="preserve">Plus d’infos : </w:t>
      </w:r>
      <w:hyperlink r:id="rId13" w:history="1">
        <w:r w:rsidRPr="009241A9">
          <w:rPr>
            <w:rStyle w:val="Lienhypertexte"/>
            <w:lang w:val="fr-BE"/>
          </w:rPr>
          <w:t>Circulaire du 19 juin 2023 - Personnes protégées par décision de justice, incapables de demander une carte d’identité électronique et/ou de signer ou s’authentifier à l’aide de celle-ci - Vanden Broele Connect</w:t>
        </w:r>
      </w:hyperlink>
    </w:p>
    <w:p w14:paraId="5E2E2F05" w14:textId="77777777" w:rsidR="00B602EC" w:rsidRPr="00C119DD" w:rsidRDefault="00B602EC" w:rsidP="00B602EC">
      <w:pPr>
        <w:rPr>
          <w:lang w:val="fr-BE"/>
        </w:rPr>
      </w:pPr>
    </w:p>
    <w:p w14:paraId="2CCECE13" w14:textId="77777777" w:rsidR="00B602EC" w:rsidRPr="00222589" w:rsidRDefault="00222589" w:rsidP="00222589">
      <w:pPr>
        <w:pBdr>
          <w:top w:val="single" w:sz="4" w:space="1" w:color="auto"/>
          <w:left w:val="single" w:sz="4" w:space="4" w:color="auto"/>
          <w:bottom w:val="single" w:sz="4" w:space="1" w:color="auto"/>
          <w:right w:val="single" w:sz="4" w:space="4" w:color="auto"/>
        </w:pBdr>
        <w:shd w:val="clear" w:color="auto" w:fill="FFCC99"/>
        <w:rPr>
          <w:b/>
          <w:bCs/>
          <w:lang w:val="fr-BE"/>
        </w:rPr>
      </w:pPr>
      <w:bookmarkStart w:id="3" w:name="_Hlk188882821"/>
      <w:r>
        <w:rPr>
          <w:b/>
          <w:bCs/>
          <w:lang w:val="fr-BE"/>
        </w:rPr>
        <w:t>Pour</w:t>
      </w:r>
      <w:r w:rsidRPr="00222589">
        <w:rPr>
          <w:b/>
          <w:bCs/>
          <w:lang w:val="fr-BE"/>
        </w:rPr>
        <w:t xml:space="preserve"> le regroupement familial d’un Européen avec un Européen, la commune peut décider de l’octroi du séjour pour les conjoints et descendants. Prenez-vous cette décision systématiquement? Sur quelle base ? Ou demandez-vous l’avis de l’Office des étrangers ?</w:t>
      </w:r>
    </w:p>
    <w:bookmarkEnd w:id="3"/>
    <w:p w14:paraId="14C48107" w14:textId="77777777" w:rsidR="00222589" w:rsidRDefault="000D6E8D" w:rsidP="00222589">
      <w:pPr>
        <w:rPr>
          <w:lang w:val="fr-BE"/>
        </w:rPr>
      </w:pPr>
      <w:r>
        <w:rPr>
          <w:lang w:val="fr-BE"/>
        </w:rPr>
        <w:t xml:space="preserve">Pour un regroupement familial </w:t>
      </w:r>
      <w:r w:rsidRPr="007A10C4">
        <w:rPr>
          <w:b/>
          <w:bCs/>
          <w:lang w:val="fr-BE"/>
        </w:rPr>
        <w:t>UE avec UE</w:t>
      </w:r>
      <w:r>
        <w:rPr>
          <w:lang w:val="fr-BE"/>
        </w:rPr>
        <w:t xml:space="preserve">, </w:t>
      </w:r>
      <w:r w:rsidRPr="000D6E8D">
        <w:rPr>
          <w:u w:val="single"/>
          <w:lang w:val="fr-BE"/>
        </w:rPr>
        <w:t xml:space="preserve">l’examen de la demande est de la </w:t>
      </w:r>
      <w:r w:rsidRPr="000D6E8D">
        <w:rPr>
          <w:b/>
          <w:bCs/>
          <w:u w:val="single"/>
          <w:lang w:val="fr-BE"/>
        </w:rPr>
        <w:t>compétence de la commune</w:t>
      </w:r>
      <w:r>
        <w:rPr>
          <w:lang w:val="fr-BE"/>
        </w:rPr>
        <w:t xml:space="preserve"> s’il s’agit :</w:t>
      </w:r>
    </w:p>
    <w:p w14:paraId="5196A004" w14:textId="77777777" w:rsidR="000D6E8D" w:rsidRPr="000D6E8D" w:rsidRDefault="000D6E8D" w:rsidP="000D6E8D">
      <w:pPr>
        <w:pStyle w:val="Paragraphedeliste"/>
        <w:numPr>
          <w:ilvl w:val="0"/>
          <w:numId w:val="12"/>
        </w:numPr>
        <w:rPr>
          <w:lang w:val="fr-BE"/>
        </w:rPr>
      </w:pPr>
      <w:r>
        <w:rPr>
          <w:lang w:val="fr-BE"/>
        </w:rPr>
        <w:t>d</w:t>
      </w:r>
      <w:r w:rsidRPr="000D6E8D">
        <w:rPr>
          <w:lang w:val="fr-BE"/>
        </w:rPr>
        <w:t>u conjoint</w:t>
      </w:r>
      <w:r>
        <w:rPr>
          <w:lang w:val="fr-BE"/>
        </w:rPr>
        <w:t>,</w:t>
      </w:r>
    </w:p>
    <w:p w14:paraId="1A859551" w14:textId="77777777" w:rsidR="000D6E8D" w:rsidRPr="000D6E8D" w:rsidRDefault="000D6E8D" w:rsidP="000D6E8D">
      <w:pPr>
        <w:pStyle w:val="Paragraphedeliste"/>
        <w:numPr>
          <w:ilvl w:val="0"/>
          <w:numId w:val="12"/>
        </w:numPr>
        <w:rPr>
          <w:lang w:val="fr-BE"/>
        </w:rPr>
      </w:pPr>
      <w:r>
        <w:rPr>
          <w:lang w:val="fr-BE"/>
        </w:rPr>
        <w:lastRenderedPageBreak/>
        <w:t>d</w:t>
      </w:r>
      <w:r w:rsidRPr="000D6E8D">
        <w:rPr>
          <w:lang w:val="fr-BE"/>
        </w:rPr>
        <w:t>u partenaire équivalent à mariage</w:t>
      </w:r>
      <w:r>
        <w:rPr>
          <w:lang w:val="fr-BE"/>
        </w:rPr>
        <w:t>,</w:t>
      </w:r>
    </w:p>
    <w:p w14:paraId="11BE126E" w14:textId="77777777" w:rsidR="000D6E8D" w:rsidRDefault="00286847" w:rsidP="000D6E8D">
      <w:pPr>
        <w:pStyle w:val="Paragraphedeliste"/>
        <w:numPr>
          <w:ilvl w:val="0"/>
          <w:numId w:val="12"/>
        </w:numPr>
        <w:rPr>
          <w:lang w:val="fr-BE"/>
        </w:rPr>
      </w:pPr>
      <w:r>
        <w:rPr>
          <w:lang w:val="fr-BE"/>
        </w:rPr>
        <w:t xml:space="preserve">ou </w:t>
      </w:r>
      <w:r w:rsidR="000D6E8D">
        <w:rPr>
          <w:lang w:val="fr-BE"/>
        </w:rPr>
        <w:t>d</w:t>
      </w:r>
      <w:r w:rsidR="000D6E8D" w:rsidRPr="000D6E8D">
        <w:rPr>
          <w:lang w:val="fr-BE"/>
        </w:rPr>
        <w:t>’un descendant de -21 ans</w:t>
      </w:r>
      <w:r w:rsidR="000D6E8D">
        <w:rPr>
          <w:lang w:val="fr-BE"/>
        </w:rPr>
        <w:t>.</w:t>
      </w:r>
    </w:p>
    <w:p w14:paraId="43D5BCCF" w14:textId="77777777" w:rsidR="00573097" w:rsidRDefault="00573097" w:rsidP="00573097">
      <w:pPr>
        <w:pStyle w:val="Paragraphedeliste"/>
        <w:rPr>
          <w:lang w:val="fr-BE"/>
        </w:rPr>
      </w:pPr>
    </w:p>
    <w:p w14:paraId="79B92989" w14:textId="77777777" w:rsidR="000D6E8D" w:rsidRPr="00573097" w:rsidRDefault="000D6E8D" w:rsidP="00573097">
      <w:pPr>
        <w:pStyle w:val="Paragraphedeliste"/>
        <w:numPr>
          <w:ilvl w:val="0"/>
          <w:numId w:val="9"/>
        </w:numPr>
        <w:rPr>
          <w:lang w:val="fr-BE"/>
        </w:rPr>
      </w:pPr>
      <w:r w:rsidRPr="00573097">
        <w:rPr>
          <w:lang w:val="fr-BE"/>
        </w:rPr>
        <w:t xml:space="preserve">Le citoyen de l’Union doit se présenter auprès de sa commune de résidence dans les 3 mois de son entrée en Belgique. </w:t>
      </w:r>
      <w:r w:rsidR="00FE2913" w:rsidRPr="00573097">
        <w:rPr>
          <w:lang w:val="fr-BE"/>
        </w:rPr>
        <w:t>Il doit</w:t>
      </w:r>
      <w:r w:rsidR="00951168" w:rsidRPr="00573097">
        <w:rPr>
          <w:lang w:val="fr-BE"/>
        </w:rPr>
        <w:t xml:space="preserve"> apporte</w:t>
      </w:r>
      <w:r w:rsidR="007A10C4" w:rsidRPr="00573097">
        <w:rPr>
          <w:lang w:val="fr-BE"/>
        </w:rPr>
        <w:t>r</w:t>
      </w:r>
      <w:r w:rsidR="00951168" w:rsidRPr="00573097">
        <w:rPr>
          <w:lang w:val="fr-BE"/>
        </w:rPr>
        <w:t xml:space="preserve"> la preuve de sa citoyenneté. </w:t>
      </w:r>
      <w:r w:rsidRPr="00573097">
        <w:rPr>
          <w:lang w:val="fr-BE"/>
        </w:rPr>
        <w:t xml:space="preserve">Au moment de la demande de séjour, une </w:t>
      </w:r>
      <w:r w:rsidRPr="00573097">
        <w:rPr>
          <w:b/>
          <w:bCs/>
          <w:lang w:val="fr-BE"/>
        </w:rPr>
        <w:t>annexe 19</w:t>
      </w:r>
      <w:r w:rsidRPr="00573097">
        <w:rPr>
          <w:lang w:val="fr-BE"/>
        </w:rPr>
        <w:t xml:space="preserve"> est délivrée à l’étranger.</w:t>
      </w:r>
    </w:p>
    <w:p w14:paraId="4F7B72E4" w14:textId="77777777" w:rsidR="00951168" w:rsidRPr="00573097" w:rsidRDefault="00951168" w:rsidP="00573097">
      <w:pPr>
        <w:pStyle w:val="Paragraphedeliste"/>
        <w:numPr>
          <w:ilvl w:val="0"/>
          <w:numId w:val="9"/>
        </w:numPr>
        <w:rPr>
          <w:lang w:val="fr-BE"/>
        </w:rPr>
      </w:pPr>
      <w:r w:rsidRPr="00573097">
        <w:rPr>
          <w:lang w:val="fr-BE"/>
        </w:rPr>
        <w:t>Inscription au registre d’attente</w:t>
      </w:r>
      <w:r w:rsidR="00573097">
        <w:rPr>
          <w:lang w:val="fr-BE"/>
        </w:rPr>
        <w:t xml:space="preserve"> </w:t>
      </w:r>
      <w:r w:rsidR="00573097" w:rsidRPr="00573097">
        <w:rPr>
          <w:lang w:val="fr-BE"/>
        </w:rPr>
        <w:t>+ réalisation d’une enquête de résidence</w:t>
      </w:r>
    </w:p>
    <w:p w14:paraId="4DF37410" w14:textId="77777777" w:rsidR="00951168" w:rsidRPr="00573097" w:rsidRDefault="00951168" w:rsidP="00573097">
      <w:pPr>
        <w:pStyle w:val="Paragraphedeliste"/>
        <w:numPr>
          <w:ilvl w:val="0"/>
          <w:numId w:val="9"/>
        </w:numPr>
        <w:rPr>
          <w:lang w:val="fr-BE"/>
        </w:rPr>
      </w:pPr>
      <w:r w:rsidRPr="00573097">
        <w:rPr>
          <w:lang w:val="fr-BE"/>
        </w:rPr>
        <w:t>Documents à produire dans les 3 mois :</w:t>
      </w:r>
    </w:p>
    <w:p w14:paraId="0FB85E7C" w14:textId="77777777" w:rsidR="00951168" w:rsidRPr="00573097" w:rsidRDefault="00951168" w:rsidP="00573097">
      <w:pPr>
        <w:pStyle w:val="Paragraphedeliste"/>
        <w:numPr>
          <w:ilvl w:val="0"/>
          <w:numId w:val="13"/>
        </w:numPr>
        <w:rPr>
          <w:lang w:val="fr-BE"/>
        </w:rPr>
      </w:pPr>
      <w:r w:rsidRPr="00573097">
        <w:rPr>
          <w:lang w:val="fr-BE"/>
        </w:rPr>
        <w:t>Preuve lien de parenté ou d’alliance</w:t>
      </w:r>
    </w:p>
    <w:p w14:paraId="2F0D7844" w14:textId="77777777" w:rsidR="00951168" w:rsidRPr="00573097" w:rsidRDefault="00951168" w:rsidP="00573097">
      <w:pPr>
        <w:pStyle w:val="Paragraphedeliste"/>
        <w:numPr>
          <w:ilvl w:val="0"/>
          <w:numId w:val="13"/>
        </w:numPr>
        <w:rPr>
          <w:lang w:val="fr-BE"/>
        </w:rPr>
      </w:pPr>
      <w:r w:rsidRPr="00573097">
        <w:rPr>
          <w:lang w:val="fr-BE"/>
        </w:rPr>
        <w:t>Preuve du droit de garde si moins de 18 ans</w:t>
      </w:r>
    </w:p>
    <w:p w14:paraId="32CB8B8A" w14:textId="77777777" w:rsidR="00951168" w:rsidRPr="00573097" w:rsidRDefault="00951168" w:rsidP="00573097">
      <w:pPr>
        <w:pStyle w:val="Paragraphedeliste"/>
        <w:numPr>
          <w:ilvl w:val="0"/>
          <w:numId w:val="13"/>
        </w:numPr>
        <w:rPr>
          <w:lang w:val="fr-BE"/>
        </w:rPr>
      </w:pPr>
      <w:r w:rsidRPr="00573097">
        <w:rPr>
          <w:lang w:val="fr-BE"/>
        </w:rPr>
        <w:t xml:space="preserve">Preuve d’une couverture soins de santé </w:t>
      </w:r>
      <w:r w:rsidR="00696161" w:rsidRPr="00573097">
        <w:rPr>
          <w:lang w:val="fr-BE"/>
        </w:rPr>
        <w:t xml:space="preserve">et </w:t>
      </w:r>
      <w:r w:rsidRPr="00573097">
        <w:rPr>
          <w:lang w:val="fr-BE"/>
        </w:rPr>
        <w:t>pour l’étranger si le regroupant a introduit une demande en tant que titulaire de moyens de subsistance suffisants ;</w:t>
      </w:r>
    </w:p>
    <w:p w14:paraId="45B507DF" w14:textId="77777777" w:rsidR="00951168" w:rsidRPr="00573097" w:rsidRDefault="00951168" w:rsidP="00573097">
      <w:pPr>
        <w:pStyle w:val="Paragraphedeliste"/>
        <w:numPr>
          <w:ilvl w:val="0"/>
          <w:numId w:val="13"/>
        </w:numPr>
        <w:rPr>
          <w:lang w:val="fr-BE"/>
        </w:rPr>
      </w:pPr>
      <w:r w:rsidRPr="00573097">
        <w:rPr>
          <w:lang w:val="fr-BE"/>
        </w:rPr>
        <w:t>Preuves de revenus de l’UE rejoint si celui-ci a introduit une demande de séjour en tant que titulaire de moyens de subsistance suffisants.</w:t>
      </w:r>
    </w:p>
    <w:p w14:paraId="4CFBCE94" w14:textId="77777777" w:rsidR="00696161" w:rsidRDefault="00696161" w:rsidP="00573097">
      <w:pPr>
        <w:pStyle w:val="Paragraphedeliste"/>
        <w:numPr>
          <w:ilvl w:val="1"/>
          <w:numId w:val="13"/>
        </w:numPr>
        <w:rPr>
          <w:lang w:val="fr-BE"/>
        </w:rPr>
      </w:pPr>
      <w:r w:rsidRPr="00573097">
        <w:rPr>
          <w:lang w:val="fr-BE"/>
        </w:rPr>
        <w:t>Pour cela, il faut vérifier au TI202 du regroupant sous quel statut il a obtenu le séjour</w:t>
      </w:r>
      <w:r w:rsidR="00573097" w:rsidRPr="00573097">
        <w:rPr>
          <w:lang w:val="fr-BE"/>
        </w:rPr>
        <w:t xml:space="preserve">. </w:t>
      </w:r>
      <w:r w:rsidRPr="00573097">
        <w:rPr>
          <w:lang w:val="fr-BE"/>
        </w:rPr>
        <w:t>S’il s’agit d’un autre motif, il n’y a pas besoin de fournir l’attestation mutuelle et les revenus</w:t>
      </w:r>
      <w:r w:rsidR="00573097" w:rsidRPr="00573097">
        <w:rPr>
          <w:lang w:val="fr-BE"/>
        </w:rPr>
        <w:t>.</w:t>
      </w:r>
      <w:r w:rsidRPr="00573097">
        <w:rPr>
          <w:lang w:val="fr-BE"/>
        </w:rPr>
        <w:t xml:space="preserve"> </w:t>
      </w:r>
    </w:p>
    <w:p w14:paraId="7330D210" w14:textId="77777777" w:rsidR="00573097" w:rsidRPr="00573097" w:rsidRDefault="000F7809" w:rsidP="00573097">
      <w:pPr>
        <w:pStyle w:val="Paragraphedeliste"/>
        <w:numPr>
          <w:ilvl w:val="0"/>
          <w:numId w:val="9"/>
        </w:numPr>
        <w:rPr>
          <w:lang w:val="fr-BE"/>
        </w:rPr>
      </w:pPr>
      <w:r w:rsidRPr="000F7809">
        <w:rPr>
          <w:lang w:val="fr-BE"/>
        </w:rPr>
        <w:t>Si doc</w:t>
      </w:r>
      <w:r>
        <w:rPr>
          <w:lang w:val="fr-BE"/>
        </w:rPr>
        <w:t>uments</w:t>
      </w:r>
      <w:r w:rsidRPr="000F7809">
        <w:rPr>
          <w:lang w:val="fr-BE"/>
        </w:rPr>
        <w:t xml:space="preserve"> ok</w:t>
      </w:r>
      <w:r>
        <w:rPr>
          <w:lang w:val="fr-BE"/>
        </w:rPr>
        <w:t xml:space="preserve"> : </w:t>
      </w:r>
      <w:r w:rsidRPr="000F7809">
        <w:rPr>
          <w:lang w:val="fr-BE"/>
        </w:rPr>
        <w:t>délivrance de la carte EU</w:t>
      </w:r>
    </w:p>
    <w:p w14:paraId="32F7A8E6" w14:textId="77777777" w:rsidR="00696161" w:rsidRPr="00573097" w:rsidRDefault="00696161" w:rsidP="00573097">
      <w:pPr>
        <w:pStyle w:val="Paragraphedeliste"/>
        <w:numPr>
          <w:ilvl w:val="0"/>
          <w:numId w:val="9"/>
        </w:numPr>
        <w:rPr>
          <w:lang w:val="fr-BE"/>
        </w:rPr>
      </w:pPr>
      <w:r w:rsidRPr="00573097">
        <w:rPr>
          <w:lang w:val="fr-BE"/>
        </w:rPr>
        <w:t>Si les documents ne sont pas produits dans le délai de 3 mois + le délai supplémentaire d’un mois, la commune doit prendre contact avec l’</w:t>
      </w:r>
      <w:r w:rsidRPr="00573097">
        <w:rPr>
          <w:b/>
          <w:bCs/>
          <w:lang w:val="fr-BE"/>
        </w:rPr>
        <w:t xml:space="preserve">Office des étrangers </w:t>
      </w:r>
      <w:r w:rsidRPr="00573097">
        <w:rPr>
          <w:lang w:val="fr-BE"/>
        </w:rPr>
        <w:t xml:space="preserve">qui délivrera une </w:t>
      </w:r>
      <w:r w:rsidRPr="00573097">
        <w:rPr>
          <w:b/>
          <w:bCs/>
          <w:lang w:val="fr-BE"/>
        </w:rPr>
        <w:t>décision de refus de séjour</w:t>
      </w:r>
      <w:r w:rsidRPr="00573097">
        <w:rPr>
          <w:lang w:val="fr-BE"/>
        </w:rPr>
        <w:t>.</w:t>
      </w:r>
    </w:p>
    <w:p w14:paraId="62174769" w14:textId="77777777" w:rsidR="007A10C4" w:rsidRDefault="009A78AE" w:rsidP="00951168">
      <w:pPr>
        <w:rPr>
          <w:lang w:val="fr-BE"/>
        </w:rPr>
      </w:pPr>
      <w:r>
        <w:rPr>
          <w:lang w:val="fr-BE"/>
        </w:rPr>
        <w:t>La commune</w:t>
      </w:r>
      <w:r w:rsidRPr="009A78AE">
        <w:rPr>
          <w:lang w:val="fr-BE"/>
        </w:rPr>
        <w:t xml:space="preserve"> doit toujours envoyer le dossier à l’O</w:t>
      </w:r>
      <w:r>
        <w:rPr>
          <w:lang w:val="fr-BE"/>
        </w:rPr>
        <w:t>ffice des étrangers</w:t>
      </w:r>
      <w:r w:rsidRPr="009A78AE">
        <w:rPr>
          <w:lang w:val="fr-BE"/>
        </w:rPr>
        <w:t xml:space="preserve"> pour information</w:t>
      </w:r>
      <w:r>
        <w:rPr>
          <w:lang w:val="fr-BE"/>
        </w:rPr>
        <w:t>.</w:t>
      </w:r>
    </w:p>
    <w:p w14:paraId="321B6867" w14:textId="77777777" w:rsidR="00573097" w:rsidRPr="0053290E" w:rsidRDefault="0053290E" w:rsidP="0053290E">
      <w:pPr>
        <w:pBdr>
          <w:top w:val="single" w:sz="4" w:space="1" w:color="auto"/>
          <w:left w:val="single" w:sz="4" w:space="4" w:color="auto"/>
          <w:bottom w:val="single" w:sz="4" w:space="1" w:color="auto"/>
          <w:right w:val="single" w:sz="4" w:space="4" w:color="auto"/>
        </w:pBdr>
        <w:shd w:val="clear" w:color="auto" w:fill="FFCC99"/>
        <w:rPr>
          <w:b/>
          <w:bCs/>
          <w:lang w:val="fr-BE"/>
        </w:rPr>
      </w:pPr>
      <w:r w:rsidRPr="0053290E">
        <w:rPr>
          <w:b/>
          <w:bCs/>
          <w:lang w:val="fr-BE"/>
        </w:rPr>
        <w:t xml:space="preserve">Quand doit on imprimer </w:t>
      </w:r>
      <w:r w:rsidR="007723B6">
        <w:rPr>
          <w:b/>
          <w:bCs/>
          <w:lang w:val="fr-BE"/>
        </w:rPr>
        <w:t>l’extrait international n°</w:t>
      </w:r>
      <w:r w:rsidRPr="0053290E">
        <w:rPr>
          <w:b/>
          <w:bCs/>
          <w:lang w:val="fr-BE"/>
        </w:rPr>
        <w:t xml:space="preserve"> 16 plutôt que </w:t>
      </w:r>
      <w:r w:rsidR="007723B6">
        <w:rPr>
          <w:b/>
          <w:bCs/>
          <w:lang w:val="fr-BE"/>
        </w:rPr>
        <w:t>n°</w:t>
      </w:r>
      <w:r w:rsidRPr="0053290E">
        <w:rPr>
          <w:b/>
          <w:bCs/>
          <w:lang w:val="fr-BE"/>
        </w:rPr>
        <w:t xml:space="preserve"> 34 pour les actes d’état civil internationaux ?</w:t>
      </w:r>
    </w:p>
    <w:p w14:paraId="6081086A" w14:textId="77777777" w:rsidR="0053290E" w:rsidRDefault="0053290E" w:rsidP="00951168">
      <w:pPr>
        <w:rPr>
          <w:lang w:val="fr-BE"/>
        </w:rPr>
      </w:pPr>
      <w:r>
        <w:rPr>
          <w:lang w:val="fr-BE"/>
        </w:rPr>
        <w:t xml:space="preserve">La Convention </w:t>
      </w:r>
      <w:r w:rsidRPr="0053290E">
        <w:rPr>
          <w:lang w:val="fr-BE"/>
        </w:rPr>
        <w:t xml:space="preserve">du 14 mars 2014 relative à la </w:t>
      </w:r>
      <w:r w:rsidRPr="005264BA">
        <w:rPr>
          <w:b/>
          <w:bCs/>
          <w:lang w:val="fr-BE"/>
        </w:rPr>
        <w:t>délivrance d'extraits et de certificats plurilingues et codés d'actes de l'état civil</w:t>
      </w:r>
      <w:r w:rsidRPr="0053290E">
        <w:rPr>
          <w:lang w:val="fr-BE"/>
        </w:rPr>
        <w:t xml:space="preserve"> (</w:t>
      </w:r>
      <w:r w:rsidRPr="00531E9A">
        <w:rPr>
          <w:b/>
          <w:bCs/>
          <w:u w:val="single"/>
          <w:lang w:val="fr-BE"/>
        </w:rPr>
        <w:t>Convention CIEC n° 34</w:t>
      </w:r>
      <w:r w:rsidRPr="0053290E">
        <w:rPr>
          <w:lang w:val="fr-BE"/>
        </w:rPr>
        <w:t>)</w:t>
      </w:r>
      <w:r>
        <w:rPr>
          <w:lang w:val="fr-BE"/>
        </w:rPr>
        <w:t xml:space="preserve"> </w:t>
      </w:r>
      <w:r w:rsidRPr="0053290E">
        <w:rPr>
          <w:b/>
          <w:bCs/>
          <w:lang w:val="fr-BE"/>
        </w:rPr>
        <w:t>remplace la Convention n° 16</w:t>
      </w:r>
      <w:r w:rsidRPr="0053290E">
        <w:rPr>
          <w:lang w:val="fr-BE"/>
        </w:rPr>
        <w:t xml:space="preserve"> relative à la délivrance d'extraits plurilingues d'actes de l'état civil, signée à Vienne le 8 septembre 1976 et ratifiée par la Belgique en 1997</w:t>
      </w:r>
      <w:r>
        <w:rPr>
          <w:lang w:val="fr-BE"/>
        </w:rPr>
        <w:t>.</w:t>
      </w:r>
    </w:p>
    <w:p w14:paraId="512CB1E8" w14:textId="77777777" w:rsidR="0053290E" w:rsidRDefault="005264BA" w:rsidP="00951168">
      <w:pPr>
        <w:rPr>
          <w:lang w:val="fr-BE"/>
        </w:rPr>
      </w:pPr>
      <w:r>
        <w:rPr>
          <w:lang w:val="fr-BE"/>
        </w:rPr>
        <w:t xml:space="preserve">Elle est entrée en vigueur </w:t>
      </w:r>
      <w:r w:rsidRPr="005264BA">
        <w:rPr>
          <w:lang w:val="fr-BE"/>
        </w:rPr>
        <w:t>le 1er juillet 2022</w:t>
      </w:r>
      <w:r>
        <w:rPr>
          <w:lang w:val="fr-BE"/>
        </w:rPr>
        <w:t>.</w:t>
      </w:r>
    </w:p>
    <w:p w14:paraId="3AB20499" w14:textId="77777777" w:rsidR="005264BA" w:rsidRDefault="00886720" w:rsidP="00951168">
      <w:pPr>
        <w:rPr>
          <w:b/>
          <w:bCs/>
          <w:lang w:val="fr-BE"/>
        </w:rPr>
      </w:pPr>
      <w:r w:rsidRPr="00886720">
        <w:rPr>
          <w:b/>
          <w:bCs/>
          <w:noProof/>
          <w:lang w:val="fr-BE"/>
        </w:rPr>
        <w:drawing>
          <wp:inline distT="0" distB="0" distL="0" distR="0" wp14:anchorId="3B054F4E" wp14:editId="55C04378">
            <wp:extent cx="379926" cy="379926"/>
            <wp:effectExtent l="0" t="0" r="1270" b="1270"/>
            <wp:docPr id="316429717" name="Graphique 1" descr="Avertissement contou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429717" name="Graphique 316429717" descr="Avertissement contour"/>
                    <pic:cNvPicPr/>
                  </pic:nvPicPr>
                  <pic:blipFill>
                    <a:blip r:embed="rId14">
                      <a:extLst>
                        <a:ext uri="{96DAC541-7B7A-43D3-8B79-37D633B846F1}">
                          <asvg:svgBlip xmlns:asvg="http://schemas.microsoft.com/office/drawing/2016/SVG/main" r:embed="rId15"/>
                        </a:ext>
                      </a:extLst>
                    </a:blip>
                    <a:stretch>
                      <a:fillRect/>
                    </a:stretch>
                  </pic:blipFill>
                  <pic:spPr>
                    <a:xfrm flipH="1">
                      <a:off x="0" y="0"/>
                      <a:ext cx="383162" cy="383162"/>
                    </a:xfrm>
                    <a:prstGeom prst="rect">
                      <a:avLst/>
                    </a:prstGeom>
                  </pic:spPr>
                </pic:pic>
              </a:graphicData>
            </a:graphic>
          </wp:inline>
        </w:drawing>
      </w:r>
      <w:r w:rsidRPr="00886720">
        <w:rPr>
          <w:b/>
          <w:bCs/>
          <w:lang w:val="fr-BE"/>
        </w:rPr>
        <w:t xml:space="preserve"> </w:t>
      </w:r>
      <w:r w:rsidR="005264BA" w:rsidRPr="00886720">
        <w:rPr>
          <w:b/>
          <w:bCs/>
          <w:u w:val="single"/>
          <w:lang w:val="fr-BE"/>
        </w:rPr>
        <w:t>MAIS</w:t>
      </w:r>
      <w:r w:rsidR="005264BA" w:rsidRPr="005264BA">
        <w:rPr>
          <w:b/>
          <w:bCs/>
          <w:lang w:val="fr-BE"/>
        </w:rPr>
        <w:t xml:space="preserve"> </w:t>
      </w:r>
      <w:r w:rsidR="005264BA">
        <w:rPr>
          <w:b/>
          <w:bCs/>
          <w:lang w:val="fr-BE"/>
        </w:rPr>
        <w:t>trois pays seulement l’ont ratifiée : la Belgique, l’Allemagne et la Suisse.</w:t>
      </w:r>
    </w:p>
    <w:p w14:paraId="5A6729F6" w14:textId="77777777" w:rsidR="007723B6" w:rsidRDefault="007723B6" w:rsidP="00951168">
      <w:pPr>
        <w:rPr>
          <w:lang w:val="fr-BE"/>
        </w:rPr>
      </w:pPr>
      <w:r>
        <w:rPr>
          <w:lang w:val="fr-BE"/>
        </w:rPr>
        <w:t>Cela signifie que si vous devez établir un extrait international à destination de l’</w:t>
      </w:r>
      <w:r w:rsidRPr="007723B6">
        <w:rPr>
          <w:b/>
          <w:bCs/>
          <w:lang w:val="fr-BE"/>
        </w:rPr>
        <w:t>Allemagne</w:t>
      </w:r>
      <w:r>
        <w:rPr>
          <w:lang w:val="fr-BE"/>
        </w:rPr>
        <w:t xml:space="preserve"> ou</w:t>
      </w:r>
      <w:r w:rsidR="00904506">
        <w:rPr>
          <w:lang w:val="fr-BE"/>
        </w:rPr>
        <w:t xml:space="preserve"> de</w:t>
      </w:r>
      <w:r>
        <w:rPr>
          <w:lang w:val="fr-BE"/>
        </w:rPr>
        <w:t xml:space="preserve"> la </w:t>
      </w:r>
      <w:r w:rsidRPr="007723B6">
        <w:rPr>
          <w:b/>
          <w:bCs/>
          <w:lang w:val="fr-BE"/>
        </w:rPr>
        <w:t>Suisse</w:t>
      </w:r>
      <w:r>
        <w:rPr>
          <w:lang w:val="fr-BE"/>
        </w:rPr>
        <w:t xml:space="preserve">, </w:t>
      </w:r>
      <w:r w:rsidRPr="003C15CD">
        <w:rPr>
          <w:b/>
          <w:bCs/>
          <w:lang w:val="fr-BE"/>
        </w:rPr>
        <w:t>ce sera un extrait n°34</w:t>
      </w:r>
      <w:r>
        <w:rPr>
          <w:lang w:val="fr-BE"/>
        </w:rPr>
        <w:t xml:space="preserve">. </w:t>
      </w:r>
    </w:p>
    <w:p w14:paraId="42C1AE0A" w14:textId="77777777" w:rsidR="007723B6" w:rsidRDefault="007723B6" w:rsidP="00951168">
      <w:pPr>
        <w:rPr>
          <w:lang w:val="fr-BE"/>
        </w:rPr>
      </w:pPr>
      <w:r>
        <w:rPr>
          <w:lang w:val="fr-BE"/>
        </w:rPr>
        <w:t>Pour les autres pays, ce sera l’extrait n°16.</w:t>
      </w:r>
    </w:p>
    <w:p w14:paraId="1B3E9026" w14:textId="77777777" w:rsidR="007723B6" w:rsidRDefault="007723B6" w:rsidP="00951168">
      <w:pPr>
        <w:rPr>
          <w:lang w:val="fr-BE"/>
        </w:rPr>
      </w:pPr>
      <w:r>
        <w:rPr>
          <w:lang w:val="fr-BE"/>
        </w:rPr>
        <w:t xml:space="preserve">Il faut donc que l’officier de l’état civil soit informé de la </w:t>
      </w:r>
      <w:r w:rsidRPr="003C15CD">
        <w:rPr>
          <w:b/>
          <w:bCs/>
          <w:lang w:val="fr-BE"/>
        </w:rPr>
        <w:t>destination du formulaire plurilingue</w:t>
      </w:r>
      <w:r>
        <w:rPr>
          <w:lang w:val="fr-BE"/>
        </w:rPr>
        <w:t>.</w:t>
      </w:r>
    </w:p>
    <w:p w14:paraId="4A2CC577" w14:textId="77777777" w:rsidR="007723B6" w:rsidRDefault="00886720" w:rsidP="00951168">
      <w:pPr>
        <w:rPr>
          <w:lang w:val="fr-BE"/>
        </w:rPr>
      </w:pPr>
      <w:r w:rsidRPr="00886720">
        <w:rPr>
          <w:lang w:val="fr-BE"/>
        </w:rPr>
        <w:t xml:space="preserve">La </w:t>
      </w:r>
      <w:r w:rsidRPr="00886720">
        <w:rPr>
          <w:b/>
          <w:bCs/>
          <w:lang w:val="fr-BE"/>
        </w:rPr>
        <w:t>Convention n° 16</w:t>
      </w:r>
      <w:r w:rsidRPr="00886720">
        <w:rPr>
          <w:lang w:val="fr-BE"/>
        </w:rPr>
        <w:t xml:space="preserve"> est entrée en vigueur à l'égard des Etats suivants : l'Allemagne, l'Autriche, la Belgique, l'Espagne, la France, l'Italie, le Luxembourg, les Pays-Bas, le Portugal, la Suisse, la Turquie, la Slovénie, la Croatie, l'Ancienne République Yougoslave de Macédoine, la Bosnie-Herzégovine, la Serbie, la Pologne, le Monténégro, la Moldavie, la Lituanie, l'Estonie, la Roumanie, la Bulgarie et les îles du Cap-Vert.</w:t>
      </w:r>
    </w:p>
    <w:p w14:paraId="32A040E5" w14:textId="77777777" w:rsidR="007723B6" w:rsidRDefault="00886720" w:rsidP="00886720">
      <w:pPr>
        <w:pBdr>
          <w:top w:val="single" w:sz="4" w:space="1" w:color="auto"/>
          <w:left w:val="single" w:sz="4" w:space="4" w:color="auto"/>
          <w:bottom w:val="single" w:sz="4" w:space="1" w:color="auto"/>
          <w:right w:val="single" w:sz="4" w:space="4" w:color="auto"/>
        </w:pBdr>
        <w:rPr>
          <w:lang w:val="fr-BE"/>
        </w:rPr>
      </w:pPr>
      <w:r w:rsidRPr="00886720">
        <w:rPr>
          <w:b/>
          <w:bCs/>
          <w:lang w:val="fr-BE"/>
        </w:rPr>
        <w:lastRenderedPageBreak/>
        <w:t>En résumé</w:t>
      </w:r>
      <w:r>
        <w:rPr>
          <w:lang w:val="fr-BE"/>
        </w:rPr>
        <w:t xml:space="preserve"> : </w:t>
      </w:r>
      <w:r w:rsidRPr="00886720">
        <w:rPr>
          <w:lang w:val="fr-BE"/>
        </w:rPr>
        <w:t xml:space="preserve">si vous délivrez un formulaire international pour la </w:t>
      </w:r>
      <w:r w:rsidRPr="006F7A3D">
        <w:rPr>
          <w:b/>
          <w:bCs/>
          <w:lang w:val="fr-BE"/>
        </w:rPr>
        <w:t>Suisse</w:t>
      </w:r>
      <w:r w:rsidRPr="00886720">
        <w:rPr>
          <w:lang w:val="fr-BE"/>
        </w:rPr>
        <w:t xml:space="preserve"> ou l'</w:t>
      </w:r>
      <w:r w:rsidRPr="006F7A3D">
        <w:rPr>
          <w:b/>
          <w:bCs/>
          <w:lang w:val="fr-BE"/>
        </w:rPr>
        <w:t>Allemagne</w:t>
      </w:r>
      <w:r w:rsidRPr="00886720">
        <w:rPr>
          <w:lang w:val="fr-BE"/>
        </w:rPr>
        <w:t xml:space="preserve">, ce sera </w:t>
      </w:r>
      <w:r w:rsidR="00A42EF7">
        <w:rPr>
          <w:lang w:val="fr-BE"/>
        </w:rPr>
        <w:t xml:space="preserve">sur </w:t>
      </w:r>
      <w:r w:rsidRPr="00886720">
        <w:rPr>
          <w:lang w:val="fr-BE"/>
        </w:rPr>
        <w:t xml:space="preserve">base de la Convention </w:t>
      </w:r>
      <w:r w:rsidRPr="006F7A3D">
        <w:rPr>
          <w:b/>
          <w:bCs/>
          <w:lang w:val="fr-BE"/>
        </w:rPr>
        <w:t>n° 34</w:t>
      </w:r>
      <w:r w:rsidRPr="00886720">
        <w:rPr>
          <w:lang w:val="fr-BE"/>
        </w:rPr>
        <w:t>. Dans les autres cas, ce sera la Convention n° 16.</w:t>
      </w:r>
    </w:p>
    <w:p w14:paraId="48E662CA" w14:textId="77777777" w:rsidR="00886720" w:rsidRDefault="00904506" w:rsidP="00951168">
      <w:pPr>
        <w:rPr>
          <w:lang w:val="fr-BE"/>
        </w:rPr>
      </w:pPr>
      <w:r>
        <w:rPr>
          <w:b/>
          <w:bCs/>
          <w:noProof/>
          <w:lang w:val="fr-BE"/>
        </w:rPr>
        <w:drawing>
          <wp:inline distT="0" distB="0" distL="0" distR="0" wp14:anchorId="4BE92E28" wp14:editId="4B9C8D05">
            <wp:extent cx="264017" cy="264017"/>
            <wp:effectExtent l="0" t="0" r="3175" b="3175"/>
            <wp:docPr id="1145130803" name="Graphique 2" descr="Cloche contou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130803" name="Graphique 1145130803" descr="Cloche contour"/>
                    <pic:cNvPicPr/>
                  </pic:nvPicPr>
                  <pic:blipFill>
                    <a:blip r:embed="rId16">
                      <a:extLst>
                        <a:ext uri="{96DAC541-7B7A-43D3-8B79-37D633B846F1}">
                          <asvg:svgBlip xmlns:asvg="http://schemas.microsoft.com/office/drawing/2016/SVG/main" r:embed="rId17"/>
                        </a:ext>
                      </a:extLst>
                    </a:blip>
                    <a:stretch>
                      <a:fillRect/>
                    </a:stretch>
                  </pic:blipFill>
                  <pic:spPr>
                    <a:xfrm>
                      <a:off x="0" y="0"/>
                      <a:ext cx="274574" cy="274574"/>
                    </a:xfrm>
                    <a:prstGeom prst="rect">
                      <a:avLst/>
                    </a:prstGeom>
                  </pic:spPr>
                </pic:pic>
              </a:graphicData>
            </a:graphic>
          </wp:inline>
        </w:drawing>
      </w:r>
      <w:r>
        <w:rPr>
          <w:b/>
          <w:bCs/>
          <w:lang w:val="fr-BE"/>
        </w:rPr>
        <w:t xml:space="preserve"> </w:t>
      </w:r>
      <w:r w:rsidR="00886720" w:rsidRPr="00886720">
        <w:rPr>
          <w:b/>
          <w:bCs/>
          <w:lang w:val="fr-BE"/>
        </w:rPr>
        <w:t>Rappel </w:t>
      </w:r>
      <w:r w:rsidR="00886720">
        <w:rPr>
          <w:lang w:val="fr-BE"/>
        </w:rPr>
        <w:t xml:space="preserve">: ces </w:t>
      </w:r>
      <w:r w:rsidR="00886720" w:rsidRPr="00886720">
        <w:rPr>
          <w:lang w:val="fr-BE"/>
        </w:rPr>
        <w:t>documents internationaux plurilingues sont dispensés de légalisation ou de toute formalité équivalente.</w:t>
      </w:r>
    </w:p>
    <w:p w14:paraId="4968B1CE" w14:textId="77777777" w:rsidR="00904506" w:rsidRDefault="00904506" w:rsidP="00904506">
      <w:pPr>
        <w:rPr>
          <w:lang w:val="fr-BE"/>
        </w:rPr>
      </w:pPr>
    </w:p>
    <w:p w14:paraId="5079FE2E" w14:textId="77777777" w:rsidR="00675AFC" w:rsidRPr="00A42EF7" w:rsidRDefault="00904506" w:rsidP="00A42EF7">
      <w:pPr>
        <w:pBdr>
          <w:top w:val="single" w:sz="4" w:space="1" w:color="auto"/>
          <w:left w:val="single" w:sz="4" w:space="4" w:color="auto"/>
          <w:bottom w:val="single" w:sz="4" w:space="1" w:color="auto"/>
          <w:right w:val="single" w:sz="4" w:space="4" w:color="auto"/>
        </w:pBdr>
        <w:shd w:val="clear" w:color="auto" w:fill="FFCC99"/>
        <w:rPr>
          <w:b/>
          <w:bCs/>
          <w:lang w:val="fr-BE"/>
        </w:rPr>
      </w:pPr>
      <w:r w:rsidRPr="00A42EF7">
        <w:rPr>
          <w:b/>
          <w:bCs/>
          <w:lang w:val="fr-BE"/>
        </w:rPr>
        <w:t xml:space="preserve">Quelle est la législation en vigueur concernant le transport d’urne cinéraire ? </w:t>
      </w:r>
    </w:p>
    <w:p w14:paraId="73191C73" w14:textId="77777777" w:rsidR="00675AFC" w:rsidRPr="00A42EF7" w:rsidRDefault="00675AFC" w:rsidP="00A42EF7">
      <w:pPr>
        <w:pBdr>
          <w:top w:val="single" w:sz="4" w:space="1" w:color="auto"/>
          <w:left w:val="single" w:sz="4" w:space="4" w:color="auto"/>
          <w:bottom w:val="single" w:sz="4" w:space="1" w:color="auto"/>
          <w:right w:val="single" w:sz="4" w:space="4" w:color="auto"/>
        </w:pBdr>
        <w:shd w:val="clear" w:color="auto" w:fill="FFCC99"/>
        <w:rPr>
          <w:b/>
          <w:bCs/>
          <w:lang w:val="fr-BE"/>
        </w:rPr>
      </w:pPr>
      <w:r w:rsidRPr="00A42EF7">
        <w:rPr>
          <w:b/>
          <w:bCs/>
          <w:lang w:val="fr-BE"/>
        </w:rPr>
        <w:t xml:space="preserve">- </w:t>
      </w:r>
      <w:r w:rsidR="00904506" w:rsidRPr="00A42EF7">
        <w:rPr>
          <w:b/>
          <w:bCs/>
          <w:lang w:val="fr-BE"/>
        </w:rPr>
        <w:t xml:space="preserve">Une personne ayant une urne à domicile souhaite déménager dans une autre commune, devons-nous l’inscrire dans le registre ? Devons-nous faire une autorisation de transport ? </w:t>
      </w:r>
    </w:p>
    <w:p w14:paraId="25655DA4" w14:textId="77777777" w:rsidR="00886720" w:rsidRPr="00A42EF7" w:rsidRDefault="00675AFC" w:rsidP="00A42EF7">
      <w:pPr>
        <w:pBdr>
          <w:top w:val="single" w:sz="4" w:space="1" w:color="auto"/>
          <w:left w:val="single" w:sz="4" w:space="4" w:color="auto"/>
          <w:bottom w:val="single" w:sz="4" w:space="1" w:color="auto"/>
          <w:right w:val="single" w:sz="4" w:space="4" w:color="auto"/>
        </w:pBdr>
        <w:shd w:val="clear" w:color="auto" w:fill="FFCC99"/>
        <w:rPr>
          <w:b/>
          <w:bCs/>
          <w:lang w:val="fr-BE"/>
        </w:rPr>
      </w:pPr>
      <w:r w:rsidRPr="6AEED588">
        <w:rPr>
          <w:b/>
          <w:bCs/>
          <w:lang w:val="fr-BE"/>
        </w:rPr>
        <w:t xml:space="preserve">- </w:t>
      </w:r>
      <w:r w:rsidR="00904506" w:rsidRPr="6AEED588">
        <w:rPr>
          <w:b/>
          <w:bCs/>
          <w:lang w:val="fr-BE"/>
        </w:rPr>
        <w:t>Une citoyenne ukrainienne souhaite retourner en Ukraine avec une urne cinéraire qu’elle conservait à son domicile, quid des documents et ou autorisation à donner ?</w:t>
      </w:r>
    </w:p>
    <w:p w14:paraId="3CC62BC7" w14:textId="77777777" w:rsidR="00675AFC" w:rsidRDefault="2F39806A" w:rsidP="6AEED588">
      <w:pPr>
        <w:pStyle w:val="Paragraphedeliste"/>
        <w:numPr>
          <w:ilvl w:val="0"/>
          <w:numId w:val="2"/>
        </w:numPr>
        <w:jc w:val="both"/>
        <w:rPr>
          <w:rFonts w:eastAsia="Calibri"/>
          <w:color w:val="000000" w:themeColor="text1"/>
          <w:lang w:val="fr-BE"/>
        </w:rPr>
      </w:pPr>
      <w:r w:rsidRPr="6AEED588">
        <w:rPr>
          <w:rFonts w:eastAsia="Calibri"/>
          <w:color w:val="000000" w:themeColor="text1"/>
          <w:lang w:val="fr-BE"/>
        </w:rPr>
        <w:t>Tout déplacement d</w:t>
      </w:r>
      <w:r w:rsidR="02F81737" w:rsidRPr="6AEED588">
        <w:rPr>
          <w:rFonts w:eastAsia="Calibri"/>
          <w:color w:val="000000" w:themeColor="text1"/>
          <w:lang w:val="fr-BE"/>
        </w:rPr>
        <w:t xml:space="preserve">'une </w:t>
      </w:r>
      <w:r w:rsidRPr="6AEED588">
        <w:rPr>
          <w:rFonts w:eastAsia="Calibri"/>
          <w:color w:val="000000" w:themeColor="text1"/>
          <w:lang w:val="fr-BE"/>
        </w:rPr>
        <w:t>urne</w:t>
      </w:r>
      <w:r w:rsidR="4CDAAF8B" w:rsidRPr="6AEED588">
        <w:rPr>
          <w:rFonts w:eastAsia="Calibri"/>
          <w:color w:val="000000" w:themeColor="text1"/>
          <w:lang w:val="fr-BE"/>
        </w:rPr>
        <w:t xml:space="preserve"> cinéraire</w:t>
      </w:r>
      <w:r w:rsidRPr="6AEED588">
        <w:rPr>
          <w:rFonts w:eastAsia="Calibri"/>
          <w:color w:val="000000" w:themeColor="text1"/>
          <w:lang w:val="fr-BE"/>
        </w:rPr>
        <w:t xml:space="preserve">, au sein de la même commune ou d’une commune à l’autre, est soumis à </w:t>
      </w:r>
      <w:r w:rsidRPr="00392DA7">
        <w:rPr>
          <w:rFonts w:eastAsia="Calibri"/>
          <w:b/>
          <w:bCs/>
          <w:color w:val="000000" w:themeColor="text1"/>
          <w:lang w:val="fr-BE"/>
        </w:rPr>
        <w:t>déclaration auprès de l’Officier de l’état civil de la commune du lieu où les cendres se trouvaient avant déplacement</w:t>
      </w:r>
      <w:r w:rsidRPr="6AEED588">
        <w:rPr>
          <w:rFonts w:eastAsia="Calibri"/>
          <w:color w:val="000000" w:themeColor="text1"/>
          <w:lang w:val="fr-BE"/>
        </w:rPr>
        <w:t>. Mention en est faite au registre, et il est donné récépissé de cette déclaration</w:t>
      </w:r>
      <w:r w:rsidR="64B3C620" w:rsidRPr="6AEED588">
        <w:rPr>
          <w:rFonts w:eastAsia="Calibri"/>
          <w:color w:val="000000" w:themeColor="text1"/>
          <w:lang w:val="fr-BE"/>
        </w:rPr>
        <w:t>.</w:t>
      </w:r>
    </w:p>
    <w:p w14:paraId="198A4AE9" w14:textId="77777777" w:rsidR="00675AFC" w:rsidRDefault="0709B8EE" w:rsidP="6AEED588">
      <w:pPr>
        <w:ind w:firstLine="720"/>
        <w:jc w:val="both"/>
        <w:rPr>
          <w:rFonts w:eastAsia="Calibri"/>
          <w:color w:val="000000" w:themeColor="text1"/>
          <w:lang w:val="fr-BE"/>
        </w:rPr>
      </w:pPr>
      <w:r w:rsidRPr="6AEED588">
        <w:rPr>
          <w:rFonts w:eastAsia="Calibri"/>
          <w:color w:val="000000" w:themeColor="text1"/>
          <w:lang w:val="fr-BE"/>
        </w:rPr>
        <w:t xml:space="preserve">Une </w:t>
      </w:r>
      <w:r w:rsidRPr="00392DA7">
        <w:rPr>
          <w:rFonts w:eastAsia="Calibri"/>
          <w:b/>
          <w:bCs/>
          <w:color w:val="000000" w:themeColor="text1"/>
          <w:lang w:val="fr-BE"/>
        </w:rPr>
        <w:t>autorisation de transport</w:t>
      </w:r>
      <w:r w:rsidRPr="6AEED588">
        <w:rPr>
          <w:rFonts w:eastAsia="Calibri"/>
          <w:color w:val="000000" w:themeColor="text1"/>
          <w:lang w:val="fr-BE"/>
        </w:rPr>
        <w:t xml:space="preserve"> doit être rédigée bien que le transport de l’urne puisse se</w:t>
      </w:r>
      <w:r w:rsidR="00675AFC">
        <w:tab/>
      </w:r>
      <w:r w:rsidRPr="6AEED588">
        <w:rPr>
          <w:rFonts w:eastAsia="Calibri"/>
          <w:color w:val="000000" w:themeColor="text1"/>
          <w:lang w:val="fr-BE"/>
        </w:rPr>
        <w:t>faire au moyen d’un véhicule personnel.</w:t>
      </w:r>
    </w:p>
    <w:p w14:paraId="69688969" w14:textId="77777777" w:rsidR="00675AFC" w:rsidRDefault="6EE4FBF9" w:rsidP="6AEED588">
      <w:pPr>
        <w:pStyle w:val="Paragraphedeliste"/>
        <w:numPr>
          <w:ilvl w:val="0"/>
          <w:numId w:val="1"/>
        </w:numPr>
        <w:spacing w:before="240" w:after="0"/>
        <w:jc w:val="both"/>
        <w:rPr>
          <w:rFonts w:eastAsia="Calibri"/>
          <w:color w:val="000000" w:themeColor="text1"/>
          <w:lang w:val="fr-BE"/>
        </w:rPr>
      </w:pPr>
      <w:r w:rsidRPr="6AEED588">
        <w:rPr>
          <w:rFonts w:eastAsia="Calibri"/>
          <w:color w:val="000000" w:themeColor="text1"/>
          <w:lang w:val="fr-BE"/>
        </w:rPr>
        <w:t>Le transport d’une urne</w:t>
      </w:r>
      <w:r w:rsidR="7B61E9B8" w:rsidRPr="6AEED588">
        <w:rPr>
          <w:rFonts w:eastAsia="Calibri"/>
          <w:color w:val="000000" w:themeColor="text1"/>
          <w:lang w:val="fr-BE"/>
        </w:rPr>
        <w:t xml:space="preserve"> cinéraire</w:t>
      </w:r>
      <w:r w:rsidRPr="6AEED588">
        <w:rPr>
          <w:rFonts w:eastAsia="Calibri"/>
          <w:color w:val="000000" w:themeColor="text1"/>
          <w:lang w:val="fr-BE"/>
        </w:rPr>
        <w:t xml:space="preserve"> vers l’Ukraine est possible mais </w:t>
      </w:r>
      <w:r w:rsidRPr="00392DA7">
        <w:rPr>
          <w:rFonts w:eastAsia="Calibri"/>
          <w:b/>
          <w:bCs/>
          <w:color w:val="000000" w:themeColor="text1"/>
          <w:lang w:val="fr-BE"/>
        </w:rPr>
        <w:t>c’est à la famille de vérifier les documents à présenter dans les pays qu’elle traverse</w:t>
      </w:r>
      <w:r w:rsidRPr="6AEED588">
        <w:rPr>
          <w:rFonts w:eastAsia="Calibri"/>
          <w:color w:val="000000" w:themeColor="text1"/>
          <w:lang w:val="fr-BE"/>
        </w:rPr>
        <w:t xml:space="preserve">. </w:t>
      </w:r>
    </w:p>
    <w:p w14:paraId="6A6C66E5" w14:textId="77777777" w:rsidR="00675AFC" w:rsidRDefault="6EE4FBF9" w:rsidP="6AEED588">
      <w:pPr>
        <w:pStyle w:val="Paragraphedeliste"/>
        <w:spacing w:before="240" w:after="0"/>
        <w:jc w:val="both"/>
        <w:rPr>
          <w:rFonts w:eastAsia="Calibri"/>
          <w:color w:val="000000" w:themeColor="text1"/>
          <w:lang w:val="fr-BE"/>
        </w:rPr>
      </w:pPr>
      <w:r w:rsidRPr="6AEED588">
        <w:rPr>
          <w:rFonts w:eastAsia="Calibri"/>
          <w:color w:val="000000" w:themeColor="text1"/>
          <w:lang w:val="fr-BE"/>
        </w:rPr>
        <w:t>Si c’est en avion</w:t>
      </w:r>
      <w:r w:rsidR="768BAD21" w:rsidRPr="6AEED588">
        <w:rPr>
          <w:rFonts w:eastAsia="Calibri"/>
          <w:color w:val="000000" w:themeColor="text1"/>
          <w:lang w:val="fr-BE"/>
        </w:rPr>
        <w:t xml:space="preserve"> et via une entreprise de pompes funèbres</w:t>
      </w:r>
      <w:r w:rsidRPr="6AEED588">
        <w:rPr>
          <w:rFonts w:eastAsia="Calibri"/>
          <w:color w:val="000000" w:themeColor="text1"/>
          <w:lang w:val="fr-BE"/>
        </w:rPr>
        <w:t xml:space="preserve">, </w:t>
      </w:r>
      <w:r w:rsidR="2D729743" w:rsidRPr="6AEED588">
        <w:rPr>
          <w:rFonts w:eastAsia="Calibri"/>
          <w:color w:val="000000" w:themeColor="text1"/>
          <w:lang w:val="fr-BE"/>
        </w:rPr>
        <w:t>l'urne</w:t>
      </w:r>
      <w:r w:rsidRPr="6AEED588">
        <w:rPr>
          <w:rFonts w:eastAsia="Calibri"/>
          <w:color w:val="000000" w:themeColor="text1"/>
          <w:lang w:val="fr-BE"/>
        </w:rPr>
        <w:t xml:space="preserve"> doit être </w:t>
      </w:r>
      <w:r w:rsidR="19A9A548" w:rsidRPr="6AEED588">
        <w:rPr>
          <w:rFonts w:eastAsia="Calibri"/>
          <w:color w:val="000000" w:themeColor="text1"/>
          <w:lang w:val="fr-BE"/>
        </w:rPr>
        <w:t>scellée et soudée en vue du transport</w:t>
      </w:r>
      <w:r w:rsidR="6D468B79" w:rsidRPr="6AEED588">
        <w:rPr>
          <w:rFonts w:eastAsia="Calibri"/>
          <w:color w:val="000000" w:themeColor="text1"/>
          <w:lang w:val="fr-BE"/>
        </w:rPr>
        <w:t xml:space="preserve">. </w:t>
      </w:r>
    </w:p>
    <w:p w14:paraId="5BB452A8" w14:textId="77777777" w:rsidR="00675AFC" w:rsidRDefault="00675AFC" w:rsidP="6AEED588">
      <w:pPr>
        <w:pStyle w:val="Paragraphedeliste"/>
        <w:spacing w:before="240" w:after="0"/>
        <w:jc w:val="both"/>
        <w:rPr>
          <w:rFonts w:eastAsia="Calibri"/>
          <w:color w:val="000000" w:themeColor="text1"/>
          <w:lang w:val="fr-BE"/>
        </w:rPr>
      </w:pPr>
    </w:p>
    <w:p w14:paraId="2FD3CD5A" w14:textId="77777777" w:rsidR="00675AFC" w:rsidRDefault="53B01E39" w:rsidP="6AEED588">
      <w:pPr>
        <w:pStyle w:val="Paragraphedeliste"/>
        <w:spacing w:before="240" w:after="0"/>
        <w:jc w:val="both"/>
        <w:rPr>
          <w:rFonts w:eastAsia="Calibri"/>
          <w:color w:val="000000" w:themeColor="text1"/>
          <w:lang w:val="fr-BE"/>
        </w:rPr>
      </w:pPr>
      <w:r w:rsidRPr="6AEED588">
        <w:rPr>
          <w:rFonts w:eastAsia="Calibri"/>
          <w:color w:val="000000" w:themeColor="text1"/>
          <w:lang w:val="fr-BE"/>
        </w:rPr>
        <w:t>Si la famille décide de transporter elle-même l’urne</w:t>
      </w:r>
      <w:r w:rsidR="15DB1736" w:rsidRPr="6AEED588">
        <w:rPr>
          <w:rFonts w:eastAsia="Calibri"/>
          <w:color w:val="000000" w:themeColor="text1"/>
          <w:lang w:val="fr-BE"/>
        </w:rPr>
        <w:t xml:space="preserve"> en avion</w:t>
      </w:r>
      <w:r w:rsidRPr="6AEED588">
        <w:rPr>
          <w:rFonts w:eastAsia="Calibri"/>
          <w:color w:val="000000" w:themeColor="text1"/>
          <w:lang w:val="fr-BE"/>
        </w:rPr>
        <w:t>, celle-ci</w:t>
      </w:r>
      <w:r w:rsidR="7A2312AE" w:rsidRPr="6AEED588">
        <w:rPr>
          <w:rFonts w:eastAsia="Calibri"/>
          <w:color w:val="000000" w:themeColor="text1"/>
          <w:lang w:val="fr-BE"/>
        </w:rPr>
        <w:t xml:space="preserve"> doit être scellée et fabriquée dans un matériau qui n’apparaisse pas opaque aux rayons X lors du contrôle de sécurité. Chaque compagnie aérienne a ses modalités. Certaines permettent </w:t>
      </w:r>
      <w:r w:rsidR="6847C5A3" w:rsidRPr="6AEED588">
        <w:rPr>
          <w:rFonts w:eastAsia="Calibri"/>
          <w:color w:val="000000" w:themeColor="text1"/>
          <w:lang w:val="fr-BE"/>
        </w:rPr>
        <w:t>le</w:t>
      </w:r>
      <w:r w:rsidR="31986849" w:rsidRPr="6AEED588">
        <w:rPr>
          <w:rFonts w:eastAsia="Calibri"/>
          <w:color w:val="000000" w:themeColor="text1"/>
          <w:lang w:val="fr-BE"/>
        </w:rPr>
        <w:t xml:space="preserve"> </w:t>
      </w:r>
      <w:r w:rsidR="6847C5A3" w:rsidRPr="6AEED588">
        <w:rPr>
          <w:rFonts w:eastAsia="Calibri"/>
          <w:color w:val="000000" w:themeColor="text1"/>
          <w:lang w:val="fr-BE"/>
        </w:rPr>
        <w:t>transport</w:t>
      </w:r>
      <w:r w:rsidR="7A2312AE" w:rsidRPr="6AEED588">
        <w:rPr>
          <w:rFonts w:eastAsia="Calibri"/>
          <w:color w:val="000000" w:themeColor="text1"/>
          <w:lang w:val="fr-BE"/>
        </w:rPr>
        <w:t xml:space="preserve"> uniquement en </w:t>
      </w:r>
      <w:proofErr w:type="spellStart"/>
      <w:r w:rsidR="7A2312AE" w:rsidRPr="6AEED588">
        <w:rPr>
          <w:rFonts w:eastAsia="Calibri"/>
          <w:color w:val="000000" w:themeColor="text1"/>
          <w:lang w:val="fr-BE"/>
        </w:rPr>
        <w:t>soute</w:t>
      </w:r>
      <w:proofErr w:type="spellEnd"/>
      <w:r w:rsidR="7A2312AE" w:rsidRPr="6AEED588">
        <w:rPr>
          <w:rFonts w:eastAsia="Calibri"/>
          <w:color w:val="000000" w:themeColor="text1"/>
          <w:lang w:val="fr-BE"/>
        </w:rPr>
        <w:t xml:space="preserve"> tandis que d’autres l’autorisent en cabine. </w:t>
      </w:r>
      <w:r w:rsidR="00F039A9" w:rsidRPr="00F039A9">
        <w:rPr>
          <w:rFonts w:eastAsia="Calibri"/>
          <w:color w:val="000000" w:themeColor="text1"/>
          <w:lang w:val="fr-BE"/>
        </w:rPr>
        <w:t>Une déclaration du contenant (urne) et du contenu (cendres humaines) auprès de la compagnie aérienne sera s</w:t>
      </w:r>
      <w:r w:rsidR="007F5CCC">
        <w:rPr>
          <w:rFonts w:eastAsia="Calibri"/>
          <w:color w:val="000000" w:themeColor="text1"/>
          <w:lang w:val="fr-BE"/>
        </w:rPr>
        <w:t>û</w:t>
      </w:r>
      <w:r w:rsidR="00F039A9" w:rsidRPr="00F039A9">
        <w:rPr>
          <w:rFonts w:eastAsia="Calibri"/>
          <w:color w:val="000000" w:themeColor="text1"/>
          <w:lang w:val="fr-BE"/>
        </w:rPr>
        <w:t>rement requise</w:t>
      </w:r>
      <w:r w:rsidR="00F039A9">
        <w:rPr>
          <w:rFonts w:eastAsia="Calibri"/>
          <w:color w:val="000000" w:themeColor="text1"/>
          <w:lang w:val="fr-BE"/>
        </w:rPr>
        <w:t>.</w:t>
      </w:r>
    </w:p>
    <w:p w14:paraId="6B79B2C2" w14:textId="77777777" w:rsidR="00675AFC" w:rsidRDefault="00675AFC" w:rsidP="6AEED588">
      <w:pPr>
        <w:pStyle w:val="Paragraphedeliste"/>
        <w:spacing w:before="240" w:after="0"/>
        <w:jc w:val="both"/>
        <w:rPr>
          <w:rFonts w:eastAsia="Calibri"/>
          <w:color w:val="000000" w:themeColor="text1"/>
          <w:lang w:val="fr-BE"/>
        </w:rPr>
      </w:pPr>
    </w:p>
    <w:p w14:paraId="36CBBE1A" w14:textId="77777777" w:rsidR="00675AFC" w:rsidRDefault="2E344537" w:rsidP="6AEED588">
      <w:pPr>
        <w:pStyle w:val="Paragraphedeliste"/>
        <w:spacing w:before="240" w:after="0"/>
        <w:jc w:val="both"/>
        <w:rPr>
          <w:rFonts w:eastAsia="Calibri"/>
          <w:color w:val="000000" w:themeColor="text1"/>
          <w:lang w:val="fr-BE"/>
        </w:rPr>
      </w:pPr>
      <w:r w:rsidRPr="6AEED588">
        <w:rPr>
          <w:rFonts w:eastAsia="Calibri"/>
          <w:color w:val="000000" w:themeColor="text1"/>
          <w:lang w:val="fr-BE"/>
        </w:rPr>
        <w:t>Si la famille décide de transporter elle-même l’urne cinéraire en voiture, elle devra se renseigner sur les modalités propres à chaque pays traversé.</w:t>
      </w:r>
    </w:p>
    <w:p w14:paraId="4148CE93" w14:textId="77777777" w:rsidR="00675AFC" w:rsidRDefault="00675AFC" w:rsidP="6AEED588">
      <w:pPr>
        <w:pStyle w:val="Paragraphedeliste"/>
        <w:spacing w:before="240" w:after="0"/>
        <w:jc w:val="both"/>
        <w:rPr>
          <w:rFonts w:eastAsia="Calibri"/>
          <w:color w:val="000000" w:themeColor="text1"/>
          <w:lang w:val="fr-BE"/>
        </w:rPr>
      </w:pPr>
    </w:p>
    <w:p w14:paraId="2129C328" w14:textId="77777777" w:rsidR="00675AFC" w:rsidRDefault="2BA4AE73" w:rsidP="00F039A9">
      <w:pPr>
        <w:pStyle w:val="Paragraphedeliste"/>
        <w:spacing w:before="240" w:after="0"/>
        <w:jc w:val="both"/>
        <w:rPr>
          <w:rFonts w:ascii="Source Sans Pro" w:eastAsia="Source Sans Pro" w:hAnsi="Source Sans Pro" w:cs="Source Sans Pro"/>
          <w:color w:val="58606E"/>
          <w:lang w:val="fr-BE"/>
        </w:rPr>
      </w:pPr>
      <w:r w:rsidRPr="00F039A9">
        <w:rPr>
          <w:rFonts w:eastAsia="Calibri"/>
          <w:b/>
          <w:bCs/>
          <w:color w:val="000000" w:themeColor="text1"/>
          <w:lang w:val="fr-BE"/>
        </w:rPr>
        <w:t>Concernant les documents</w:t>
      </w:r>
      <w:r w:rsidRPr="6AEED588">
        <w:rPr>
          <w:rFonts w:eastAsia="Calibri"/>
          <w:color w:val="000000" w:themeColor="text1"/>
          <w:lang w:val="fr-BE"/>
        </w:rPr>
        <w:t xml:space="preserve">, </w:t>
      </w:r>
      <w:r w:rsidR="00F039A9">
        <w:rPr>
          <w:rFonts w:eastAsia="Calibri"/>
          <w:color w:val="000000" w:themeColor="text1"/>
          <w:lang w:val="fr-BE"/>
        </w:rPr>
        <w:t xml:space="preserve">il faut </w:t>
      </w:r>
      <w:r w:rsidR="00F039A9" w:rsidRPr="00F039A9">
        <w:rPr>
          <w:rFonts w:eastAsia="Calibri"/>
          <w:color w:val="000000" w:themeColor="text1"/>
          <w:lang w:val="fr-BE"/>
        </w:rPr>
        <w:t xml:space="preserve">un </w:t>
      </w:r>
      <w:r w:rsidR="00F039A9" w:rsidRPr="00F039A9">
        <w:rPr>
          <w:rFonts w:eastAsia="Calibri"/>
          <w:b/>
          <w:bCs/>
          <w:color w:val="000000" w:themeColor="text1"/>
          <w:lang w:val="fr-BE"/>
        </w:rPr>
        <w:t>permis de transport belge</w:t>
      </w:r>
      <w:r w:rsidR="00F039A9" w:rsidRPr="00F039A9">
        <w:rPr>
          <w:rFonts w:eastAsia="Calibri"/>
          <w:color w:val="000000" w:themeColor="text1"/>
          <w:lang w:val="fr-BE"/>
        </w:rPr>
        <w:t xml:space="preserve"> vers cette destination (pour traçabilité de l’urne notamment), délivré sur base d’une acceptation de l’urne via Ambassade/Consulat ou localité d’arrivée en Ukraine (traduction et légalisation si nécessaire).</w:t>
      </w:r>
    </w:p>
    <w:p w14:paraId="5A30A2A2" w14:textId="77777777" w:rsidR="00A42EF7" w:rsidRDefault="00A42EF7" w:rsidP="00675AFC">
      <w:pPr>
        <w:rPr>
          <w:lang w:val="fr-BE"/>
        </w:rPr>
      </w:pPr>
    </w:p>
    <w:p w14:paraId="16DBF72C" w14:textId="77777777" w:rsidR="00A42EF7" w:rsidRPr="00A42EF7" w:rsidRDefault="00A42EF7" w:rsidP="00A42EF7">
      <w:pPr>
        <w:pBdr>
          <w:top w:val="single" w:sz="4" w:space="1" w:color="auto"/>
          <w:left w:val="single" w:sz="4" w:space="4" w:color="auto"/>
          <w:bottom w:val="single" w:sz="4" w:space="1" w:color="auto"/>
          <w:right w:val="single" w:sz="4" w:space="4" w:color="auto"/>
        </w:pBdr>
        <w:shd w:val="clear" w:color="auto" w:fill="FFCC99"/>
        <w:rPr>
          <w:b/>
          <w:bCs/>
          <w:lang w:val="fr-BE"/>
        </w:rPr>
      </w:pPr>
      <w:bookmarkStart w:id="4" w:name="_Hlk189148217"/>
      <w:r w:rsidRPr="00A42EF7">
        <w:rPr>
          <w:b/>
          <w:bCs/>
          <w:lang w:val="fr-BE"/>
        </w:rPr>
        <w:t>Le centre de réfugiés à Remoiville (Lux6 – Pro first) va fermer ses portes le 31/03/2025</w:t>
      </w:r>
      <w:r>
        <w:rPr>
          <w:b/>
          <w:bCs/>
          <w:lang w:val="fr-BE"/>
        </w:rPr>
        <w:t>. La</w:t>
      </w:r>
      <w:r w:rsidRPr="00A42EF7">
        <w:rPr>
          <w:b/>
          <w:bCs/>
          <w:lang w:val="fr-BE"/>
        </w:rPr>
        <w:t xml:space="preserve"> gérante (tenancière de l’hôtel mis à disposition pour le centre des réfugiés) me demande ce qu’elle doit faire pour pouvoir continuer à louer ses chambres et que les personnes puissent toujours s’y domicilier ? La domiciliation n’est pas possible dans un hôtel ? Quelles sont les démarches à effectuer pour faire d’un établissement « privé » un établissement « communautaire » ?</w:t>
      </w:r>
    </w:p>
    <w:bookmarkEnd w:id="4"/>
    <w:p w14:paraId="0FA6100E" w14:textId="77777777" w:rsidR="009506A6" w:rsidRPr="009506A6" w:rsidRDefault="009506A6" w:rsidP="009506A6">
      <w:pPr>
        <w:rPr>
          <w:lang w:val="fr-BE"/>
        </w:rPr>
      </w:pPr>
      <w:r>
        <w:rPr>
          <w:lang w:val="fr-BE"/>
        </w:rPr>
        <w:lastRenderedPageBreak/>
        <w:t>La règle de base</w:t>
      </w:r>
      <w:r w:rsidRPr="009506A6">
        <w:rPr>
          <w:lang w:val="fr-BE"/>
        </w:rPr>
        <w:t xml:space="preserve"> étant qu’</w:t>
      </w:r>
      <w:r w:rsidRPr="00C12FE6">
        <w:rPr>
          <w:b/>
          <w:bCs/>
          <w:lang w:val="fr-BE"/>
        </w:rPr>
        <w:t>on domicilie les gens là où ils résident effectivement</w:t>
      </w:r>
      <w:r w:rsidRPr="009506A6">
        <w:rPr>
          <w:lang w:val="fr-BE"/>
        </w:rPr>
        <w:t xml:space="preserve">, on ne pourrait pas s’opposer à </w:t>
      </w:r>
      <w:r>
        <w:rPr>
          <w:lang w:val="fr-BE"/>
        </w:rPr>
        <w:t>la</w:t>
      </w:r>
      <w:r w:rsidRPr="009506A6">
        <w:rPr>
          <w:lang w:val="fr-BE"/>
        </w:rPr>
        <w:t xml:space="preserve"> domiciliation dans un hôtel.</w:t>
      </w:r>
      <w:r>
        <w:rPr>
          <w:lang w:val="fr-BE"/>
        </w:rPr>
        <w:t xml:space="preserve"> Mais ce n’est pas une solution idéale.</w:t>
      </w:r>
    </w:p>
    <w:p w14:paraId="70C29DFC" w14:textId="77777777" w:rsidR="00531E9A" w:rsidRDefault="009506A6" w:rsidP="009506A6">
      <w:pPr>
        <w:rPr>
          <w:lang w:val="fr-BE"/>
        </w:rPr>
      </w:pPr>
      <w:r w:rsidRPr="6AEED588">
        <w:rPr>
          <w:lang w:val="fr-BE"/>
        </w:rPr>
        <w:t xml:space="preserve">Une alternative serait d’en faire un « </w:t>
      </w:r>
      <w:r w:rsidRPr="6AEED588">
        <w:rPr>
          <w:b/>
          <w:bCs/>
          <w:lang w:val="fr-BE"/>
        </w:rPr>
        <w:t>logement collectif</w:t>
      </w:r>
      <w:r w:rsidRPr="6AEED588">
        <w:rPr>
          <w:lang w:val="fr-BE"/>
        </w:rPr>
        <w:t xml:space="preserve"> » au sens de l'article 1er, 6°, du Code wallon de l’habitation durable. Parce que cela permettrait de domicilier </w:t>
      </w:r>
      <w:r w:rsidR="74C94AFF" w:rsidRPr="6AEED588">
        <w:rPr>
          <w:lang w:val="fr-BE"/>
        </w:rPr>
        <w:t>les personnes</w:t>
      </w:r>
      <w:r w:rsidRPr="6AEED588">
        <w:rPr>
          <w:lang w:val="fr-BE"/>
        </w:rPr>
        <w:t xml:space="preserve"> qui y séjournent. Il faudrait un permis de location de la Région wallonne. Les occupants des différentes unités sont considérés comme des ménages distincts, mais ils sont tous inscrits au même numéro d'habitation (code logement (LOG.) 02 dans le T.I. 140). Il y a évidemment toute une série de critères à respecter.</w:t>
      </w:r>
    </w:p>
    <w:p w14:paraId="7533AF86" w14:textId="77777777" w:rsidR="00531E9A" w:rsidRDefault="00531E9A" w:rsidP="009506A6">
      <w:r>
        <w:t xml:space="preserve">La procédure est décrite sur le site : </w:t>
      </w:r>
      <w:hyperlink r:id="rId18" w:history="1">
        <w:r>
          <w:rPr>
            <w:rStyle w:val="Lienhypertexte"/>
          </w:rPr>
          <w:t>Obtenir un permis de location (petits logements, kots et logements collectifs) (wallonie.be)</w:t>
        </w:r>
      </w:hyperlink>
    </w:p>
    <w:p w14:paraId="5AE1A5EF" w14:textId="77777777" w:rsidR="00531E9A" w:rsidRDefault="00531E9A" w:rsidP="009506A6">
      <w:pPr>
        <w:rPr>
          <w:lang w:val="fr-BE"/>
        </w:rPr>
      </w:pPr>
      <w:r>
        <w:t xml:space="preserve">Voir aussi : </w:t>
      </w:r>
      <w:hyperlink r:id="rId19" w:history="1">
        <w:r w:rsidRPr="00531E9A">
          <w:rPr>
            <w:rStyle w:val="Lienhypertexte"/>
          </w:rPr>
          <w:t>FOCUS – Cohabitation, logement collectif et composition de ménage - Vanden Broele Connect</w:t>
        </w:r>
      </w:hyperlink>
    </w:p>
    <w:p w14:paraId="1DA79E37" w14:textId="77777777" w:rsidR="009506A6" w:rsidRPr="009506A6" w:rsidRDefault="00531E9A" w:rsidP="009506A6">
      <w:pPr>
        <w:rPr>
          <w:lang w:val="fr-BE"/>
        </w:rPr>
      </w:pPr>
      <w:r w:rsidRPr="00C12FE6">
        <w:rPr>
          <w:b/>
          <w:bCs/>
          <w:lang w:val="fr-BE"/>
        </w:rPr>
        <w:t>En résumé</w:t>
      </w:r>
      <w:r>
        <w:rPr>
          <w:lang w:val="fr-BE"/>
        </w:rPr>
        <w:t> : p</w:t>
      </w:r>
      <w:r w:rsidR="009506A6">
        <w:rPr>
          <w:lang w:val="fr-BE"/>
        </w:rPr>
        <w:t xml:space="preserve">our </w:t>
      </w:r>
      <w:r w:rsidR="009506A6" w:rsidRPr="009506A6">
        <w:rPr>
          <w:b/>
          <w:bCs/>
          <w:lang w:val="fr-BE"/>
        </w:rPr>
        <w:t>changer la destination du bien</w:t>
      </w:r>
      <w:r w:rsidR="009506A6">
        <w:rPr>
          <w:lang w:val="fr-BE"/>
        </w:rPr>
        <w:t>, la</w:t>
      </w:r>
      <w:r w:rsidR="009506A6" w:rsidRPr="009506A6">
        <w:rPr>
          <w:lang w:val="fr-BE"/>
        </w:rPr>
        <w:t xml:space="preserve"> gérante </w:t>
      </w:r>
      <w:r w:rsidR="009506A6">
        <w:rPr>
          <w:lang w:val="fr-BE"/>
        </w:rPr>
        <w:t>doit</w:t>
      </w:r>
      <w:r w:rsidR="009506A6" w:rsidRPr="009506A6">
        <w:rPr>
          <w:lang w:val="fr-BE"/>
        </w:rPr>
        <w:t xml:space="preserve"> s’adresser au </w:t>
      </w:r>
      <w:r w:rsidR="009506A6" w:rsidRPr="00531E9A">
        <w:rPr>
          <w:b/>
          <w:bCs/>
          <w:lang w:val="fr-BE"/>
        </w:rPr>
        <w:t xml:space="preserve">service urbanisme de </w:t>
      </w:r>
      <w:r>
        <w:rPr>
          <w:b/>
          <w:bCs/>
          <w:lang w:val="fr-BE"/>
        </w:rPr>
        <w:t>l</w:t>
      </w:r>
      <w:r w:rsidR="009506A6" w:rsidRPr="00531E9A">
        <w:rPr>
          <w:b/>
          <w:bCs/>
          <w:lang w:val="fr-BE"/>
        </w:rPr>
        <w:t>a commune pour la procédure</w:t>
      </w:r>
      <w:r w:rsidR="009506A6">
        <w:rPr>
          <w:lang w:val="fr-BE"/>
        </w:rPr>
        <w:t>. C</w:t>
      </w:r>
      <w:r w:rsidR="009506A6" w:rsidRPr="009506A6">
        <w:rPr>
          <w:lang w:val="fr-BE"/>
        </w:rPr>
        <w:t>ette matière spécifique relève de l’urbanisme</w:t>
      </w:r>
      <w:r>
        <w:rPr>
          <w:lang w:val="fr-BE"/>
        </w:rPr>
        <w:t>,</w:t>
      </w:r>
      <w:r w:rsidR="009506A6" w:rsidRPr="009506A6">
        <w:rPr>
          <w:lang w:val="fr-BE"/>
        </w:rPr>
        <w:t xml:space="preserve"> pas </w:t>
      </w:r>
      <w:r w:rsidR="009506A6">
        <w:rPr>
          <w:lang w:val="fr-BE"/>
        </w:rPr>
        <w:t>du service</w:t>
      </w:r>
      <w:r w:rsidR="009506A6" w:rsidRPr="009506A6">
        <w:rPr>
          <w:lang w:val="fr-BE"/>
        </w:rPr>
        <w:t xml:space="preserve"> </w:t>
      </w:r>
      <w:r w:rsidR="009506A6">
        <w:rPr>
          <w:lang w:val="fr-BE"/>
        </w:rPr>
        <w:t>p</w:t>
      </w:r>
      <w:r w:rsidR="009506A6" w:rsidRPr="009506A6">
        <w:rPr>
          <w:lang w:val="fr-BE"/>
        </w:rPr>
        <w:t>opulation</w:t>
      </w:r>
      <w:r w:rsidR="007B4BB3">
        <w:rPr>
          <w:lang w:val="fr-BE"/>
        </w:rPr>
        <w:t>.</w:t>
      </w:r>
    </w:p>
    <w:p w14:paraId="426D5608" w14:textId="77777777" w:rsidR="0053290E" w:rsidRPr="00C043DE" w:rsidRDefault="00C043DE" w:rsidP="00C043DE">
      <w:pPr>
        <w:pBdr>
          <w:top w:val="single" w:sz="4" w:space="1" w:color="auto"/>
          <w:left w:val="single" w:sz="4" w:space="4" w:color="auto"/>
          <w:bottom w:val="single" w:sz="4" w:space="1" w:color="auto"/>
          <w:right w:val="single" w:sz="4" w:space="4" w:color="auto"/>
        </w:pBdr>
        <w:shd w:val="clear" w:color="auto" w:fill="FFCC99"/>
        <w:rPr>
          <w:b/>
          <w:bCs/>
          <w:lang w:val="fr-BE"/>
        </w:rPr>
      </w:pPr>
      <w:r w:rsidRPr="00C043DE">
        <w:rPr>
          <w:b/>
          <w:bCs/>
          <w:lang w:val="fr-BE"/>
        </w:rPr>
        <w:t xml:space="preserve">Un couple de </w:t>
      </w:r>
      <w:r>
        <w:rPr>
          <w:b/>
          <w:bCs/>
          <w:lang w:val="fr-BE"/>
        </w:rPr>
        <w:t>B</w:t>
      </w:r>
      <w:r w:rsidRPr="00C043DE">
        <w:rPr>
          <w:b/>
          <w:bCs/>
          <w:lang w:val="fr-BE"/>
        </w:rPr>
        <w:t>elges nous présente par mail un scan d’un acte de mariage du Nevada et nous demande d’enregistrer leur mariage. Après analyse, nous leur demandons de fournir une apostille, l’acte original et une traduction jurée. Au regard des coûts pour obtenir l’apostille et la traduction, le couple fait marche arrière et nous signifie qu’il</w:t>
      </w:r>
      <w:r>
        <w:rPr>
          <w:b/>
          <w:bCs/>
          <w:lang w:val="fr-BE"/>
        </w:rPr>
        <w:t>s</w:t>
      </w:r>
      <w:r w:rsidRPr="00C043DE">
        <w:rPr>
          <w:b/>
          <w:bCs/>
          <w:lang w:val="fr-BE"/>
        </w:rPr>
        <w:t xml:space="preserve"> ne feront pas les démarches, qu’il leur importe peu d’être « marié officiellement » en Belgique. Comment devons-nous réagir ?</w:t>
      </w:r>
    </w:p>
    <w:p w14:paraId="778A57A1" w14:textId="77777777" w:rsidR="006F34B3" w:rsidRDefault="00C043DE" w:rsidP="00951168">
      <w:pPr>
        <w:rPr>
          <w:lang w:val="fr-BE"/>
        </w:rPr>
      </w:pPr>
      <w:r>
        <w:rPr>
          <w:lang w:val="fr-BE"/>
        </w:rPr>
        <w:t xml:space="preserve">Dans ce cas, </w:t>
      </w:r>
      <w:r w:rsidRPr="00C12FE6">
        <w:rPr>
          <w:b/>
          <w:bCs/>
          <w:lang w:val="fr-BE"/>
        </w:rPr>
        <w:t>le mariage ne sera pas reconnu en Belgique</w:t>
      </w:r>
      <w:r>
        <w:rPr>
          <w:lang w:val="fr-BE"/>
        </w:rPr>
        <w:t xml:space="preserve">. Au regard du droit belge, ils ne seront pas mariés. </w:t>
      </w:r>
    </w:p>
    <w:p w14:paraId="1150BCD1" w14:textId="77777777" w:rsidR="006F34B3" w:rsidRDefault="006F34B3" w:rsidP="00951168">
      <w:pPr>
        <w:rPr>
          <w:lang w:val="fr-BE"/>
        </w:rPr>
      </w:pPr>
      <w:r w:rsidRPr="006F34B3">
        <w:rPr>
          <w:lang w:val="fr-BE"/>
        </w:rPr>
        <w:t>Art</w:t>
      </w:r>
      <w:r>
        <w:rPr>
          <w:lang w:val="fr-BE"/>
        </w:rPr>
        <w:t>icle</w:t>
      </w:r>
      <w:r w:rsidRPr="006F34B3">
        <w:rPr>
          <w:lang w:val="fr-BE"/>
        </w:rPr>
        <w:t xml:space="preserve"> 23 de l'</w:t>
      </w:r>
      <w:r>
        <w:rPr>
          <w:lang w:val="fr-BE"/>
        </w:rPr>
        <w:t>a</w:t>
      </w:r>
      <w:r w:rsidRPr="006F34B3">
        <w:rPr>
          <w:lang w:val="fr-BE"/>
        </w:rPr>
        <w:t xml:space="preserve">ncien </w:t>
      </w:r>
      <w:r>
        <w:rPr>
          <w:lang w:val="fr-BE"/>
        </w:rPr>
        <w:t>C</w:t>
      </w:r>
      <w:r w:rsidRPr="006F34B3">
        <w:rPr>
          <w:lang w:val="fr-BE"/>
        </w:rPr>
        <w:t xml:space="preserve">ode civil : </w:t>
      </w:r>
      <w:r>
        <w:rPr>
          <w:lang w:val="fr-BE"/>
        </w:rPr>
        <w:t>« </w:t>
      </w:r>
      <w:r w:rsidRPr="006F34B3">
        <w:rPr>
          <w:lang w:val="fr-BE"/>
        </w:rPr>
        <w:t>Seuls les actes de l'état civil font preuve de l'état de la personne, à moins que la loi n'en dispose autrement.</w:t>
      </w:r>
      <w:r>
        <w:rPr>
          <w:lang w:val="fr-BE"/>
        </w:rPr>
        <w:t> »</w:t>
      </w:r>
    </w:p>
    <w:p w14:paraId="6168652E" w14:textId="77777777" w:rsidR="00C043DE" w:rsidRDefault="00C043DE" w:rsidP="00951168">
      <w:pPr>
        <w:rPr>
          <w:lang w:val="fr-BE"/>
        </w:rPr>
      </w:pPr>
      <w:r>
        <w:rPr>
          <w:lang w:val="fr-BE"/>
        </w:rPr>
        <w:t>Cela pourrait avoir des conséquences. S’ils ont un enfant, le père devra faire une reconnaissance. Conséquences également en matière de succession (l</w:t>
      </w:r>
      <w:r w:rsidRPr="00C043DE">
        <w:rPr>
          <w:lang w:val="fr-BE"/>
        </w:rPr>
        <w:t>e conjoint survivant est automatiquement héritier légal</w:t>
      </w:r>
      <w:r>
        <w:rPr>
          <w:lang w:val="fr-BE"/>
        </w:rPr>
        <w:t xml:space="preserve">). </w:t>
      </w:r>
    </w:p>
    <w:p w14:paraId="7CFE8BF2" w14:textId="77777777" w:rsidR="00C043DE" w:rsidRDefault="00C043DE" w:rsidP="00951168">
      <w:pPr>
        <w:rPr>
          <w:lang w:val="fr-BE"/>
        </w:rPr>
      </w:pPr>
      <w:r>
        <w:rPr>
          <w:lang w:val="fr-BE"/>
        </w:rPr>
        <w:t xml:space="preserve">Il faut les avertir des conséquences de ce choix. </w:t>
      </w:r>
    </w:p>
    <w:p w14:paraId="4C4BB4E1" w14:textId="77777777" w:rsidR="00601F91" w:rsidRPr="00601F91" w:rsidRDefault="00601F91" w:rsidP="00601F91">
      <w:pPr>
        <w:pBdr>
          <w:top w:val="single" w:sz="4" w:space="1" w:color="auto"/>
          <w:left w:val="single" w:sz="4" w:space="4" w:color="auto"/>
          <w:bottom w:val="single" w:sz="4" w:space="1" w:color="auto"/>
          <w:right w:val="single" w:sz="4" w:space="4" w:color="auto"/>
        </w:pBdr>
        <w:shd w:val="clear" w:color="auto" w:fill="FFCC99"/>
        <w:rPr>
          <w:b/>
          <w:bCs/>
          <w:lang w:val="fr-BE"/>
        </w:rPr>
      </w:pPr>
      <w:r w:rsidRPr="00601F91">
        <w:rPr>
          <w:b/>
          <w:bCs/>
          <w:lang w:val="fr-BE"/>
        </w:rPr>
        <w:t>Intérêt légitimes : quid du « fichier journal », existe-t-il un modèle ?</w:t>
      </w:r>
    </w:p>
    <w:p w14:paraId="0F670038" w14:textId="77777777" w:rsidR="00601F91" w:rsidRPr="00601F91" w:rsidRDefault="00601F91" w:rsidP="00601F91">
      <w:pPr>
        <w:rPr>
          <w:lang w:val="fr-BE"/>
        </w:rPr>
      </w:pPr>
      <w:r w:rsidRPr="00601F91">
        <w:rPr>
          <w:lang w:val="fr-BE"/>
        </w:rPr>
        <w:t xml:space="preserve">Aucun modèle n’est encore disponible. Dès qu’un modèle sera arrêté, nous le publierons sur OrangeConnect. </w:t>
      </w:r>
    </w:p>
    <w:p w14:paraId="7D802E12" w14:textId="77777777" w:rsidR="00601F91" w:rsidRDefault="00601F91" w:rsidP="00601F91">
      <w:pPr>
        <w:rPr>
          <w:lang w:val="fr-BE"/>
        </w:rPr>
      </w:pPr>
      <w:r w:rsidRPr="00601F91">
        <w:rPr>
          <w:lang w:val="fr-BE"/>
        </w:rPr>
        <w:t>Ce n’est pas la commune qui doit tenir à jour ce fichier journal. C’est le SPF Justice par l’intermédiaire de la BAEC et donc via notre partenaire informatique. Nous n’aurons rien à faire à ce sujet.</w:t>
      </w:r>
    </w:p>
    <w:p w14:paraId="39745E8D" w14:textId="77777777" w:rsidR="00601F91" w:rsidRDefault="00601F91" w:rsidP="00601F91">
      <w:pPr>
        <w:rPr>
          <w:lang w:val="fr-BE"/>
        </w:rPr>
      </w:pPr>
    </w:p>
    <w:p w14:paraId="405C245C" w14:textId="77777777" w:rsidR="00601F91" w:rsidRPr="00601F91" w:rsidRDefault="00601F91" w:rsidP="00601F91">
      <w:pPr>
        <w:pBdr>
          <w:top w:val="single" w:sz="4" w:space="1" w:color="auto"/>
          <w:left w:val="single" w:sz="4" w:space="4" w:color="auto"/>
          <w:bottom w:val="single" w:sz="4" w:space="1" w:color="auto"/>
          <w:right w:val="single" w:sz="4" w:space="4" w:color="auto"/>
        </w:pBdr>
        <w:shd w:val="clear" w:color="auto" w:fill="FFCC99"/>
        <w:rPr>
          <w:b/>
          <w:bCs/>
          <w:lang w:val="fr-BE"/>
        </w:rPr>
      </w:pPr>
      <w:r w:rsidRPr="00601F91">
        <w:rPr>
          <w:b/>
          <w:bCs/>
          <w:lang w:val="fr-BE"/>
        </w:rPr>
        <w:t>L’intégration actes étrangers </w:t>
      </w:r>
    </w:p>
    <w:p w14:paraId="29EBAECC" w14:textId="77777777" w:rsidR="00601F91" w:rsidRPr="00601F91" w:rsidRDefault="00601F91" w:rsidP="00601F91">
      <w:pPr>
        <w:rPr>
          <w:b/>
          <w:bCs/>
          <w:lang w:val="fr-BE"/>
        </w:rPr>
      </w:pPr>
      <w:r w:rsidRPr="00601F91">
        <w:rPr>
          <w:b/>
          <w:bCs/>
          <w:lang w:val="fr-BE"/>
        </w:rPr>
        <w:t xml:space="preserve">Pour un enfant étranger né à l’étranger, faut-il le collecter avant intégration de l’acte à la BAEC ? Ou l’intégration génère un bon RN directement ? </w:t>
      </w:r>
    </w:p>
    <w:p w14:paraId="519D85A0" w14:textId="77777777" w:rsidR="00601F91" w:rsidRPr="00601F91" w:rsidRDefault="00601F91" w:rsidP="00601F91">
      <w:pPr>
        <w:pStyle w:val="Paragraphedeliste"/>
        <w:numPr>
          <w:ilvl w:val="0"/>
          <w:numId w:val="14"/>
        </w:numPr>
        <w:rPr>
          <w:lang w:val="fr-BE"/>
        </w:rPr>
      </w:pPr>
      <w:r w:rsidRPr="00601F91">
        <w:rPr>
          <w:lang w:val="fr-BE"/>
        </w:rPr>
        <w:t>L’intégration génère directement le bon RN.</w:t>
      </w:r>
    </w:p>
    <w:p w14:paraId="231C29D6" w14:textId="77777777" w:rsidR="00601F91" w:rsidRDefault="00601F91" w:rsidP="00601F91">
      <w:pPr>
        <w:rPr>
          <w:lang w:val="fr-BE"/>
        </w:rPr>
      </w:pPr>
      <w:r w:rsidRPr="00601F91">
        <w:rPr>
          <w:b/>
          <w:bCs/>
          <w:lang w:val="fr-BE"/>
        </w:rPr>
        <w:lastRenderedPageBreak/>
        <w:t>Concernant l’acceptation d’un acte étranger, quid la date d’émission ?</w:t>
      </w:r>
      <w:r w:rsidRPr="00601F91">
        <w:rPr>
          <w:lang w:val="fr-BE"/>
        </w:rPr>
        <w:t xml:space="preserve"> Est-ce différent s’il s’agit d’un acte </w:t>
      </w:r>
      <w:r>
        <w:rPr>
          <w:lang w:val="fr-BE"/>
        </w:rPr>
        <w:t>d’un pays de l’Union européenne et d’un acte d’un pays non-UE </w:t>
      </w:r>
      <w:r w:rsidRPr="00601F91">
        <w:rPr>
          <w:lang w:val="fr-BE"/>
        </w:rPr>
        <w:t>qui émargent les actes</w:t>
      </w:r>
      <w:r>
        <w:rPr>
          <w:lang w:val="fr-BE"/>
        </w:rPr>
        <w:t> ?</w:t>
      </w:r>
      <w:r w:rsidRPr="00601F91">
        <w:rPr>
          <w:lang w:val="fr-BE"/>
        </w:rPr>
        <w:t xml:space="preserve"> </w:t>
      </w:r>
      <w:r>
        <w:rPr>
          <w:lang w:val="fr-BE"/>
        </w:rPr>
        <w:t xml:space="preserve">Faut-il </w:t>
      </w:r>
      <w:r w:rsidRPr="00601F91">
        <w:rPr>
          <w:lang w:val="fr-BE"/>
        </w:rPr>
        <w:t>exiger un acte de moins de 3-6 mois ? Quid de l’intégration des actes étrangers trop anciens, plus d’un an, en sachant que l’intéressé ne pourra obtenir un nouvel acte</w:t>
      </w:r>
      <w:r>
        <w:rPr>
          <w:lang w:val="fr-BE"/>
        </w:rPr>
        <w:t> ?</w:t>
      </w:r>
    </w:p>
    <w:p w14:paraId="0A7DC100" w14:textId="77777777" w:rsidR="00601F91" w:rsidRPr="00601F91" w:rsidRDefault="00601F91" w:rsidP="00601F91">
      <w:pPr>
        <w:pStyle w:val="Paragraphedeliste"/>
        <w:numPr>
          <w:ilvl w:val="0"/>
          <w:numId w:val="14"/>
        </w:numPr>
        <w:rPr>
          <w:lang w:val="fr-BE"/>
        </w:rPr>
      </w:pPr>
      <w:r w:rsidRPr="00601F91">
        <w:rPr>
          <w:lang w:val="fr-BE"/>
        </w:rPr>
        <w:t xml:space="preserve">Il n’existe </w:t>
      </w:r>
      <w:r w:rsidRPr="004E7E08">
        <w:rPr>
          <w:u w:val="single"/>
          <w:lang w:val="fr-BE"/>
        </w:rPr>
        <w:t>pas de délai légal en Belgique</w:t>
      </w:r>
      <w:r w:rsidRPr="00601F91">
        <w:rPr>
          <w:lang w:val="fr-BE"/>
        </w:rPr>
        <w:t xml:space="preserve"> quant à la reconnaissance d’un acte étranger. En principe, il faut se référer à la loi du pays d’où provient le document, vérifier si l’Etat en question prévoit un délai.</w:t>
      </w:r>
    </w:p>
    <w:p w14:paraId="1561D0B4" w14:textId="77777777" w:rsidR="00601F91" w:rsidRPr="00601F91" w:rsidRDefault="00601F91" w:rsidP="00601F91">
      <w:pPr>
        <w:pStyle w:val="Paragraphedeliste"/>
        <w:rPr>
          <w:lang w:val="fr-BE"/>
        </w:rPr>
      </w:pPr>
      <w:r w:rsidRPr="00601F91">
        <w:rPr>
          <w:lang w:val="fr-BE"/>
        </w:rPr>
        <w:t>Mais l’OEC peut accepter un document s’il estime que les données qui y sont reprises correspondent toujours à la personne.</w:t>
      </w:r>
    </w:p>
    <w:p w14:paraId="6490499A" w14:textId="77777777" w:rsidR="00601F91" w:rsidRDefault="004E7E08" w:rsidP="00601F91">
      <w:pPr>
        <w:rPr>
          <w:b/>
          <w:bCs/>
          <w:lang w:val="fr-BE"/>
        </w:rPr>
      </w:pPr>
      <w:r w:rsidRPr="004E7E08">
        <w:rPr>
          <w:b/>
          <w:bCs/>
          <w:lang w:val="fr-BE"/>
        </w:rPr>
        <w:t>Quid des réfugiés qui n’ont pas d’ac</w:t>
      </w:r>
      <w:r>
        <w:rPr>
          <w:b/>
          <w:bCs/>
          <w:lang w:val="fr-BE"/>
        </w:rPr>
        <w:t>t</w:t>
      </w:r>
      <w:r w:rsidRPr="004E7E08">
        <w:rPr>
          <w:b/>
          <w:bCs/>
          <w:lang w:val="fr-BE"/>
        </w:rPr>
        <w:t>es ?</w:t>
      </w:r>
    </w:p>
    <w:p w14:paraId="0E648C57" w14:textId="77777777" w:rsidR="004E7E08" w:rsidRPr="004E7E08" w:rsidRDefault="004E7E08" w:rsidP="004E7E08">
      <w:pPr>
        <w:pStyle w:val="Paragraphedeliste"/>
        <w:numPr>
          <w:ilvl w:val="0"/>
          <w:numId w:val="14"/>
        </w:numPr>
        <w:rPr>
          <w:lang w:val="fr-BE"/>
        </w:rPr>
      </w:pPr>
      <w:r w:rsidRPr="004E7E08">
        <w:rPr>
          <w:lang w:val="fr-BE"/>
        </w:rPr>
        <w:t>S’ils n’ont pas d’acte, ils peuvent solliciter au</w:t>
      </w:r>
      <w:r w:rsidR="00C12FE6">
        <w:rPr>
          <w:lang w:val="fr-BE"/>
        </w:rPr>
        <w:t>près du</w:t>
      </w:r>
      <w:r w:rsidRPr="004E7E08">
        <w:rPr>
          <w:lang w:val="fr-BE"/>
        </w:rPr>
        <w:t xml:space="preserve"> tribunal de la famille l’établissement d’un acte supplétif.</w:t>
      </w:r>
    </w:p>
    <w:p w14:paraId="42688E97" w14:textId="77777777" w:rsidR="004E7E08" w:rsidRPr="004E7E08" w:rsidRDefault="004E7E08" w:rsidP="00601F91">
      <w:pPr>
        <w:rPr>
          <w:b/>
          <w:bCs/>
          <w:lang w:val="fr-BE"/>
        </w:rPr>
      </w:pPr>
      <w:r w:rsidRPr="004E7E08">
        <w:rPr>
          <w:b/>
          <w:bCs/>
          <w:lang w:val="fr-BE"/>
        </w:rPr>
        <w:t>Quid des mises à jour du RN (TI110-114) si on nous produit une copie d’un acte ?</w:t>
      </w:r>
    </w:p>
    <w:p w14:paraId="40331E68" w14:textId="77777777" w:rsidR="004E7E08" w:rsidRDefault="004E7E08" w:rsidP="004E7E08">
      <w:pPr>
        <w:pStyle w:val="Paragraphedeliste"/>
        <w:numPr>
          <w:ilvl w:val="0"/>
          <w:numId w:val="14"/>
        </w:numPr>
        <w:rPr>
          <w:lang w:val="fr-BE"/>
        </w:rPr>
      </w:pPr>
      <w:r w:rsidRPr="004E7E08">
        <w:rPr>
          <w:lang w:val="fr-BE"/>
        </w:rPr>
        <w:t>Elles devront se faire si elles n’ont pas été faites automatiquement lors de l’intégration de l’acte étranger.</w:t>
      </w:r>
    </w:p>
    <w:p w14:paraId="042256AC" w14:textId="77777777" w:rsidR="004E7E08" w:rsidRPr="004E7E08" w:rsidRDefault="004E7E08" w:rsidP="004E7E08">
      <w:pPr>
        <w:pStyle w:val="Paragraphedeliste"/>
        <w:rPr>
          <w:lang w:val="fr-BE"/>
        </w:rPr>
      </w:pPr>
    </w:p>
    <w:p w14:paraId="3463C4A0" w14:textId="77777777" w:rsidR="004E7E08" w:rsidRPr="004E7E08" w:rsidRDefault="004E7E08" w:rsidP="004E7E08">
      <w:pPr>
        <w:pBdr>
          <w:top w:val="single" w:sz="4" w:space="1" w:color="auto"/>
          <w:left w:val="single" w:sz="4" w:space="4" w:color="auto"/>
          <w:bottom w:val="single" w:sz="4" w:space="1" w:color="auto"/>
          <w:right w:val="single" w:sz="4" w:space="4" w:color="auto"/>
        </w:pBdr>
        <w:shd w:val="clear" w:color="auto" w:fill="FFCC99"/>
        <w:rPr>
          <w:b/>
          <w:bCs/>
          <w:lang w:val="fr-BE"/>
        </w:rPr>
      </w:pPr>
      <w:r w:rsidRPr="004E7E08">
        <w:rPr>
          <w:b/>
          <w:bCs/>
          <w:lang w:val="fr-BE"/>
        </w:rPr>
        <w:t xml:space="preserve">Changement de nom :  si une personne est hospitalisée dans un hôpital psychiatrique, doit-on demander une attestation d’un médecin affirmant que la personne dispose de toutes ses facultés et/ou demander avis du parquet ? </w:t>
      </w:r>
    </w:p>
    <w:p w14:paraId="727AF42E" w14:textId="77777777" w:rsidR="004E7E08" w:rsidRDefault="004E7E08" w:rsidP="004E7E08">
      <w:pPr>
        <w:rPr>
          <w:lang w:val="fr-BE"/>
        </w:rPr>
      </w:pPr>
      <w:r>
        <w:rPr>
          <w:lang w:val="fr-BE"/>
        </w:rPr>
        <w:t>Ce</w:t>
      </w:r>
      <w:r w:rsidRPr="004E7E08">
        <w:rPr>
          <w:lang w:val="fr-BE"/>
        </w:rPr>
        <w:t xml:space="preserve"> n’est pas prévu</w:t>
      </w:r>
      <w:r>
        <w:rPr>
          <w:lang w:val="fr-BE"/>
        </w:rPr>
        <w:t>,</w:t>
      </w:r>
      <w:r w:rsidRPr="004E7E08">
        <w:rPr>
          <w:lang w:val="fr-BE"/>
        </w:rPr>
        <w:t xml:space="preserve"> mais si </w:t>
      </w:r>
      <w:r>
        <w:rPr>
          <w:lang w:val="fr-BE"/>
        </w:rPr>
        <w:t>cette personne</w:t>
      </w:r>
      <w:r w:rsidRPr="004E7E08">
        <w:rPr>
          <w:lang w:val="fr-BE"/>
        </w:rPr>
        <w:t xml:space="preserve"> est hospitalisée, elle ne </w:t>
      </w:r>
      <w:r>
        <w:rPr>
          <w:lang w:val="fr-BE"/>
        </w:rPr>
        <w:t>pourra</w:t>
      </w:r>
      <w:r w:rsidRPr="004E7E08">
        <w:rPr>
          <w:lang w:val="fr-BE"/>
        </w:rPr>
        <w:t xml:space="preserve"> pas faire la demande puisqu’elle doit se présenter devant l’OEC.</w:t>
      </w:r>
    </w:p>
    <w:p w14:paraId="71F6828B" w14:textId="77777777" w:rsidR="004E7E08" w:rsidRDefault="004E7E08" w:rsidP="004E7E08">
      <w:pPr>
        <w:rPr>
          <w:lang w:val="fr-BE"/>
        </w:rPr>
      </w:pPr>
    </w:p>
    <w:p w14:paraId="18FAF5D3" w14:textId="77777777" w:rsidR="004E7E08" w:rsidRPr="004E7E08" w:rsidRDefault="004E7E08" w:rsidP="004E7E08">
      <w:pPr>
        <w:pBdr>
          <w:top w:val="single" w:sz="4" w:space="1" w:color="auto"/>
          <w:left w:val="single" w:sz="4" w:space="4" w:color="auto"/>
          <w:bottom w:val="single" w:sz="4" w:space="1" w:color="auto"/>
          <w:right w:val="single" w:sz="4" w:space="4" w:color="auto"/>
        </w:pBdr>
        <w:shd w:val="clear" w:color="auto" w:fill="FFCC99"/>
        <w:rPr>
          <w:b/>
          <w:bCs/>
          <w:lang w:val="fr-BE"/>
        </w:rPr>
      </w:pPr>
      <w:r w:rsidRPr="004E7E08">
        <w:rPr>
          <w:b/>
          <w:bCs/>
          <w:lang w:val="fr-BE"/>
        </w:rPr>
        <w:t>Changement de nom </w:t>
      </w:r>
      <w:r>
        <w:rPr>
          <w:b/>
          <w:bCs/>
          <w:lang w:val="fr-BE"/>
        </w:rPr>
        <w:t>lorsque la</w:t>
      </w:r>
      <w:r w:rsidRPr="004E7E08">
        <w:rPr>
          <w:b/>
          <w:bCs/>
          <w:lang w:val="fr-BE"/>
        </w:rPr>
        <w:t xml:space="preserve"> personne est en adresse de référence ou en proposition de radiation</w:t>
      </w:r>
      <w:r>
        <w:rPr>
          <w:b/>
          <w:bCs/>
          <w:lang w:val="fr-BE"/>
        </w:rPr>
        <w:t> :</w:t>
      </w:r>
      <w:r w:rsidRPr="004E7E08">
        <w:rPr>
          <w:b/>
          <w:bCs/>
          <w:lang w:val="fr-BE"/>
        </w:rPr>
        <w:t xml:space="preserve"> la commune de résidence au moment de la demande reste-t-elle compétente dans le cas où, par exemple, la radiation aurait lieu entre la demande et l’acceptation (le temps de la réception de l’avis du parquet) ?</w:t>
      </w:r>
    </w:p>
    <w:p w14:paraId="6EB565B5" w14:textId="77777777" w:rsidR="004E7E08" w:rsidRDefault="004E7E08" w:rsidP="00601F91">
      <w:pPr>
        <w:rPr>
          <w:lang w:val="fr-BE"/>
        </w:rPr>
      </w:pPr>
      <w:r w:rsidRPr="004E7E08">
        <w:rPr>
          <w:lang w:val="fr-BE"/>
        </w:rPr>
        <w:t>C’est l’OEC qui reçoit la déclaration qui établira l’acte de changement de nom.</w:t>
      </w:r>
      <w:r>
        <w:rPr>
          <w:lang w:val="fr-BE"/>
        </w:rPr>
        <w:t xml:space="preserve"> </w:t>
      </w:r>
    </w:p>
    <w:p w14:paraId="400BCA96" w14:textId="77777777" w:rsidR="004E7E08" w:rsidRDefault="004E7E08" w:rsidP="00601F91">
      <w:pPr>
        <w:rPr>
          <w:lang w:val="fr-BE"/>
        </w:rPr>
      </w:pPr>
    </w:p>
    <w:p w14:paraId="1F67C3D2" w14:textId="77777777" w:rsidR="004E7E08" w:rsidRPr="00826BEB" w:rsidRDefault="004E7E08" w:rsidP="00826BEB">
      <w:pPr>
        <w:pBdr>
          <w:top w:val="single" w:sz="4" w:space="1" w:color="auto"/>
          <w:left w:val="single" w:sz="4" w:space="4" w:color="auto"/>
          <w:bottom w:val="single" w:sz="4" w:space="1" w:color="auto"/>
          <w:right w:val="single" w:sz="4" w:space="4" w:color="auto"/>
        </w:pBdr>
        <w:shd w:val="clear" w:color="auto" w:fill="FFCC99"/>
        <w:rPr>
          <w:b/>
          <w:bCs/>
          <w:lang w:val="fr-BE"/>
        </w:rPr>
      </w:pPr>
      <w:r w:rsidRPr="00826BEB">
        <w:rPr>
          <w:b/>
          <w:bCs/>
          <w:lang w:val="fr-BE"/>
        </w:rPr>
        <w:t>Un homme a été collecté avec un caractère spécial sur le G (comme mentionné sur son passeport). L’ainé de ses enfants est né à Liège et a été également collecté comme son papa ; mais le plus jeune, qui est né à Libramont n’a pas de caractère spécial sur le G. Apparemment, cela pose problème dans les différentes démarches administratives de la famille. Sur le passeport du papa et sur les cartes d’identité des enfants, le caractère spécial est bien mentionné. Réponse de l’OE : Dans le cas que vous nous soumettez, les enfants sont nés en Belgique. Il y a donc des actes de l’état civil (naissance) belges et au vu de leur force probante, il y a lieu de tenir compte du nom tel qu’il figure dedans et de ne pas tenir compte du passeport. S’il n’y a pas de caractères spéciaux sur les actes de naissance et que les parents veulent des caractères spéciaux, il faudra rectifier ou faire rectifier les actes. Pour ce qui est du comment, l’Office des étrangers n’est pas compétent.</w:t>
      </w:r>
    </w:p>
    <w:p w14:paraId="6AD01545" w14:textId="77777777" w:rsidR="00826BEB" w:rsidRDefault="00826BEB" w:rsidP="00601F91">
      <w:pPr>
        <w:rPr>
          <w:lang w:val="fr-BE"/>
        </w:rPr>
      </w:pPr>
      <w:r w:rsidRPr="6AEED588">
        <w:rPr>
          <w:lang w:val="fr-BE"/>
        </w:rPr>
        <w:t>Il faut vérifier s’il s’agit d’une erreur matérielle. Si oui, un acte modificatif peut-être effectué. Soit par la commune de naissance, soit pa</w:t>
      </w:r>
      <w:r w:rsidR="37982450" w:rsidRPr="6AEED588">
        <w:rPr>
          <w:lang w:val="fr-BE"/>
        </w:rPr>
        <w:t>r</w:t>
      </w:r>
      <w:r w:rsidRPr="6AEED588">
        <w:rPr>
          <w:lang w:val="fr-BE"/>
        </w:rPr>
        <w:t xml:space="preserve"> la commune d’inscription.</w:t>
      </w:r>
    </w:p>
    <w:p w14:paraId="4BCCEAEE" w14:textId="77777777" w:rsidR="004E7E08" w:rsidRDefault="004E7E08" w:rsidP="00601F91">
      <w:pPr>
        <w:rPr>
          <w:lang w:val="fr-BE"/>
        </w:rPr>
      </w:pPr>
    </w:p>
    <w:p w14:paraId="0F5D97D6" w14:textId="77777777" w:rsidR="004E7E08" w:rsidRDefault="004E7E08" w:rsidP="00601F91">
      <w:pPr>
        <w:rPr>
          <w:lang w:val="fr-BE"/>
        </w:rPr>
      </w:pPr>
    </w:p>
    <w:p w14:paraId="1496AB63" w14:textId="77777777" w:rsidR="004E7E08" w:rsidRPr="004E7E08" w:rsidRDefault="004E7E08" w:rsidP="00601F91">
      <w:pPr>
        <w:rPr>
          <w:lang w:val="fr-BE"/>
        </w:rPr>
      </w:pPr>
    </w:p>
    <w:p w14:paraId="7339A2BE" w14:textId="77777777" w:rsidR="004E7E08" w:rsidRDefault="004E7E08" w:rsidP="00601F91">
      <w:pPr>
        <w:rPr>
          <w:lang w:val="fr-BE"/>
        </w:rPr>
      </w:pPr>
    </w:p>
    <w:p w14:paraId="0525528E" w14:textId="77777777" w:rsidR="00601F91" w:rsidRDefault="00601F91" w:rsidP="00601F91">
      <w:pPr>
        <w:rPr>
          <w:lang w:val="fr-BE"/>
        </w:rPr>
      </w:pPr>
    </w:p>
    <w:p w14:paraId="03DCCB0F" w14:textId="77777777" w:rsidR="00601F91" w:rsidRDefault="00601F91" w:rsidP="00601F91">
      <w:pPr>
        <w:rPr>
          <w:lang w:val="fr-BE"/>
        </w:rPr>
      </w:pPr>
    </w:p>
    <w:p w14:paraId="4866BE23" w14:textId="77777777" w:rsidR="00601F91" w:rsidRDefault="00601F91" w:rsidP="00601F91">
      <w:pPr>
        <w:rPr>
          <w:lang w:val="fr-BE"/>
        </w:rPr>
      </w:pPr>
    </w:p>
    <w:p w14:paraId="28992DB1" w14:textId="77777777" w:rsidR="00601F91" w:rsidRDefault="00601F91" w:rsidP="00601F91">
      <w:pPr>
        <w:rPr>
          <w:lang w:val="fr-BE"/>
        </w:rPr>
      </w:pPr>
    </w:p>
    <w:p w14:paraId="177AA523" w14:textId="77777777" w:rsidR="00601F91" w:rsidRDefault="00601F91" w:rsidP="00601F91">
      <w:pPr>
        <w:rPr>
          <w:lang w:val="fr-BE"/>
        </w:rPr>
      </w:pPr>
    </w:p>
    <w:p w14:paraId="571DEE47" w14:textId="77777777" w:rsidR="00601F91" w:rsidRDefault="00601F91" w:rsidP="00601F91">
      <w:pPr>
        <w:rPr>
          <w:lang w:val="fr-BE"/>
        </w:rPr>
      </w:pPr>
    </w:p>
    <w:p w14:paraId="324B0D55" w14:textId="77777777" w:rsidR="00601F91" w:rsidRDefault="00601F91" w:rsidP="00951168">
      <w:pPr>
        <w:rPr>
          <w:lang w:val="fr-BE"/>
        </w:rPr>
      </w:pPr>
    </w:p>
    <w:p w14:paraId="044B532B" w14:textId="77777777" w:rsidR="000D6E8D" w:rsidRPr="000D6E8D" w:rsidRDefault="000D6E8D" w:rsidP="000D6E8D">
      <w:pPr>
        <w:rPr>
          <w:lang w:val="fr-BE"/>
        </w:rPr>
      </w:pPr>
    </w:p>
    <w:p w14:paraId="58C25191" w14:textId="77777777" w:rsidR="000D6E8D" w:rsidRDefault="000D6E8D" w:rsidP="00222589">
      <w:pPr>
        <w:rPr>
          <w:lang w:val="fr-BE"/>
        </w:rPr>
      </w:pPr>
    </w:p>
    <w:p w14:paraId="31C00350" w14:textId="77777777" w:rsidR="00222589" w:rsidRPr="00C119DD" w:rsidRDefault="00222589" w:rsidP="00222589">
      <w:pPr>
        <w:rPr>
          <w:lang w:val="fr-BE"/>
        </w:rPr>
      </w:pPr>
    </w:p>
    <w:p w14:paraId="2E4BF386" w14:textId="77777777" w:rsidR="00B602EC" w:rsidRPr="00C119DD" w:rsidRDefault="00B602EC" w:rsidP="00B602EC">
      <w:pPr>
        <w:rPr>
          <w:lang w:val="fr-BE"/>
        </w:rPr>
      </w:pPr>
    </w:p>
    <w:p w14:paraId="32CA1EE4" w14:textId="77777777" w:rsidR="00B602EC" w:rsidRPr="00C119DD" w:rsidRDefault="00B602EC" w:rsidP="00B602EC">
      <w:pPr>
        <w:rPr>
          <w:lang w:val="fr-BE"/>
        </w:rPr>
      </w:pPr>
    </w:p>
    <w:p w14:paraId="0F0FE80C" w14:textId="77777777" w:rsidR="00B602EC" w:rsidRPr="00C119DD" w:rsidRDefault="00B602EC" w:rsidP="00B602EC">
      <w:pPr>
        <w:rPr>
          <w:lang w:val="fr-BE"/>
        </w:rPr>
      </w:pPr>
    </w:p>
    <w:p w14:paraId="7045D851" w14:textId="77777777" w:rsidR="00B602EC" w:rsidRPr="00C119DD" w:rsidRDefault="00B602EC" w:rsidP="00B602EC">
      <w:pPr>
        <w:rPr>
          <w:lang w:val="fr-BE"/>
        </w:rPr>
      </w:pPr>
    </w:p>
    <w:p w14:paraId="428891F6" w14:textId="77777777" w:rsidR="00B602EC" w:rsidRPr="00C119DD" w:rsidRDefault="00B602EC" w:rsidP="00F611BE">
      <w:pPr>
        <w:rPr>
          <w:lang w:val="fr-BE"/>
        </w:rPr>
      </w:pPr>
    </w:p>
    <w:p w14:paraId="0C5471FF" w14:textId="77777777" w:rsidR="00B602EC" w:rsidRPr="00C119DD" w:rsidRDefault="00B602EC" w:rsidP="00F611BE">
      <w:pPr>
        <w:rPr>
          <w:lang w:val="fr-BE"/>
        </w:rPr>
      </w:pPr>
    </w:p>
    <w:p w14:paraId="1EA5FF22" w14:textId="77777777" w:rsidR="00B602EC" w:rsidRPr="00C119DD" w:rsidRDefault="00B602EC" w:rsidP="00F611BE">
      <w:pPr>
        <w:rPr>
          <w:lang w:val="fr-BE"/>
        </w:rPr>
      </w:pPr>
    </w:p>
    <w:p w14:paraId="6139775E" w14:textId="77777777" w:rsidR="00B602EC" w:rsidRPr="00C119DD" w:rsidRDefault="00B602EC" w:rsidP="00F611BE">
      <w:pPr>
        <w:rPr>
          <w:lang w:val="fr-BE"/>
        </w:rPr>
      </w:pPr>
    </w:p>
    <w:p w14:paraId="74A53DF1" w14:textId="77777777" w:rsidR="00B602EC" w:rsidRPr="00C119DD" w:rsidRDefault="00B602EC" w:rsidP="00F611BE">
      <w:pPr>
        <w:rPr>
          <w:lang w:val="fr-BE"/>
        </w:rPr>
      </w:pPr>
    </w:p>
    <w:p w14:paraId="02463CDE" w14:textId="77777777" w:rsidR="00B602EC" w:rsidRPr="00C119DD" w:rsidRDefault="00B602EC" w:rsidP="00F611BE">
      <w:pPr>
        <w:rPr>
          <w:lang w:val="fr-BE"/>
        </w:rPr>
      </w:pPr>
    </w:p>
    <w:p w14:paraId="5B99BCEE" w14:textId="77777777" w:rsidR="00B602EC" w:rsidRPr="00C119DD" w:rsidRDefault="00B602EC" w:rsidP="00F611BE">
      <w:pPr>
        <w:rPr>
          <w:lang w:val="fr-BE"/>
        </w:rPr>
      </w:pPr>
    </w:p>
    <w:p w14:paraId="33F1DDB7" w14:textId="77777777" w:rsidR="00B602EC" w:rsidRPr="00C119DD" w:rsidRDefault="00B602EC" w:rsidP="00F611BE">
      <w:pPr>
        <w:rPr>
          <w:lang w:val="fr-BE"/>
        </w:rPr>
      </w:pPr>
    </w:p>
    <w:p w14:paraId="60D38B7F" w14:textId="77777777" w:rsidR="00B602EC" w:rsidRPr="00C119DD" w:rsidRDefault="00B602EC" w:rsidP="00F611BE">
      <w:pPr>
        <w:rPr>
          <w:lang w:val="fr-BE"/>
        </w:rPr>
      </w:pPr>
    </w:p>
    <w:p w14:paraId="2E9B750F" w14:textId="77777777" w:rsidR="00B602EC" w:rsidRPr="00C119DD" w:rsidRDefault="00B602EC" w:rsidP="00F611BE">
      <w:pPr>
        <w:rPr>
          <w:lang w:val="fr-BE"/>
        </w:rPr>
      </w:pPr>
    </w:p>
    <w:p w14:paraId="1CE685D6" w14:textId="77777777" w:rsidR="00B602EC" w:rsidRPr="00C119DD" w:rsidRDefault="00B602EC" w:rsidP="00F611BE">
      <w:pPr>
        <w:rPr>
          <w:lang w:val="fr-BE"/>
        </w:rPr>
      </w:pPr>
    </w:p>
    <w:sectPr w:rsidR="00B602EC" w:rsidRPr="00C119D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Source Sans Pro">
    <w:charset w:val="00"/>
    <w:family w:val="swiss"/>
    <w:pitch w:val="variable"/>
    <w:sig w:usb0="600002F7" w:usb1="02000001"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mc:AlternateContent>
      <mc:Choice Requires="v">
        <w:pict>
          <v:shapetype w14:anchorId="7E067EE9"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598638186" o:spid="_x0000_i1025" type="#_x0000_t75" alt="Avertissement avec un remplissage uni" style="width:16.8pt;height:16.2pt;visibility:visible;mso-wrap-style:square">
            <v:imagedata r:id="rId1" o:title="Avertissement avec un remplissage uni" croptop="-2135f" cropbottom="-1494f"/>
          </v:shape>
        </w:pict>
      </mc:Choice>
      <mc:Fallback>
        <w:drawing>
          <wp:inline distT="0" distB="0" distL="0" distR="0" wp14:anchorId="6D462F4D">
            <wp:extent cx="213360" cy="205740"/>
            <wp:effectExtent l="0" t="0" r="0" b="0"/>
            <wp:docPr id="598638186" name="Image 598638186" descr="Avertissement avec un remplissage un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phique 1" descr="Avertissement avec un remplissage uni"/>
                    <pic:cNvPicPr>
                      <a:picLocks noChangeAspect="1" noChangeArrowheads="1"/>
                    </pic:cNvPicPr>
                  </pic:nvPicPr>
                  <pic:blipFill>
                    <a:blip r:embed="rId2">
                      <a:extLst>
                        <a:ext uri="{28A0092B-C50C-407E-A947-70E740481C1C}">
                          <a14:useLocalDpi xmlns:a14="http://schemas.microsoft.com/office/drawing/2010/main" val="0"/>
                        </a:ext>
                      </a:extLst>
                    </a:blip>
                    <a:srcRect t="-3258" b="-2280"/>
                    <a:stretch>
                      <a:fillRect/>
                    </a:stretch>
                  </pic:blipFill>
                  <pic:spPr bwMode="auto">
                    <a:xfrm>
                      <a:off x="0" y="0"/>
                      <a:ext cx="213360" cy="205740"/>
                    </a:xfrm>
                    <a:prstGeom prst="rect">
                      <a:avLst/>
                    </a:prstGeom>
                    <a:noFill/>
                    <a:ln>
                      <a:noFill/>
                    </a:ln>
                  </pic:spPr>
                </pic:pic>
              </a:graphicData>
            </a:graphic>
          </wp:inline>
        </w:drawing>
      </mc:Fallback>
    </mc:AlternateContent>
  </w:numPicBullet>
  <w:abstractNum w:abstractNumId="0" w15:restartNumberingAfterBreak="0">
    <w:nsid w:val="043F10AE"/>
    <w:multiLevelType w:val="hybridMultilevel"/>
    <w:tmpl w:val="2B64125E"/>
    <w:lvl w:ilvl="0" w:tplc="E3F60F88">
      <w:numFmt w:val="bullet"/>
      <w:lvlText w:val="-"/>
      <w:lvlJc w:val="left"/>
      <w:pPr>
        <w:ind w:left="720" w:hanging="360"/>
      </w:pPr>
      <w:rPr>
        <w:rFonts w:ascii="Calibri" w:eastAsiaTheme="minorHAnsi" w:hAnsi="Calibri" w:cs="Calibr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 w15:restartNumberingAfterBreak="0">
    <w:nsid w:val="0FBC476B"/>
    <w:multiLevelType w:val="hybridMultilevel"/>
    <w:tmpl w:val="375ACDE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 w15:restartNumberingAfterBreak="0">
    <w:nsid w:val="1C9F3110"/>
    <w:multiLevelType w:val="hybridMultilevel"/>
    <w:tmpl w:val="2C5C1C6A"/>
    <w:lvl w:ilvl="0" w:tplc="57A27A1C">
      <w:start w:val="1"/>
      <w:numFmt w:val="bullet"/>
      <w:lvlText w:val="o"/>
      <w:lvlJc w:val="left"/>
      <w:pPr>
        <w:ind w:left="1080" w:hanging="360"/>
      </w:pPr>
      <w:rPr>
        <w:rFonts w:ascii="Courier New" w:hAnsi="Courier New" w:hint="default"/>
      </w:rPr>
    </w:lvl>
    <w:lvl w:ilvl="1" w:tplc="2000000B">
      <w:start w:val="1"/>
      <w:numFmt w:val="bullet"/>
      <w:lvlText w:val=""/>
      <w:lvlJc w:val="left"/>
      <w:pPr>
        <w:ind w:left="1800" w:hanging="360"/>
      </w:pPr>
      <w:rPr>
        <w:rFonts w:ascii="Wingdings" w:hAnsi="Wingdings" w:hint="default"/>
      </w:rPr>
    </w:lvl>
    <w:lvl w:ilvl="2" w:tplc="4D3C4804">
      <w:numFmt w:val="bullet"/>
      <w:lvlText w:val="-"/>
      <w:lvlJc w:val="left"/>
      <w:pPr>
        <w:ind w:left="2520" w:hanging="360"/>
      </w:pPr>
      <w:rPr>
        <w:rFonts w:ascii="Calibri" w:eastAsiaTheme="minorHAnsi" w:hAnsi="Calibri" w:cs="Calibri"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3" w15:restartNumberingAfterBreak="0">
    <w:nsid w:val="23273B74"/>
    <w:multiLevelType w:val="hybridMultilevel"/>
    <w:tmpl w:val="C69CC2EC"/>
    <w:lvl w:ilvl="0" w:tplc="2000000B">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 w15:restartNumberingAfterBreak="0">
    <w:nsid w:val="2A803843"/>
    <w:multiLevelType w:val="hybridMultilevel"/>
    <w:tmpl w:val="4EFA38CC"/>
    <w:lvl w:ilvl="0" w:tplc="2000000F">
      <w:start w:val="1"/>
      <w:numFmt w:val="decimal"/>
      <w:lvlText w:val="%1."/>
      <w:lvlJc w:val="left"/>
      <w:pPr>
        <w:ind w:left="720" w:hanging="360"/>
      </w:pPr>
      <w:rPr>
        <w:rFonts w:hint="default"/>
      </w:rPr>
    </w:lvl>
    <w:lvl w:ilvl="1" w:tplc="6FB84AC8">
      <w:numFmt w:val="bullet"/>
      <w:lvlText w:val="•"/>
      <w:lvlJc w:val="left"/>
      <w:pPr>
        <w:ind w:left="1800" w:hanging="720"/>
      </w:pPr>
      <w:rPr>
        <w:rFonts w:ascii="Calibri" w:eastAsiaTheme="minorHAnsi" w:hAnsi="Calibri" w:cs="Calibri" w:hint="default"/>
      </w:r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5" w15:restartNumberingAfterBreak="0">
    <w:nsid w:val="30F2FB75"/>
    <w:multiLevelType w:val="hybridMultilevel"/>
    <w:tmpl w:val="14C42A4A"/>
    <w:lvl w:ilvl="0" w:tplc="2000000B">
      <w:start w:val="1"/>
      <w:numFmt w:val="bullet"/>
      <w:lvlText w:val=""/>
      <w:lvlJc w:val="left"/>
      <w:pPr>
        <w:ind w:left="720" w:hanging="360"/>
      </w:pPr>
      <w:rPr>
        <w:rFonts w:ascii="Wingdings" w:hAnsi="Wingdings" w:hint="default"/>
      </w:rPr>
    </w:lvl>
    <w:lvl w:ilvl="1" w:tplc="8648F9C8">
      <w:start w:val="1"/>
      <w:numFmt w:val="bullet"/>
      <w:lvlText w:val="o"/>
      <w:lvlJc w:val="left"/>
      <w:pPr>
        <w:ind w:left="1440" w:hanging="360"/>
      </w:pPr>
      <w:rPr>
        <w:rFonts w:ascii="Courier New" w:hAnsi="Courier New" w:hint="default"/>
      </w:rPr>
    </w:lvl>
    <w:lvl w:ilvl="2" w:tplc="0D5A7882">
      <w:start w:val="1"/>
      <w:numFmt w:val="bullet"/>
      <w:lvlText w:val=""/>
      <w:lvlJc w:val="left"/>
      <w:pPr>
        <w:ind w:left="2160" w:hanging="360"/>
      </w:pPr>
      <w:rPr>
        <w:rFonts w:ascii="Wingdings" w:hAnsi="Wingdings" w:hint="default"/>
      </w:rPr>
    </w:lvl>
    <w:lvl w:ilvl="3" w:tplc="97EA8D8E">
      <w:start w:val="1"/>
      <w:numFmt w:val="bullet"/>
      <w:lvlText w:val=""/>
      <w:lvlJc w:val="left"/>
      <w:pPr>
        <w:ind w:left="2880" w:hanging="360"/>
      </w:pPr>
      <w:rPr>
        <w:rFonts w:ascii="Symbol" w:hAnsi="Symbol" w:hint="default"/>
      </w:rPr>
    </w:lvl>
    <w:lvl w:ilvl="4" w:tplc="F2D2F056">
      <w:start w:val="1"/>
      <w:numFmt w:val="bullet"/>
      <w:lvlText w:val="o"/>
      <w:lvlJc w:val="left"/>
      <w:pPr>
        <w:ind w:left="3600" w:hanging="360"/>
      </w:pPr>
      <w:rPr>
        <w:rFonts w:ascii="Courier New" w:hAnsi="Courier New" w:hint="default"/>
      </w:rPr>
    </w:lvl>
    <w:lvl w:ilvl="5" w:tplc="D164811E">
      <w:start w:val="1"/>
      <w:numFmt w:val="bullet"/>
      <w:lvlText w:val=""/>
      <w:lvlJc w:val="left"/>
      <w:pPr>
        <w:ind w:left="4320" w:hanging="360"/>
      </w:pPr>
      <w:rPr>
        <w:rFonts w:ascii="Wingdings" w:hAnsi="Wingdings" w:hint="default"/>
      </w:rPr>
    </w:lvl>
    <w:lvl w:ilvl="6" w:tplc="C668FA34">
      <w:start w:val="1"/>
      <w:numFmt w:val="bullet"/>
      <w:lvlText w:val=""/>
      <w:lvlJc w:val="left"/>
      <w:pPr>
        <w:ind w:left="5040" w:hanging="360"/>
      </w:pPr>
      <w:rPr>
        <w:rFonts w:ascii="Symbol" w:hAnsi="Symbol" w:hint="default"/>
      </w:rPr>
    </w:lvl>
    <w:lvl w:ilvl="7" w:tplc="24A4100E">
      <w:start w:val="1"/>
      <w:numFmt w:val="bullet"/>
      <w:lvlText w:val="o"/>
      <w:lvlJc w:val="left"/>
      <w:pPr>
        <w:ind w:left="5760" w:hanging="360"/>
      </w:pPr>
      <w:rPr>
        <w:rFonts w:ascii="Courier New" w:hAnsi="Courier New" w:hint="default"/>
      </w:rPr>
    </w:lvl>
    <w:lvl w:ilvl="8" w:tplc="570CCE6E">
      <w:start w:val="1"/>
      <w:numFmt w:val="bullet"/>
      <w:lvlText w:val=""/>
      <w:lvlJc w:val="left"/>
      <w:pPr>
        <w:ind w:left="6480" w:hanging="360"/>
      </w:pPr>
      <w:rPr>
        <w:rFonts w:ascii="Wingdings" w:hAnsi="Wingdings" w:hint="default"/>
      </w:rPr>
    </w:lvl>
  </w:abstractNum>
  <w:abstractNum w:abstractNumId="6" w15:restartNumberingAfterBreak="0">
    <w:nsid w:val="3CE0B335"/>
    <w:multiLevelType w:val="hybridMultilevel"/>
    <w:tmpl w:val="C82CF56E"/>
    <w:lvl w:ilvl="0" w:tplc="0BE6D438">
      <w:start w:val="1"/>
      <w:numFmt w:val="bullet"/>
      <w:lvlText w:val="-"/>
      <w:lvlJc w:val="left"/>
      <w:pPr>
        <w:ind w:left="720" w:hanging="360"/>
      </w:pPr>
      <w:rPr>
        <w:rFonts w:ascii="Aptos" w:hAnsi="Aptos" w:hint="default"/>
      </w:rPr>
    </w:lvl>
    <w:lvl w:ilvl="1" w:tplc="F8FEC8AC">
      <w:start w:val="1"/>
      <w:numFmt w:val="bullet"/>
      <w:lvlText w:val="o"/>
      <w:lvlJc w:val="left"/>
      <w:pPr>
        <w:ind w:left="1440" w:hanging="360"/>
      </w:pPr>
      <w:rPr>
        <w:rFonts w:ascii="Courier New" w:hAnsi="Courier New" w:hint="default"/>
      </w:rPr>
    </w:lvl>
    <w:lvl w:ilvl="2" w:tplc="E2CAFADC">
      <w:start w:val="1"/>
      <w:numFmt w:val="bullet"/>
      <w:lvlText w:val=""/>
      <w:lvlJc w:val="left"/>
      <w:pPr>
        <w:ind w:left="2160" w:hanging="360"/>
      </w:pPr>
      <w:rPr>
        <w:rFonts w:ascii="Wingdings" w:hAnsi="Wingdings" w:hint="default"/>
      </w:rPr>
    </w:lvl>
    <w:lvl w:ilvl="3" w:tplc="6FD81DDE">
      <w:start w:val="1"/>
      <w:numFmt w:val="bullet"/>
      <w:lvlText w:val=""/>
      <w:lvlJc w:val="left"/>
      <w:pPr>
        <w:ind w:left="2880" w:hanging="360"/>
      </w:pPr>
      <w:rPr>
        <w:rFonts w:ascii="Symbol" w:hAnsi="Symbol" w:hint="default"/>
      </w:rPr>
    </w:lvl>
    <w:lvl w:ilvl="4" w:tplc="14AEDEF8">
      <w:start w:val="1"/>
      <w:numFmt w:val="bullet"/>
      <w:lvlText w:val="o"/>
      <w:lvlJc w:val="left"/>
      <w:pPr>
        <w:ind w:left="3600" w:hanging="360"/>
      </w:pPr>
      <w:rPr>
        <w:rFonts w:ascii="Courier New" w:hAnsi="Courier New" w:hint="default"/>
      </w:rPr>
    </w:lvl>
    <w:lvl w:ilvl="5" w:tplc="863C255E">
      <w:start w:val="1"/>
      <w:numFmt w:val="bullet"/>
      <w:lvlText w:val=""/>
      <w:lvlJc w:val="left"/>
      <w:pPr>
        <w:ind w:left="4320" w:hanging="360"/>
      </w:pPr>
      <w:rPr>
        <w:rFonts w:ascii="Wingdings" w:hAnsi="Wingdings" w:hint="default"/>
      </w:rPr>
    </w:lvl>
    <w:lvl w:ilvl="6" w:tplc="EDCA2084">
      <w:start w:val="1"/>
      <w:numFmt w:val="bullet"/>
      <w:lvlText w:val=""/>
      <w:lvlJc w:val="left"/>
      <w:pPr>
        <w:ind w:left="5040" w:hanging="360"/>
      </w:pPr>
      <w:rPr>
        <w:rFonts w:ascii="Symbol" w:hAnsi="Symbol" w:hint="default"/>
      </w:rPr>
    </w:lvl>
    <w:lvl w:ilvl="7" w:tplc="C2CA329A">
      <w:start w:val="1"/>
      <w:numFmt w:val="bullet"/>
      <w:lvlText w:val="o"/>
      <w:lvlJc w:val="left"/>
      <w:pPr>
        <w:ind w:left="5760" w:hanging="360"/>
      </w:pPr>
      <w:rPr>
        <w:rFonts w:ascii="Courier New" w:hAnsi="Courier New" w:hint="default"/>
      </w:rPr>
    </w:lvl>
    <w:lvl w:ilvl="8" w:tplc="B5DC659E">
      <w:start w:val="1"/>
      <w:numFmt w:val="bullet"/>
      <w:lvlText w:val=""/>
      <w:lvlJc w:val="left"/>
      <w:pPr>
        <w:ind w:left="6480" w:hanging="360"/>
      </w:pPr>
      <w:rPr>
        <w:rFonts w:ascii="Wingdings" w:hAnsi="Wingdings" w:hint="default"/>
      </w:rPr>
    </w:lvl>
  </w:abstractNum>
  <w:abstractNum w:abstractNumId="7" w15:restartNumberingAfterBreak="0">
    <w:nsid w:val="48065089"/>
    <w:multiLevelType w:val="hybridMultilevel"/>
    <w:tmpl w:val="ADCCF0C2"/>
    <w:lvl w:ilvl="0" w:tplc="20000017">
      <w:start w:val="1"/>
      <w:numFmt w:val="lowerLetter"/>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8" w15:restartNumberingAfterBreak="0">
    <w:nsid w:val="48DB2C21"/>
    <w:multiLevelType w:val="hybridMultilevel"/>
    <w:tmpl w:val="4DCCE76E"/>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9" w15:restartNumberingAfterBreak="0">
    <w:nsid w:val="64060142"/>
    <w:multiLevelType w:val="hybridMultilevel"/>
    <w:tmpl w:val="C444F2A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0" w15:restartNumberingAfterBreak="0">
    <w:nsid w:val="672BD8AF"/>
    <w:multiLevelType w:val="hybridMultilevel"/>
    <w:tmpl w:val="325E9726"/>
    <w:lvl w:ilvl="0" w:tplc="2000000B">
      <w:start w:val="1"/>
      <w:numFmt w:val="bullet"/>
      <w:lvlText w:val=""/>
      <w:lvlJc w:val="left"/>
      <w:pPr>
        <w:ind w:left="720" w:hanging="360"/>
      </w:pPr>
      <w:rPr>
        <w:rFonts w:ascii="Wingdings" w:hAnsi="Wingdings" w:hint="default"/>
      </w:rPr>
    </w:lvl>
    <w:lvl w:ilvl="1" w:tplc="D0E46BAC">
      <w:start w:val="1"/>
      <w:numFmt w:val="bullet"/>
      <w:lvlText w:val="o"/>
      <w:lvlJc w:val="left"/>
      <w:pPr>
        <w:ind w:left="1440" w:hanging="360"/>
      </w:pPr>
      <w:rPr>
        <w:rFonts w:ascii="Courier New" w:hAnsi="Courier New" w:hint="default"/>
      </w:rPr>
    </w:lvl>
    <w:lvl w:ilvl="2" w:tplc="03A8BB42">
      <w:start w:val="1"/>
      <w:numFmt w:val="bullet"/>
      <w:lvlText w:val=""/>
      <w:lvlJc w:val="left"/>
      <w:pPr>
        <w:ind w:left="2160" w:hanging="360"/>
      </w:pPr>
      <w:rPr>
        <w:rFonts w:ascii="Wingdings" w:hAnsi="Wingdings" w:hint="default"/>
      </w:rPr>
    </w:lvl>
    <w:lvl w:ilvl="3" w:tplc="73ECBF82">
      <w:start w:val="1"/>
      <w:numFmt w:val="bullet"/>
      <w:lvlText w:val=""/>
      <w:lvlJc w:val="left"/>
      <w:pPr>
        <w:ind w:left="2880" w:hanging="360"/>
      </w:pPr>
      <w:rPr>
        <w:rFonts w:ascii="Symbol" w:hAnsi="Symbol" w:hint="default"/>
      </w:rPr>
    </w:lvl>
    <w:lvl w:ilvl="4" w:tplc="7BF880CA">
      <w:start w:val="1"/>
      <w:numFmt w:val="bullet"/>
      <w:lvlText w:val="o"/>
      <w:lvlJc w:val="left"/>
      <w:pPr>
        <w:ind w:left="3600" w:hanging="360"/>
      </w:pPr>
      <w:rPr>
        <w:rFonts w:ascii="Courier New" w:hAnsi="Courier New" w:hint="default"/>
      </w:rPr>
    </w:lvl>
    <w:lvl w:ilvl="5" w:tplc="221E53CC">
      <w:start w:val="1"/>
      <w:numFmt w:val="bullet"/>
      <w:lvlText w:val=""/>
      <w:lvlJc w:val="left"/>
      <w:pPr>
        <w:ind w:left="4320" w:hanging="360"/>
      </w:pPr>
      <w:rPr>
        <w:rFonts w:ascii="Wingdings" w:hAnsi="Wingdings" w:hint="default"/>
      </w:rPr>
    </w:lvl>
    <w:lvl w:ilvl="6" w:tplc="50821C2E">
      <w:start w:val="1"/>
      <w:numFmt w:val="bullet"/>
      <w:lvlText w:val=""/>
      <w:lvlJc w:val="left"/>
      <w:pPr>
        <w:ind w:left="5040" w:hanging="360"/>
      </w:pPr>
      <w:rPr>
        <w:rFonts w:ascii="Symbol" w:hAnsi="Symbol" w:hint="default"/>
      </w:rPr>
    </w:lvl>
    <w:lvl w:ilvl="7" w:tplc="9552E3CC">
      <w:start w:val="1"/>
      <w:numFmt w:val="bullet"/>
      <w:lvlText w:val="o"/>
      <w:lvlJc w:val="left"/>
      <w:pPr>
        <w:ind w:left="5760" w:hanging="360"/>
      </w:pPr>
      <w:rPr>
        <w:rFonts w:ascii="Courier New" w:hAnsi="Courier New" w:hint="default"/>
      </w:rPr>
    </w:lvl>
    <w:lvl w:ilvl="8" w:tplc="A54CEBF0">
      <w:start w:val="1"/>
      <w:numFmt w:val="bullet"/>
      <w:lvlText w:val=""/>
      <w:lvlJc w:val="left"/>
      <w:pPr>
        <w:ind w:left="6480" w:hanging="360"/>
      </w:pPr>
      <w:rPr>
        <w:rFonts w:ascii="Wingdings" w:hAnsi="Wingdings" w:hint="default"/>
      </w:rPr>
    </w:lvl>
  </w:abstractNum>
  <w:abstractNum w:abstractNumId="11" w15:restartNumberingAfterBreak="0">
    <w:nsid w:val="6C7220FE"/>
    <w:multiLevelType w:val="hybridMultilevel"/>
    <w:tmpl w:val="E3EEC42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2" w15:restartNumberingAfterBreak="0">
    <w:nsid w:val="6F277271"/>
    <w:multiLevelType w:val="hybridMultilevel"/>
    <w:tmpl w:val="358A7BF4"/>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3" w15:restartNumberingAfterBreak="0">
    <w:nsid w:val="7FBD5178"/>
    <w:multiLevelType w:val="hybridMultilevel"/>
    <w:tmpl w:val="2F147F36"/>
    <w:lvl w:ilvl="0" w:tplc="E99E1208">
      <w:numFmt w:val="bullet"/>
      <w:lvlText w:val=""/>
      <w:lvlJc w:val="left"/>
      <w:pPr>
        <w:ind w:left="720" w:hanging="360"/>
      </w:pPr>
      <w:rPr>
        <w:rFonts w:ascii="Wingdings" w:eastAsiaTheme="minorHAnsi" w:hAnsi="Wingdings" w:cs="Calibri" w:hint="default"/>
        <w:b/>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405497568">
    <w:abstractNumId w:val="5"/>
  </w:num>
  <w:num w:numId="2" w16cid:durableId="690571899">
    <w:abstractNumId w:val="10"/>
  </w:num>
  <w:num w:numId="3" w16cid:durableId="527181222">
    <w:abstractNumId w:val="6"/>
  </w:num>
  <w:num w:numId="4" w16cid:durableId="1848137259">
    <w:abstractNumId w:val="0"/>
  </w:num>
  <w:num w:numId="5" w16cid:durableId="1256984402">
    <w:abstractNumId w:val="12"/>
  </w:num>
  <w:num w:numId="6" w16cid:durableId="914902078">
    <w:abstractNumId w:val="8"/>
  </w:num>
  <w:num w:numId="7" w16cid:durableId="971593317">
    <w:abstractNumId w:val="4"/>
  </w:num>
  <w:num w:numId="8" w16cid:durableId="1311211010">
    <w:abstractNumId w:val="7"/>
  </w:num>
  <w:num w:numId="9" w16cid:durableId="781147314">
    <w:abstractNumId w:val="13"/>
  </w:num>
  <w:num w:numId="10" w16cid:durableId="1573810994">
    <w:abstractNumId w:val="1"/>
  </w:num>
  <w:num w:numId="11" w16cid:durableId="1816753135">
    <w:abstractNumId w:val="9"/>
  </w:num>
  <w:num w:numId="12" w16cid:durableId="57631319">
    <w:abstractNumId w:val="11"/>
  </w:num>
  <w:num w:numId="13" w16cid:durableId="765421565">
    <w:abstractNumId w:val="2"/>
  </w:num>
  <w:num w:numId="14" w16cid:durableId="108896309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286A"/>
    <w:rsid w:val="00045DAA"/>
    <w:rsid w:val="00064F63"/>
    <w:rsid w:val="00065DD8"/>
    <w:rsid w:val="000742DB"/>
    <w:rsid w:val="000B2971"/>
    <w:rsid w:val="000D6E8D"/>
    <w:rsid w:val="000F7809"/>
    <w:rsid w:val="00162CB4"/>
    <w:rsid w:val="001B76D0"/>
    <w:rsid w:val="0022016D"/>
    <w:rsid w:val="00222589"/>
    <w:rsid w:val="00286847"/>
    <w:rsid w:val="00293A90"/>
    <w:rsid w:val="003231EE"/>
    <w:rsid w:val="00346F38"/>
    <w:rsid w:val="0034780F"/>
    <w:rsid w:val="00392DA7"/>
    <w:rsid w:val="003C15CD"/>
    <w:rsid w:val="003D6DA5"/>
    <w:rsid w:val="00452FE3"/>
    <w:rsid w:val="00460CCD"/>
    <w:rsid w:val="004A7EE0"/>
    <w:rsid w:val="004E7E08"/>
    <w:rsid w:val="005264BA"/>
    <w:rsid w:val="00531E9A"/>
    <w:rsid w:val="0053290E"/>
    <w:rsid w:val="005364E0"/>
    <w:rsid w:val="00573097"/>
    <w:rsid w:val="00582F64"/>
    <w:rsid w:val="005E57D3"/>
    <w:rsid w:val="005E7A0A"/>
    <w:rsid w:val="00601F91"/>
    <w:rsid w:val="006251D4"/>
    <w:rsid w:val="0063546C"/>
    <w:rsid w:val="00651E71"/>
    <w:rsid w:val="00675AFC"/>
    <w:rsid w:val="00696161"/>
    <w:rsid w:val="006A3649"/>
    <w:rsid w:val="006E69A2"/>
    <w:rsid w:val="006F34B3"/>
    <w:rsid w:val="006F7A3D"/>
    <w:rsid w:val="007723B6"/>
    <w:rsid w:val="00776911"/>
    <w:rsid w:val="007A10C4"/>
    <w:rsid w:val="007B4BB3"/>
    <w:rsid w:val="007B4E76"/>
    <w:rsid w:val="007F5CCC"/>
    <w:rsid w:val="0081286A"/>
    <w:rsid w:val="00826BEB"/>
    <w:rsid w:val="00843D58"/>
    <w:rsid w:val="00846D6B"/>
    <w:rsid w:val="00864B46"/>
    <w:rsid w:val="00886720"/>
    <w:rsid w:val="00904506"/>
    <w:rsid w:val="009165D0"/>
    <w:rsid w:val="009241A9"/>
    <w:rsid w:val="009506A6"/>
    <w:rsid w:val="00951168"/>
    <w:rsid w:val="00964A27"/>
    <w:rsid w:val="009A519E"/>
    <w:rsid w:val="009A78AE"/>
    <w:rsid w:val="009B738C"/>
    <w:rsid w:val="00A02440"/>
    <w:rsid w:val="00A10ABD"/>
    <w:rsid w:val="00A14FBE"/>
    <w:rsid w:val="00A42EF7"/>
    <w:rsid w:val="00A8007B"/>
    <w:rsid w:val="00AC071D"/>
    <w:rsid w:val="00AD2522"/>
    <w:rsid w:val="00B37758"/>
    <w:rsid w:val="00B602EC"/>
    <w:rsid w:val="00B96228"/>
    <w:rsid w:val="00BE11D7"/>
    <w:rsid w:val="00BF5D2A"/>
    <w:rsid w:val="00BF7133"/>
    <w:rsid w:val="00C043DE"/>
    <w:rsid w:val="00C04FB8"/>
    <w:rsid w:val="00C119DD"/>
    <w:rsid w:val="00C11E82"/>
    <w:rsid w:val="00C12FE6"/>
    <w:rsid w:val="00CF1899"/>
    <w:rsid w:val="00DC18E8"/>
    <w:rsid w:val="00DC3626"/>
    <w:rsid w:val="00DD523C"/>
    <w:rsid w:val="00E70B98"/>
    <w:rsid w:val="00E81C1F"/>
    <w:rsid w:val="00E828A5"/>
    <w:rsid w:val="00F039A9"/>
    <w:rsid w:val="00F611BE"/>
    <w:rsid w:val="00FA71BA"/>
    <w:rsid w:val="00FE2913"/>
    <w:rsid w:val="02F81737"/>
    <w:rsid w:val="0709B8EE"/>
    <w:rsid w:val="07F6C528"/>
    <w:rsid w:val="08E2BCCF"/>
    <w:rsid w:val="143E113A"/>
    <w:rsid w:val="15DB1736"/>
    <w:rsid w:val="17DD9263"/>
    <w:rsid w:val="17E1F519"/>
    <w:rsid w:val="19A9A548"/>
    <w:rsid w:val="1BADC4BA"/>
    <w:rsid w:val="1D65CB4E"/>
    <w:rsid w:val="1F46E106"/>
    <w:rsid w:val="238DFCAC"/>
    <w:rsid w:val="248E34FF"/>
    <w:rsid w:val="24C8A48C"/>
    <w:rsid w:val="2595FC17"/>
    <w:rsid w:val="2BA4AE73"/>
    <w:rsid w:val="2BB43AD7"/>
    <w:rsid w:val="2D729743"/>
    <w:rsid w:val="2E0F7FA4"/>
    <w:rsid w:val="2E344537"/>
    <w:rsid w:val="2F39806A"/>
    <w:rsid w:val="31095F1A"/>
    <w:rsid w:val="31986849"/>
    <w:rsid w:val="350DB2C7"/>
    <w:rsid w:val="37982450"/>
    <w:rsid w:val="41969D12"/>
    <w:rsid w:val="41DAE9B9"/>
    <w:rsid w:val="485DDCE4"/>
    <w:rsid w:val="49CEA1C8"/>
    <w:rsid w:val="4C5CEA09"/>
    <w:rsid w:val="4CDAAF8B"/>
    <w:rsid w:val="53B01E39"/>
    <w:rsid w:val="5670C7AE"/>
    <w:rsid w:val="584C814E"/>
    <w:rsid w:val="5AADD477"/>
    <w:rsid w:val="602AB09F"/>
    <w:rsid w:val="62B6CAB2"/>
    <w:rsid w:val="635EC857"/>
    <w:rsid w:val="64B3C620"/>
    <w:rsid w:val="6847C5A3"/>
    <w:rsid w:val="6AEED588"/>
    <w:rsid w:val="6C240708"/>
    <w:rsid w:val="6D468B79"/>
    <w:rsid w:val="6EE4FBF9"/>
    <w:rsid w:val="72E94953"/>
    <w:rsid w:val="74C94AFF"/>
    <w:rsid w:val="75705822"/>
    <w:rsid w:val="764F710F"/>
    <w:rsid w:val="768BAD21"/>
    <w:rsid w:val="792FB5CE"/>
    <w:rsid w:val="7A2312AE"/>
    <w:rsid w:val="7A2ABFB9"/>
    <w:rsid w:val="7B61E9B8"/>
    <w:rsid w:val="7E8B08EE"/>
  </w:rsids>
  <m:mathPr>
    <m:mathFont m:val="Cambria Math"/>
    <m:brkBin m:val="before"/>
    <m:brkBinSub m:val="--"/>
    <m:smallFrac m:val="0"/>
    <m:dispDef/>
    <m:lMargin m:val="0"/>
    <m:rMargin m:val="0"/>
    <m:defJc m:val="centerGroup"/>
    <m:wrapIndent m:val="1440"/>
    <m:intLim m:val="subSup"/>
    <m:naryLim m:val="undOvr"/>
  </m:mathPr>
  <w:themeFontLang w:val="en-BE"/>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447D9E9D"/>
  <w15:chartTrackingRefBased/>
  <w15:docId w15:val="{749231F7-F630-435E-8E5A-A78A06D70E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HAnsi" w:hAnsi="Calibri" w:cs="Calibri"/>
        <w:kern w:val="2"/>
        <w:sz w:val="22"/>
        <w:szCs w:val="22"/>
        <w:lang w:val="nl-B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1286A"/>
    <w:rPr>
      <w:lang w:val="fr-FR"/>
    </w:rPr>
  </w:style>
  <w:style w:type="paragraph" w:styleId="Titre1">
    <w:name w:val="heading 1"/>
    <w:basedOn w:val="Normal"/>
    <w:next w:val="Normal"/>
    <w:link w:val="Titre1Car"/>
    <w:uiPriority w:val="9"/>
    <w:qFormat/>
    <w:rsid w:val="0081286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81286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81286A"/>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81286A"/>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Titre5">
    <w:name w:val="heading 5"/>
    <w:basedOn w:val="Normal"/>
    <w:next w:val="Normal"/>
    <w:link w:val="Titre5Car"/>
    <w:uiPriority w:val="9"/>
    <w:semiHidden/>
    <w:unhideWhenUsed/>
    <w:qFormat/>
    <w:rsid w:val="0081286A"/>
    <w:pPr>
      <w:keepNext/>
      <w:keepLines/>
      <w:spacing w:before="80" w:after="40"/>
      <w:outlineLvl w:val="4"/>
    </w:pPr>
    <w:rPr>
      <w:rFonts w:asciiTheme="minorHAnsi" w:eastAsiaTheme="majorEastAsia" w:hAnsiTheme="minorHAnsi" w:cstheme="majorBidi"/>
      <w:color w:val="0F4761" w:themeColor="accent1" w:themeShade="BF"/>
    </w:rPr>
  </w:style>
  <w:style w:type="paragraph" w:styleId="Titre6">
    <w:name w:val="heading 6"/>
    <w:basedOn w:val="Normal"/>
    <w:next w:val="Normal"/>
    <w:link w:val="Titre6Car"/>
    <w:uiPriority w:val="9"/>
    <w:semiHidden/>
    <w:unhideWhenUsed/>
    <w:qFormat/>
    <w:rsid w:val="0081286A"/>
    <w:pPr>
      <w:keepNext/>
      <w:keepLines/>
      <w:spacing w:before="40" w:after="0"/>
      <w:outlineLvl w:val="5"/>
    </w:pPr>
    <w:rPr>
      <w:rFonts w:asciiTheme="minorHAnsi" w:eastAsiaTheme="majorEastAsia" w:hAnsiTheme="minorHAnsi" w:cstheme="majorBidi"/>
      <w:i/>
      <w:iCs/>
      <w:color w:val="595959" w:themeColor="text1" w:themeTint="A6"/>
    </w:rPr>
  </w:style>
  <w:style w:type="paragraph" w:styleId="Titre7">
    <w:name w:val="heading 7"/>
    <w:basedOn w:val="Normal"/>
    <w:next w:val="Normal"/>
    <w:link w:val="Titre7Car"/>
    <w:uiPriority w:val="9"/>
    <w:semiHidden/>
    <w:unhideWhenUsed/>
    <w:qFormat/>
    <w:rsid w:val="0081286A"/>
    <w:pPr>
      <w:keepNext/>
      <w:keepLines/>
      <w:spacing w:before="40" w:after="0"/>
      <w:outlineLvl w:val="6"/>
    </w:pPr>
    <w:rPr>
      <w:rFonts w:asciiTheme="minorHAnsi" w:eastAsiaTheme="majorEastAsia" w:hAnsiTheme="minorHAnsi" w:cstheme="majorBidi"/>
      <w:color w:val="595959" w:themeColor="text1" w:themeTint="A6"/>
    </w:rPr>
  </w:style>
  <w:style w:type="paragraph" w:styleId="Titre8">
    <w:name w:val="heading 8"/>
    <w:basedOn w:val="Normal"/>
    <w:next w:val="Normal"/>
    <w:link w:val="Titre8Car"/>
    <w:uiPriority w:val="9"/>
    <w:semiHidden/>
    <w:unhideWhenUsed/>
    <w:qFormat/>
    <w:rsid w:val="0081286A"/>
    <w:pPr>
      <w:keepNext/>
      <w:keepLines/>
      <w:spacing w:after="0"/>
      <w:outlineLvl w:val="7"/>
    </w:pPr>
    <w:rPr>
      <w:rFonts w:asciiTheme="minorHAnsi" w:eastAsiaTheme="majorEastAsia" w:hAnsiTheme="minorHAnsi" w:cstheme="majorBidi"/>
      <w:i/>
      <w:iCs/>
      <w:color w:val="272727" w:themeColor="text1" w:themeTint="D8"/>
    </w:rPr>
  </w:style>
  <w:style w:type="paragraph" w:styleId="Titre9">
    <w:name w:val="heading 9"/>
    <w:basedOn w:val="Normal"/>
    <w:next w:val="Normal"/>
    <w:link w:val="Titre9Car"/>
    <w:uiPriority w:val="9"/>
    <w:semiHidden/>
    <w:unhideWhenUsed/>
    <w:qFormat/>
    <w:rsid w:val="0081286A"/>
    <w:pPr>
      <w:keepNext/>
      <w:keepLines/>
      <w:spacing w:after="0"/>
      <w:outlineLvl w:val="8"/>
    </w:pPr>
    <w:rPr>
      <w:rFonts w:asciiTheme="minorHAnsi" w:eastAsiaTheme="majorEastAsia" w:hAnsiTheme="minorHAnsi"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1286A"/>
    <w:rPr>
      <w:rFonts w:asciiTheme="majorHAnsi" w:eastAsiaTheme="majorEastAsia" w:hAnsiTheme="majorHAnsi" w:cstheme="majorBidi"/>
      <w:color w:val="0F4761" w:themeColor="accent1" w:themeShade="BF"/>
      <w:sz w:val="40"/>
      <w:szCs w:val="40"/>
      <w:lang w:val="fr-FR"/>
    </w:rPr>
  </w:style>
  <w:style w:type="character" w:customStyle="1" w:styleId="Titre2Car">
    <w:name w:val="Titre 2 Car"/>
    <w:basedOn w:val="Policepardfaut"/>
    <w:link w:val="Titre2"/>
    <w:uiPriority w:val="9"/>
    <w:semiHidden/>
    <w:rsid w:val="0081286A"/>
    <w:rPr>
      <w:rFonts w:asciiTheme="majorHAnsi" w:eastAsiaTheme="majorEastAsia" w:hAnsiTheme="majorHAnsi" w:cstheme="majorBidi"/>
      <w:color w:val="0F4761" w:themeColor="accent1" w:themeShade="BF"/>
      <w:sz w:val="32"/>
      <w:szCs w:val="32"/>
      <w:lang w:val="fr-FR"/>
    </w:rPr>
  </w:style>
  <w:style w:type="character" w:customStyle="1" w:styleId="Titre3Car">
    <w:name w:val="Titre 3 Car"/>
    <w:basedOn w:val="Policepardfaut"/>
    <w:link w:val="Titre3"/>
    <w:uiPriority w:val="9"/>
    <w:semiHidden/>
    <w:rsid w:val="0081286A"/>
    <w:rPr>
      <w:rFonts w:asciiTheme="minorHAnsi" w:eastAsiaTheme="majorEastAsia" w:hAnsiTheme="minorHAnsi" w:cstheme="majorBidi"/>
      <w:color w:val="0F4761" w:themeColor="accent1" w:themeShade="BF"/>
      <w:sz w:val="28"/>
      <w:szCs w:val="28"/>
      <w:lang w:val="fr-FR"/>
    </w:rPr>
  </w:style>
  <w:style w:type="character" w:customStyle="1" w:styleId="Titre4Car">
    <w:name w:val="Titre 4 Car"/>
    <w:basedOn w:val="Policepardfaut"/>
    <w:link w:val="Titre4"/>
    <w:uiPriority w:val="9"/>
    <w:semiHidden/>
    <w:rsid w:val="0081286A"/>
    <w:rPr>
      <w:rFonts w:asciiTheme="minorHAnsi" w:eastAsiaTheme="majorEastAsia" w:hAnsiTheme="minorHAnsi" w:cstheme="majorBidi"/>
      <w:i/>
      <w:iCs/>
      <w:color w:val="0F4761" w:themeColor="accent1" w:themeShade="BF"/>
      <w:lang w:val="fr-FR"/>
    </w:rPr>
  </w:style>
  <w:style w:type="character" w:customStyle="1" w:styleId="Titre5Car">
    <w:name w:val="Titre 5 Car"/>
    <w:basedOn w:val="Policepardfaut"/>
    <w:link w:val="Titre5"/>
    <w:uiPriority w:val="9"/>
    <w:semiHidden/>
    <w:rsid w:val="0081286A"/>
    <w:rPr>
      <w:rFonts w:asciiTheme="minorHAnsi" w:eastAsiaTheme="majorEastAsia" w:hAnsiTheme="minorHAnsi" w:cstheme="majorBidi"/>
      <w:color w:val="0F4761" w:themeColor="accent1" w:themeShade="BF"/>
      <w:lang w:val="fr-FR"/>
    </w:rPr>
  </w:style>
  <w:style w:type="character" w:customStyle="1" w:styleId="Titre6Car">
    <w:name w:val="Titre 6 Car"/>
    <w:basedOn w:val="Policepardfaut"/>
    <w:link w:val="Titre6"/>
    <w:uiPriority w:val="9"/>
    <w:semiHidden/>
    <w:rsid w:val="0081286A"/>
    <w:rPr>
      <w:rFonts w:asciiTheme="minorHAnsi" w:eastAsiaTheme="majorEastAsia" w:hAnsiTheme="minorHAnsi" w:cstheme="majorBidi"/>
      <w:i/>
      <w:iCs/>
      <w:color w:val="595959" w:themeColor="text1" w:themeTint="A6"/>
      <w:lang w:val="fr-FR"/>
    </w:rPr>
  </w:style>
  <w:style w:type="character" w:customStyle="1" w:styleId="Titre7Car">
    <w:name w:val="Titre 7 Car"/>
    <w:basedOn w:val="Policepardfaut"/>
    <w:link w:val="Titre7"/>
    <w:uiPriority w:val="9"/>
    <w:semiHidden/>
    <w:rsid w:val="0081286A"/>
    <w:rPr>
      <w:rFonts w:asciiTheme="minorHAnsi" w:eastAsiaTheme="majorEastAsia" w:hAnsiTheme="minorHAnsi" w:cstheme="majorBidi"/>
      <w:color w:val="595959" w:themeColor="text1" w:themeTint="A6"/>
      <w:lang w:val="fr-FR"/>
    </w:rPr>
  </w:style>
  <w:style w:type="character" w:customStyle="1" w:styleId="Titre8Car">
    <w:name w:val="Titre 8 Car"/>
    <w:basedOn w:val="Policepardfaut"/>
    <w:link w:val="Titre8"/>
    <w:uiPriority w:val="9"/>
    <w:semiHidden/>
    <w:rsid w:val="0081286A"/>
    <w:rPr>
      <w:rFonts w:asciiTheme="minorHAnsi" w:eastAsiaTheme="majorEastAsia" w:hAnsiTheme="minorHAnsi" w:cstheme="majorBidi"/>
      <w:i/>
      <w:iCs/>
      <w:color w:val="272727" w:themeColor="text1" w:themeTint="D8"/>
      <w:lang w:val="fr-FR"/>
    </w:rPr>
  </w:style>
  <w:style w:type="character" w:customStyle="1" w:styleId="Titre9Car">
    <w:name w:val="Titre 9 Car"/>
    <w:basedOn w:val="Policepardfaut"/>
    <w:link w:val="Titre9"/>
    <w:uiPriority w:val="9"/>
    <w:semiHidden/>
    <w:rsid w:val="0081286A"/>
    <w:rPr>
      <w:rFonts w:asciiTheme="minorHAnsi" w:eastAsiaTheme="majorEastAsia" w:hAnsiTheme="minorHAnsi" w:cstheme="majorBidi"/>
      <w:color w:val="272727" w:themeColor="text1" w:themeTint="D8"/>
      <w:lang w:val="fr-FR"/>
    </w:rPr>
  </w:style>
  <w:style w:type="paragraph" w:styleId="Titre">
    <w:name w:val="Title"/>
    <w:basedOn w:val="Normal"/>
    <w:next w:val="Normal"/>
    <w:link w:val="TitreCar"/>
    <w:uiPriority w:val="10"/>
    <w:qFormat/>
    <w:rsid w:val="008128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1286A"/>
    <w:rPr>
      <w:rFonts w:asciiTheme="majorHAnsi" w:eastAsiaTheme="majorEastAsia" w:hAnsiTheme="majorHAnsi" w:cstheme="majorBidi"/>
      <w:spacing w:val="-10"/>
      <w:kern w:val="28"/>
      <w:sz w:val="56"/>
      <w:szCs w:val="56"/>
      <w:lang w:val="fr-FR"/>
    </w:rPr>
  </w:style>
  <w:style w:type="paragraph" w:styleId="Sous-titre">
    <w:name w:val="Subtitle"/>
    <w:basedOn w:val="Normal"/>
    <w:next w:val="Normal"/>
    <w:link w:val="Sous-titreCar"/>
    <w:uiPriority w:val="11"/>
    <w:qFormat/>
    <w:rsid w:val="0081286A"/>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1286A"/>
    <w:rPr>
      <w:rFonts w:asciiTheme="minorHAnsi" w:eastAsiaTheme="majorEastAsia" w:hAnsiTheme="minorHAnsi" w:cstheme="majorBidi"/>
      <w:color w:val="595959" w:themeColor="text1" w:themeTint="A6"/>
      <w:spacing w:val="15"/>
      <w:sz w:val="28"/>
      <w:szCs w:val="28"/>
      <w:lang w:val="fr-FR"/>
    </w:rPr>
  </w:style>
  <w:style w:type="paragraph" w:styleId="Citation">
    <w:name w:val="Quote"/>
    <w:basedOn w:val="Normal"/>
    <w:next w:val="Normal"/>
    <w:link w:val="CitationCar"/>
    <w:uiPriority w:val="29"/>
    <w:qFormat/>
    <w:rsid w:val="0081286A"/>
    <w:pPr>
      <w:spacing w:before="160"/>
      <w:jc w:val="center"/>
    </w:pPr>
    <w:rPr>
      <w:i/>
      <w:iCs/>
      <w:color w:val="404040" w:themeColor="text1" w:themeTint="BF"/>
    </w:rPr>
  </w:style>
  <w:style w:type="character" w:customStyle="1" w:styleId="CitationCar">
    <w:name w:val="Citation Car"/>
    <w:basedOn w:val="Policepardfaut"/>
    <w:link w:val="Citation"/>
    <w:uiPriority w:val="29"/>
    <w:rsid w:val="0081286A"/>
    <w:rPr>
      <w:i/>
      <w:iCs/>
      <w:color w:val="404040" w:themeColor="text1" w:themeTint="BF"/>
      <w:lang w:val="fr-FR"/>
    </w:rPr>
  </w:style>
  <w:style w:type="paragraph" w:styleId="Paragraphedeliste">
    <w:name w:val="List Paragraph"/>
    <w:basedOn w:val="Normal"/>
    <w:uiPriority w:val="34"/>
    <w:qFormat/>
    <w:rsid w:val="0081286A"/>
    <w:pPr>
      <w:ind w:left="720"/>
      <w:contextualSpacing/>
    </w:pPr>
  </w:style>
  <w:style w:type="character" w:styleId="Accentuationintense">
    <w:name w:val="Intense Emphasis"/>
    <w:basedOn w:val="Policepardfaut"/>
    <w:uiPriority w:val="21"/>
    <w:qFormat/>
    <w:rsid w:val="0081286A"/>
    <w:rPr>
      <w:i/>
      <w:iCs/>
      <w:color w:val="0F4761" w:themeColor="accent1" w:themeShade="BF"/>
    </w:rPr>
  </w:style>
  <w:style w:type="paragraph" w:styleId="Citationintense">
    <w:name w:val="Intense Quote"/>
    <w:basedOn w:val="Normal"/>
    <w:next w:val="Normal"/>
    <w:link w:val="CitationintenseCar"/>
    <w:uiPriority w:val="30"/>
    <w:qFormat/>
    <w:rsid w:val="0081286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81286A"/>
    <w:rPr>
      <w:i/>
      <w:iCs/>
      <w:color w:val="0F4761" w:themeColor="accent1" w:themeShade="BF"/>
      <w:lang w:val="fr-FR"/>
    </w:rPr>
  </w:style>
  <w:style w:type="character" w:styleId="Rfrenceintense">
    <w:name w:val="Intense Reference"/>
    <w:basedOn w:val="Policepardfaut"/>
    <w:uiPriority w:val="32"/>
    <w:qFormat/>
    <w:rsid w:val="0081286A"/>
    <w:rPr>
      <w:b/>
      <w:bCs/>
      <w:smallCaps/>
      <w:color w:val="0F4761" w:themeColor="accent1" w:themeShade="BF"/>
      <w:spacing w:val="5"/>
    </w:rPr>
  </w:style>
  <w:style w:type="character" w:styleId="Lienhypertexte">
    <w:name w:val="Hyperlink"/>
    <w:basedOn w:val="Policepardfaut"/>
    <w:uiPriority w:val="99"/>
    <w:unhideWhenUsed/>
    <w:rsid w:val="00F611BE"/>
    <w:rPr>
      <w:color w:val="467886" w:themeColor="hyperlink"/>
      <w:u w:val="single"/>
    </w:rPr>
  </w:style>
  <w:style w:type="character" w:styleId="Mentionnonrsolue">
    <w:name w:val="Unresolved Mention"/>
    <w:basedOn w:val="Policepardfaut"/>
    <w:uiPriority w:val="99"/>
    <w:semiHidden/>
    <w:unhideWhenUsed/>
    <w:rsid w:val="00F611BE"/>
    <w:rPr>
      <w:color w:val="605E5C"/>
      <w:shd w:val="clear" w:color="auto" w:fill="E1DFDD"/>
    </w:rPr>
  </w:style>
  <w:style w:type="character" w:styleId="Lienhypertextesuivivisit">
    <w:name w:val="FollowedHyperlink"/>
    <w:basedOn w:val="Policepardfaut"/>
    <w:uiPriority w:val="99"/>
    <w:semiHidden/>
    <w:unhideWhenUsed/>
    <w:rsid w:val="003231EE"/>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407495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detenus@ibz.fgov.be" TargetMode="External"/><Relationship Id="rId13" Type="http://schemas.openxmlformats.org/officeDocument/2006/relationships/hyperlink" Target="https://eur02.safelinks.protection.outlook.com/?url=https%3A%2F%2Fwww.vandenbroeleconnect.be%2Fcontenu%2Fdocuments%2Fdetail%2F81065892804307810%2Fcirculaire-du-19-juin-2023-personnes-protegees-par-decision-de%3Fquery%3Dincapable&amp;data=05%7C02%7Canne.fekete.de.vari%40vandenbroele.be%7C2566b946cc304bd8896308dd3bb0ee11%7C67d5bf391ef94dd58feb4bd7f2fabb7f%7C1%7C0%7C638732353312991229%7CUnknown%7CTWFpbGZsb3d8eyJFbXB0eU1hcGkiOnRydWUsIlYiOiIwLjAuMDAwMCIsIlAiOiJXaW4zMiIsIkFOIjoiTWFpbCIsIldUIjoyfQ%3D%3D%7C0%7C%7C%7C&amp;sdata=L8Mw7CJ6I6ygCLzW9xwTp8v0XJYnCVusLT5mW59yHcs%3D&amp;reserved=0" TargetMode="External"/><Relationship Id="rId18" Type="http://schemas.openxmlformats.org/officeDocument/2006/relationships/hyperlink" Target="https://www.wallonie.be/fr/demarches/obtenir-un-permis-de-location-petits-logements-kots-et-logements-collectifs"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4.svg"/><Relationship Id="rId12" Type="http://schemas.openxmlformats.org/officeDocument/2006/relationships/hyperlink" Target="https://www.vandenbroeleconnect.be/contenu/mod%C3%A8les/detail/74310493363244405/attestation-dattribution-dune-adresse-de-reference-a-un-sans-abri" TargetMode="External"/><Relationship Id="rId17" Type="http://schemas.openxmlformats.org/officeDocument/2006/relationships/image" Target="media/image9.svg"/><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3.png"/><Relationship Id="rId11" Type="http://schemas.openxmlformats.org/officeDocument/2006/relationships/image" Target="media/image1.png"/><Relationship Id="rId5" Type="http://schemas.openxmlformats.org/officeDocument/2006/relationships/hyperlink" Target="https://myportal.vandenbroeleconnect.be/contenu/l%C3%A9gislation/detail/149465411657636163/instructions-generales-concernant-la-tenue-des-registres-de-la-population?relatedToReference=80224766409064851" TargetMode="External"/><Relationship Id="rId15" Type="http://schemas.openxmlformats.org/officeDocument/2006/relationships/image" Target="media/image7.svg"/><Relationship Id="rId10" Type="http://schemas.openxmlformats.org/officeDocument/2006/relationships/hyperlink" Target="https://www.vandenbroeleconnect.be/contenu/mod%C3%A8les/detail/74310493363244406/attestation-dattribution-dune-adresse-de-reference-a-un-sans-abri" TargetMode="External"/><Relationship Id="rId19" Type="http://schemas.openxmlformats.org/officeDocument/2006/relationships/hyperlink" Target="https://www.vandenbroeleconnect.be/contenu/documents/detail/81065892804307697/focus-cohabitation-logement-collectif-et-composition-de-menage?query=logement"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6.png"/></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83</TotalTime>
  <Pages>10</Pages>
  <Words>3711</Words>
  <Characters>21159</Characters>
  <Application>Microsoft Office Word</Application>
  <DocSecurity>0</DocSecurity>
  <Lines>176</Lines>
  <Paragraphs>49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24821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Anne Fekete de Vari</dc:creator>
  <cp:keywords/>
  <dc:description/>
  <cp:lastModifiedBy>Anne Fekete de Vari</cp:lastModifiedBy>
  <cp:revision>14</cp:revision>
  <dcterms:created xsi:type="dcterms:W3CDTF">2025-02-18T09:56:00Z</dcterms:created>
  <dcterms:modified xsi:type="dcterms:W3CDTF">2025-03-19T13:32:00Z</dcterms:modified>
</cp:coreProperties>
</file>