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1y3a614beqw8" w:id="0"/>
      <w:bookmarkEnd w:id="0"/>
      <w:r w:rsidDel="00000000" w:rsidR="00000000" w:rsidRPr="00000000">
        <w:rPr>
          <w:rtl w:val="0"/>
        </w:rPr>
        <w:t xml:space="preserve">TLS Downgrade Senaryosu - OCPP Güvenlik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Rapor: Senaryo — TLS Zayıflatma (Downgrade) ile Yetkisiz OCPP Komut Enjeksiyonu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Senaryo Başlığı: TLS Downgrade → Kimlik Bilgisi Sızması → Yetkisiz OCPP Komut Enjeksiyonu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Özet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Saldırgan, istasyon ve merkezi sistem arasındaki TLS bağlantısını zayıf bir şifrelemeye zorlayarak (downgrade) veya araya girerek (MitM) iletişimi dinler veya değiştirir. Böylece kimlik bilgileri, tokenlar veya OCPP komutları ele geçirilebilir/bozulabilir. Sonuç: yetkisiz RemoteStart/RemoteStop, yanlış MeterValues, hatalı faturalandırma veya akıllı şarj kararlarının bozulması.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heading=h.nebshfpphr7h" w:id="1"/>
      <w:bookmarkEnd w:id="1"/>
      <w:r w:rsidDel="00000000" w:rsidR="00000000" w:rsidRPr="00000000">
        <w:rPr>
          <w:rtl w:val="0"/>
        </w:rPr>
        <w:t xml:space="preserve">1. Başlangıç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Şarj istasyonu (CS) ile merkezi sistem (CSMS) arasında TLS üzerinden OCPP trafiği kuruluyor.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Normalde en az TLS1.2 ve sertifika doğrulama beklenir (tercihen mutual TLS).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heading=h.90mqalgw88hc" w:id="2"/>
      <w:bookmarkEnd w:id="2"/>
      <w:r w:rsidDel="00000000" w:rsidR="00000000" w:rsidRPr="00000000">
        <w:rPr>
          <w:rtl w:val="0"/>
        </w:rPr>
        <w:t xml:space="preserve">2. Anomali Oluşumu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Saldırgan ağda MitM yapar (ör. ARP spoofing, sahte Wi-Fi veya DNS saldırısı).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TLS el sıkışması (handshake) sırasında bağlantı zayıf bir cipher’a veya eski TLS sürümüne zorlanır.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Böylece saldırgan trafiği okuyabilir, token/sertifika bilgisi elde edebilir veya mesajları değiştirebilir.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heading=h.hfe00tl4l99x" w:id="3"/>
      <w:bookmarkEnd w:id="3"/>
      <w:r w:rsidDel="00000000" w:rsidR="00000000" w:rsidRPr="00000000">
        <w:rPr>
          <w:rtl w:val="0"/>
        </w:rPr>
        <w:t xml:space="preserve">3. Saldırı Akışı / Sömürü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Saldırgan, ele geçirilen kanaldan RemoteStart/RemoteStop gibi OCPP komutları veya sahte/uydurma MeterValues gönderir.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Alternatif olarak ileride firmware/OTA enjeksiyonu için anahtar bilgileri çalınabilir.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Etki: ücretsiz şarj, çift faturalandırma, yanlış raporlama veya servis kesintisi.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/>
      </w:pPr>
      <w:bookmarkStart w:colFirst="0" w:colLast="0" w:name="_heading=h.nwou4wtbz03y" w:id="4"/>
      <w:bookmarkEnd w:id="4"/>
      <w:r w:rsidDel="00000000" w:rsidR="00000000" w:rsidRPr="00000000">
        <w:rPr>
          <w:rtl w:val="0"/>
        </w:rPr>
        <w:t xml:space="preserve">4. Algılama Mantığı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TLS negotiated cipher, beklenen minimumun altında mı? (ör. TLS1.0/1.1 veya weak cipher)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Peer sertifika parmak izi (fingerprint) beklenenden farklı mı?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OCPP mesaj imzaları / nonce'lar uyumsuz mu?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MeterValues ile sayaçtan (smart meter) gelen değerler arasında tutarsızlık var mı?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heading=h.k458vq90g2w9" w:id="5"/>
      <w:bookmarkEnd w:id="5"/>
      <w:r w:rsidDel="00000000" w:rsidR="00000000" w:rsidRPr="00000000">
        <w:rPr>
          <w:rtl w:val="0"/>
        </w:rPr>
        <w:t xml:space="preserve">5. Karar ve Tepki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Şayet zayıf TLS veya sertifika değişimi tespit edilirse: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1. Şüpheli oturum kapatılır.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2. Bu oturum üzerinden gelen OCPP komutları reddedilir.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3. Güvenlik ekibine bildirim ve detaylı log kaydı oluşturulur.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4. Etkilenen şarj oturumları varsa manuel doğrulama başlatılır (faturalama/settlement bloke edilir).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heading=h.p7rzcsrhk68p" w:id="6"/>
      <w:bookmarkEnd w:id="6"/>
      <w:r w:rsidDel="00000000" w:rsidR="00000000" w:rsidRPr="00000000">
        <w:rPr>
          <w:rtl w:val="0"/>
        </w:rPr>
        <w:t xml:space="preserve">6. Log Örneği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2025-11-02T09:18:42Z | StationID: ST-271 | event=TLS_NEGOTIATION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negotiated_tls=TLS1.0-RSA | expected_min=TLS1.2 | peer_cert_fp=AB:1C:... | action=TERMINATE_SESSION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2025-11-02T09:18:45Z | StationID: ST-271 | event=OCPP_CMD_REJECTED | cmd=RemoteStartTransaction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reason=TLS_NOT_TRUSTED | anomaly=OCPP_CMD_DROPPED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heading=h.f49akm322tcm" w:id="7"/>
      <w:bookmarkEnd w:id="7"/>
      <w:r w:rsidDel="00000000" w:rsidR="00000000" w:rsidRPr="00000000">
        <w:rPr>
          <w:rtl w:val="0"/>
        </w:rPr>
        <w:t xml:space="preserve">7. Açıklama &amp; Öneriler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Açıklama: TLS yapılandırmasının zayıf olması veya sertifika doğrulamasının eksik olması, MitM/downgrade saldırılarına kapı açar. Bu durumda OCPP trafiği okunabilir veya değiştirilebilir; sonuçta faturalama, güvenlik ve hizmet bütünlüğü bozulur.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Öneriler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TLS sürümü minimum TLS1.2 olarak zorunlu kılın; eski/weak cipher’ları kapatın.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Mümkünse mutual TLS (karşılıklı sertifika doğrulama) kullanın.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Sertifika pinning ve sertifika parmak izi kontrolü yapın; parmak izi değişimlerini alarmla bildirin.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OCPP kritik mesajlarına uygulama seviyesinde imza/nonce ekleyin; replay’i engelleyin.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Smart meter değerleriyle gönderilen MeterValues’ı çapraz kontrol edin; tutarsızsa oturumu izole edin.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Ağ izolasyonu, IDS/IPS ve ARP/DNS spoofing tespit mekanizmaları uygulayın.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Kayıt (logging) ve adli analiz için TLS handshake bilgilerini saklayın (cipher, cert fingerprint vb.).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heading=h.w4b39gfhgoj9" w:id="8"/>
      <w:bookmarkEnd w:id="8"/>
      <w:r w:rsidDel="00000000" w:rsidR="00000000" w:rsidRPr="00000000">
        <w:rPr>
          <w:rtl w:val="0"/>
        </w:rPr>
        <w:t xml:space="preserve">8. SWOT Analizi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43120253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TLS Downgrade — OCPP Senaryosu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KATEGORİ</w:t>
                </w:r>
              </w:p>
            </w:tc>
          </w:tr>
          <w:tr>
            <w:trPr>
              <w:cantSplit w:val="0"/>
              <w:trHeight w:val="452.9199218749999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Bağlantıda TLS kullanılıyor (temel şifreleme).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Sistem sertifikalarla kimlik doğrulaması destekliyor.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OCPP standart bir protokol; bilinen kontroller ve loglama imkanı var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TLS handshake ve OCPP logları tutulabiliyor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Güçlü Yönler (Strengths)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Eski/weak TLS sürümlerine izin veriliyor olabilir (TLS1.0/1.1).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Mutual TLS uygulanmıyor (tek taraflı doğrulama.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Sertifika pinning veya fingerprint takibi eksik.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Ağda ARP/DNS spoofing tespit mekanizmaları yetersiz.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Zayıf Yönler (Weaknesses)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TLS ≥1.2 / TLS1.3’e yükseltme ve zayıf cipher’ların kapatılması.</w:t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Mutual TLS ve certificate pinning uygulanmas.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Uygulama katmanında mesaj imzalama (signing) ve nonce kullanımı ekleme.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Fırsatlar (Opportunities)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MitM saldırıları (ARP spoofing, rogue Wi-Fi, DNS spoofing).</w:t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Sertifika veya özel anahtar sızıntıları.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Mali kayıp, hizmet kesintisi veya itibar zedelenmesi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Tehditler (Threats)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stBilgi">
    <w:name w:val="header"/>
    <w:basedOn w:val="Normal"/>
    <w:link w:val="s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tBilgiChar" w:customStyle="1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 w:val="1"/>
    <w:rsid w:val="00FC693F"/>
    <w:pPr>
      <w:spacing w:after="0" w:line="240" w:lineRule="auto"/>
    </w:pPr>
  </w:style>
  <w:style w:type="character" w:styleId="Balk1Char" w:customStyle="1">
    <w:name w:val="Başlık 1 Char"/>
    <w:basedOn w:val="VarsaylanParagrafYazTipi"/>
    <w:link w:val="Balk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Balk2Char" w:customStyle="1">
    <w:name w:val="Başlık 2 Char"/>
    <w:basedOn w:val="VarsaylanParagrafYazTipi"/>
    <w:link w:val="Balk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Balk3Char" w:customStyle="1">
    <w:name w:val="Başlık 3 Char"/>
    <w:basedOn w:val="VarsaylanParagrafYazTipi"/>
    <w:link w:val="Balk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KonuBalChar" w:customStyle="1">
    <w:name w:val="Konu Başlığı Char"/>
    <w:basedOn w:val="VarsaylanParagrafYazTipi"/>
    <w:link w:val="KonuBal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ltyazChar" w:customStyle="1">
    <w:name w:val="Altyazı Char"/>
    <w:basedOn w:val="VarsaylanParagrafYazTipi"/>
    <w:link w:val="Altyaz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GvdeMetni">
    <w:name w:val="Body Text"/>
    <w:basedOn w:val="Normal"/>
    <w:link w:val="GvdeMetniChar"/>
    <w:uiPriority w:val="99"/>
    <w:unhideWhenUsed w:val="1"/>
    <w:rsid w:val="00AA1D8D"/>
    <w:pPr>
      <w:spacing w:after="120"/>
    </w:pPr>
  </w:style>
  <w:style w:type="character" w:styleId="GvdeMetniChar" w:customStyle="1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 w:val="1"/>
    <w:rsid w:val="00AA1D8D"/>
    <w:pPr>
      <w:spacing w:after="120" w:line="480" w:lineRule="auto"/>
    </w:pPr>
  </w:style>
  <w:style w:type="character" w:styleId="GvdeMetni2Char" w:customStyle="1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GvdeMetni3Char" w:customStyle="1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e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e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eMaddemi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eMaddemi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eMaddemi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eNumara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eNumara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eNumara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eDevam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eDevam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eDevam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oMetni">
    <w:name w:val="macro"/>
    <w:link w:val="MakroMetni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MetniChar" w:customStyle="1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 w:val="1"/>
    <w:rsid w:val="00FC693F"/>
    <w:rPr>
      <w:i w:val="1"/>
      <w:iCs w:val="1"/>
      <w:color w:val="000000" w:themeColor="text1"/>
    </w:rPr>
  </w:style>
  <w:style w:type="character" w:styleId="AlntChar" w:customStyle="1">
    <w:name w:val="Alıntı Char"/>
    <w:basedOn w:val="VarsaylanParagrafYazTipi"/>
    <w:link w:val="Alnt"/>
    <w:uiPriority w:val="29"/>
    <w:rsid w:val="00FC693F"/>
    <w:rPr>
      <w:i w:val="1"/>
      <w:iCs w:val="1"/>
      <w:color w:val="000000" w:themeColor="text1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ResimYazs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 w:val="1"/>
    <w:rsid w:val="00FC693F"/>
    <w:rPr>
      <w:b w:val="1"/>
      <w:bCs w:val="1"/>
    </w:rPr>
  </w:style>
  <w:style w:type="character" w:styleId="Vurgu">
    <w:name w:val="Emphasis"/>
    <w:basedOn w:val="VarsaylanParagrafYazTipi"/>
    <w:uiPriority w:val="20"/>
    <w:qFormat w:val="1"/>
    <w:rsid w:val="00FC693F"/>
    <w:rPr>
      <w:i w:val="1"/>
      <w:iCs w:val="1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GlAlntChar" w:customStyle="1">
    <w:name w:val="Güçlü Alıntı Char"/>
    <w:basedOn w:val="VarsaylanParagrafYazTipi"/>
    <w:link w:val="GlAln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HafifVurgulama">
    <w:name w:val="Subtle Emphasis"/>
    <w:basedOn w:val="VarsaylanParagrafYazTipi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GlVurgulama">
    <w:name w:val="Intense Emphasis"/>
    <w:basedOn w:val="VarsaylanParagrafYazTipi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HafifBavuru">
    <w:name w:val="Subtle Reference"/>
    <w:basedOn w:val="VarsaylanParagrafYazTipi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Bal">
    <w:name w:val="TOC Heading"/>
    <w:basedOn w:val="Balk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52VL6GiAETn7EPxJgSAy2zZSbA==">CgMxLjAaHwoBMBIaChgICVIUChJ0YWJsZS5icTNnYWZlcHpib2oyDmguMXkzYTYxNGJlcXc4Mg5oLm5lYnNoZnBwaHI3aDIOaC45MG1xYWxndzg4aGMyDmguaGZlMDB0bDRsOTl4Mg5oLm53b3U0d3RiejAzeTIOaC5rNDU4dnE5MGcydzkyDmgucDdyemNzcmhrNjhwMg5oLmY0OWFrbTMyMnRjbTIOaC53NGIzOWdmaGdvajk4AHIhMUtEaGZqODdpdnhHODR4cTJkd3M4MGx0bkRWVzNKU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