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544B" w14:textId="0B257996" w:rsidR="003E36B9" w:rsidRPr="00670907" w:rsidRDefault="0029358C" w:rsidP="00A8259A">
      <w:pPr>
        <w:spacing w:line="240" w:lineRule="auto"/>
        <w:jc w:val="center"/>
        <w:rPr>
          <w:rFonts w:ascii="Arial" w:eastAsiaTheme="majorEastAsia" w:hAnsi="Arial" w:cs="Arial"/>
          <w:b/>
          <w:sz w:val="24"/>
          <w:szCs w:val="24"/>
          <w:lang w:val="en-US"/>
        </w:rPr>
      </w:pPr>
      <w:r w:rsidRPr="00670907">
        <w:rPr>
          <w:rFonts w:ascii="Arial" w:eastAsiaTheme="majorEastAsia" w:hAnsi="Arial" w:cs="Arial"/>
          <w:b/>
          <w:sz w:val="24"/>
          <w:szCs w:val="24"/>
          <w:lang w:val="en-US"/>
        </w:rPr>
        <w:t>SUZANNE AUSSEMS</w:t>
      </w:r>
    </w:p>
    <w:p w14:paraId="25D43398" w14:textId="2DE2425A" w:rsidR="001655C8" w:rsidRDefault="000E6FDD" w:rsidP="001655C8">
      <w:pPr>
        <w:pStyle w:val="ListParagraph"/>
        <w:spacing w:after="80" w:line="240" w:lineRule="auto"/>
        <w:ind w:left="0"/>
        <w:jc w:val="center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</w:t>
      </w:r>
      <w:r w:rsidR="004B5496" w:rsidRPr="004B5496">
        <w:rPr>
          <w:rFonts w:ascii="Arial" w:hAnsi="Arial" w:cs="Arial"/>
          <w:b/>
          <w:lang w:val="en-US"/>
        </w:rPr>
        <w:t>-</w:t>
      </w:r>
      <w:r w:rsidRPr="004B5496">
        <w:rPr>
          <w:rFonts w:ascii="Arial" w:hAnsi="Arial" w:cs="Arial"/>
          <w:b/>
          <w:lang w:val="en-US"/>
        </w:rPr>
        <w:t xml:space="preserve">mail: </w:t>
      </w:r>
      <w:hyperlink r:id="rId7" w:history="1">
        <w:r w:rsidR="00B83A51" w:rsidRPr="00D14488">
          <w:rPr>
            <w:rStyle w:val="Hyperlink"/>
            <w:rFonts w:ascii="Arial" w:hAnsi="Arial" w:cs="Arial"/>
            <w:lang w:val="en-US"/>
          </w:rPr>
          <w:t>s.aussems.1@warwick.ac.uk</w:t>
        </w:r>
      </w:hyperlink>
    </w:p>
    <w:p w14:paraId="0532E53D" w14:textId="5FCA52B1" w:rsidR="001655C8" w:rsidRPr="00A358FB" w:rsidRDefault="00B83A51" w:rsidP="001655C8">
      <w:pPr>
        <w:pStyle w:val="ListParagraph"/>
        <w:spacing w:after="80" w:line="240" w:lineRule="auto"/>
        <w:ind w:left="0"/>
        <w:jc w:val="center"/>
        <w:rPr>
          <w:rFonts w:ascii="Arial" w:hAnsi="Arial" w:cs="Arial"/>
          <w:color w:val="0563C1" w:themeColor="hyperlink"/>
          <w:u w:val="single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881EE1" wp14:editId="39E76353">
                <wp:simplePos x="0" y="0"/>
                <wp:positionH relativeFrom="margin">
                  <wp:align>center</wp:align>
                </wp:positionH>
                <wp:positionV relativeFrom="paragraph">
                  <wp:posOffset>4996650</wp:posOffset>
                </wp:positionV>
                <wp:extent cx="6165850" cy="292100"/>
                <wp:effectExtent l="38100" t="38100" r="120650" b="1079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EBD004F" w14:textId="7A8FD391" w:rsidR="005B609C" w:rsidRPr="00A8259A" w:rsidRDefault="00C40211" w:rsidP="005B60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81E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3.45pt;width:485.5pt;height:23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OxfAIAAPwEAAAOAAAAZHJzL2Uyb0RvYy54bWysVF1v2yAUfZ+0/4B4X+14cZtYcaquXadJ&#10;3YfWTnu+BhyjYmBAYme/fhecZlG3vUzzA/KFy+Gecw+sLsdekZ1wXhpd09lZTonQzHCpNzX9+nD7&#10;akGJD6A5KKNFTffC08v1yxerwVaiMJ1RXDiCINpXg61pF4KtssyzTvTgz4wVGhdb43oIGLpNxh0M&#10;iN6rrMjz82wwjltnmPAeZ2+mRbpO+G0rWPjUtl4EomqKtYU0ujQ2cczWK6g2Dmwn2aEM+IcqepAa&#10;Dz1C3UAAsnXyN6heMme8acMZM31m2lYykTggm1n+jM19B1YkLiiOt0eZ/P+DZR93nx2RHHtXUqKh&#10;xx49iDGQN2YkRZRnsL7CrHuLeWHEaUxNVL29M+zRE22uO9AbceWcGToBHMubxZ3ZydYJx0eQZvhg&#10;OB4D22AS0Ni6PmqHahBExzbtj62JpTCcPJ+dl4sSlxiuFctilqfeZVA97bbOh3fC9CT+1NRh6xM6&#10;7O58iNVA9ZQSD/NGSX4rlUqB2zTXypEdoE1u05cIPEtTmgw1XZZFOQnwV4g8fX+C6GVAvyvZ13Rx&#10;TIIqyvZW8+TGAFJN/1iy0rE+kZyMPJJMW4S47/hAGrV1XwB7V+YIRgmXkfnrRRQHA7R5cTEdQkBt&#10;8H4GRYkz4ZsMXfJWlDlCRmGO/BsF7HGSTtkOJlHmEedA6JCdJDVPxaTopM7U/NjvqfNhbMaDmRrD&#10;92gDrCP1Gh8P/OmM+0HJgBexpv77FpygRL3XaKXlbD5HOiEF8/KiwMCdrjSnK6AZQtWUBUfJFFyH&#10;dN8jT22u0HStTH6I7pxqOVgVr1hicXgO4h0+jVPWr0dr/RMAAP//AwBQSwMEFAAGAAgAAAAhAMCG&#10;hUjiAAAACAEAAA8AAABkcnMvZG93bnJldi54bWxMj81OwzAQhO9IvIO1SFwq6rRIbRKyqWglBBd+&#10;GpBQbm68JBHxOoqdNn17zAmOs7Oa+SbbTKYTRxpcaxlhMY9AEFdWt1wjfLw/3MQgnFesVWeZEM7k&#10;YJNfXmQq1fbEezoWvhYhhF2qEBrv+1RKVzVklJvbnjh4X3Ywygc51FIP6hTCTSeXUbSSRrUcGhrV&#10;066h6rsYDcLzY3TemtLu3mavxfblqZztP8sR8fpqur8D4Wnyf8/wix/QIQ9MBzuydqJDCEM8wjpe&#10;JSCCnawX4XJAiG+XCcg8k/8H5D8AAAD//wMAUEsBAi0AFAAGAAgAAAAhALaDOJL+AAAA4QEAABMA&#10;AAAAAAAAAAAAAAAAAAAAAFtDb250ZW50X1R5cGVzXS54bWxQSwECLQAUAAYACAAAACEAOP0h/9YA&#10;AACUAQAACwAAAAAAAAAAAAAAAAAvAQAAX3JlbHMvLnJlbHNQSwECLQAUAAYACAAAACEAiUTzsXwC&#10;AAD8BAAADgAAAAAAAAAAAAAAAAAuAgAAZHJzL2Uyb0RvYy54bWxQSwECLQAUAAYACAAAACEAwIaF&#10;SOIAAAAIAQAADwAAAAAAAAAAAAAAAADWBAAAZHJzL2Rvd25yZXYueG1sUEsFBgAAAAAEAAQA8wAA&#10;AOUFAAAAAA==&#10;">
                <v:shadow on="t" color="black" opacity="26214f" origin="-.5,-.5" offset=".74836mm,.74836mm"/>
                <v:textbox>
                  <w:txbxContent>
                    <w:p w14:paraId="2EBD004F" w14:textId="7A8FD391" w:rsidR="005B609C" w:rsidRPr="00A8259A" w:rsidRDefault="00C40211" w:rsidP="005B60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F56"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B0AF85" wp14:editId="5EA98868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6165850" cy="292100"/>
                <wp:effectExtent l="38100" t="38100" r="120650" b="1079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DABBFD" w14:textId="16E66AD2" w:rsidR="00A8259A" w:rsidRPr="00A8259A" w:rsidRDefault="00A8259A" w:rsidP="00A825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259A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AF85" id="_x0000_s1027" type="#_x0000_t202" style="position:absolute;left:0;text-align:left;margin-left:0;margin-top:27.5pt;width:485.5pt;height:2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2PgAIAAAQFAAAOAAAAZHJzL2Uyb0RvYy54bWysVMtu2zAQvBfoPxC8N3rUThzBcpAmTVEg&#10;faBO0fOKoiwiFKmStKXk67tcOY6RtpeiOhBacjncmR1yeTF2mu2k88qakmcnKWfSCFsrsyn597ub&#10;NwvOfABTg7ZGlvxBen6xev1qOfSFzG1rdS0dQxDji6EveRtCXySJF63swJ/YXhpcbKzrIGDoNknt&#10;YED0Tid5mp4mg3V176yQ3uPs9bTIV4TfNFKEL03jZWC65FhboNHRWMUxWS2h2DjoWyX2ZcA/VNGB&#10;MnjoAeoaArCtU79BdUo4620TToTtEts0SkjigGyy9AWbdQu9JC4oju8PMvn/Bys+7746puqS59kZ&#10;ZwY6bNKdHAN7Z0eWR32G3heYtu4xMYw4jX0mrr6/teLeM2OvWjAbeemcHVoJNdaXxZ3J0dYJx0eQ&#10;avhkazwGtsES0Ni4LoqHcjBExz49HHoTSxE4eZqdzhdzXBK4lp/nWUrNS6B42t07Hz5I27H4U3KH&#10;vSd02N36EKuB4iklHuatVvWN0poCt6mutGM7QJ/c0EcEXqRpw4aSn8/z+STAXyFS+v4E0amAhteq&#10;K/nikARFlO29qcmOAZSe/rFkbWJ9kqyMPEimLUKs23pgld66b4DNm6cIxlmtIvO3iygOBujz/Gw6&#10;hIHe4AUNmjNnww8VWjJXlDlCRmEO/CsN4n6STvctTKLMIs6e0D6bJLVPxVB0VCc1P/Z76nwYq5F8&#10;Rs6Ixqhs/YBuwHKo5fiI4E9r3SNnA17IkvufW3CSM/3RoKPOs9kMWQUKZvOzHAN3vFIdr4ARCFVy&#10;ERxnU3AV6N5HusZeovcaRbZ4rmXvWLxqRGb/LMS7fBxT1vPjtfoFAAD//wMAUEsDBBQABgAIAAAA&#10;IQCBPbSP3gAAAAcBAAAPAAAAZHJzL2Rvd25yZXYueG1sTI9BS8NAEIXvQv/DMgUvxe5WqNWYTbEF&#10;0YvaRkFy22bHJJidDdlNm/57x5Oe5g3v8eabdD26VhyxD40nDYu5AoFUettQpeHj/fHqFkSIhqxp&#10;PaGGMwZYZ5OL1CTWn2iPxzxWgksoJEZDHWOXSBnKGp0Jc98hsffle2cir30lbW9OXO5aea3UjXSm&#10;Ib5Qmw63NZbf+eA0vDyp88YVfrubveWb1+ditv8sBq0vp+PDPYiIY/wLwy8+o0PGTAc/kA2i1cCP&#10;RA3LJU9271YLFgeOKRYyS+V//uwHAAD//wMAUEsBAi0AFAAGAAgAAAAhALaDOJL+AAAA4QEAABMA&#10;AAAAAAAAAAAAAAAAAAAAAFtDb250ZW50X1R5cGVzXS54bWxQSwECLQAUAAYACAAAACEAOP0h/9YA&#10;AACUAQAACwAAAAAAAAAAAAAAAAAvAQAAX3JlbHMvLnJlbHNQSwECLQAUAAYACAAAACEAtrw9j4AC&#10;AAAEBQAADgAAAAAAAAAAAAAAAAAuAgAAZHJzL2Uyb0RvYy54bWxQSwECLQAUAAYACAAAACEAgT20&#10;j94AAAAHAQAADwAAAAAAAAAAAAAAAADaBAAAZHJzL2Rvd25yZXYueG1sUEsFBgAAAAAEAAQA8wAA&#10;AOUFAAAAAA==&#10;">
                <v:shadow on="t" color="black" opacity="26214f" origin="-.5,-.5" offset=".74836mm,.74836mm"/>
                <v:textbox>
                  <w:txbxContent>
                    <w:p w14:paraId="71DABBFD" w14:textId="16E66AD2" w:rsidR="00A8259A" w:rsidRPr="00A8259A" w:rsidRDefault="00A8259A" w:rsidP="00A8259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259A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EMPLOYMENT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5C8" w:rsidRPr="00A358FB">
        <w:rPr>
          <w:rFonts w:ascii="Arial" w:hAnsi="Arial" w:cs="Arial"/>
          <w:b/>
          <w:bCs/>
        </w:rPr>
        <w:t>Webpage:</w:t>
      </w:r>
      <w:r w:rsidR="001655C8" w:rsidRPr="00A358FB">
        <w:rPr>
          <w:rFonts w:ascii="Arial" w:hAnsi="Arial" w:cs="Arial"/>
        </w:rPr>
        <w:t xml:space="preserve"> </w:t>
      </w:r>
      <w:hyperlink r:id="rId8" w:history="1">
        <w:r w:rsidR="00583F56" w:rsidRPr="00583F56">
          <w:rPr>
            <w:rStyle w:val="Hyperlink"/>
            <w:rFonts w:ascii="Arial" w:hAnsi="Arial" w:cs="Arial"/>
            <w:shd w:val="clear" w:color="auto" w:fill="FFFFFF"/>
          </w:rPr>
          <w:t>suzanneaussems.github.io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83F56" w:rsidRPr="00A358FB" w14:paraId="150FEF8F" w14:textId="77777777" w:rsidTr="00583F56">
        <w:tc>
          <w:tcPr>
            <w:tcW w:w="3556" w:type="pct"/>
          </w:tcPr>
          <w:p w14:paraId="4052039A" w14:textId="72C915C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Assistant Professor in Psychology</w:t>
            </w:r>
          </w:p>
        </w:tc>
        <w:tc>
          <w:tcPr>
            <w:tcW w:w="1444" w:type="pct"/>
          </w:tcPr>
          <w:p w14:paraId="2560FE7E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583F56" w:rsidRPr="00A358FB" w14:paraId="6BCDC2E6" w14:textId="77777777" w:rsidTr="00583F56">
        <w:tc>
          <w:tcPr>
            <w:tcW w:w="3556" w:type="pct"/>
          </w:tcPr>
          <w:p w14:paraId="564F6ACC" w14:textId="5593D0EA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3FC10AF2" w14:textId="77D91C61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01/07/2020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>
              <w:rPr>
                <w:rFonts w:ascii="Arial" w:hAnsi="Arial" w:cs="Arial"/>
                <w:lang w:val="en-US"/>
              </w:rPr>
              <w:t>present</w:t>
            </w:r>
          </w:p>
        </w:tc>
      </w:tr>
      <w:tr w:rsidR="00583F56" w:rsidRPr="00A358FB" w14:paraId="7A9D30BF" w14:textId="77777777" w:rsidTr="00583F56">
        <w:tc>
          <w:tcPr>
            <w:tcW w:w="3556" w:type="pct"/>
          </w:tcPr>
          <w:p w14:paraId="5198EAE3" w14:textId="7777777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7277D7C2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4B5496" w:rsidRPr="00A358FB" w14:paraId="7E2F40DD" w14:textId="77777777" w:rsidTr="00583F56">
        <w:tc>
          <w:tcPr>
            <w:tcW w:w="3556" w:type="pct"/>
          </w:tcPr>
          <w:p w14:paraId="0B8A15B2" w14:textId="14AD16D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bookmarkStart w:id="0" w:name="_Hlk28871601"/>
            <w:r w:rsidRPr="00A358FB">
              <w:rPr>
                <w:rFonts w:ascii="Arial" w:hAnsi="Arial" w:cs="Arial"/>
                <w:b/>
                <w:lang w:val="en-US"/>
              </w:rPr>
              <w:t>Postdoctoral Researcher in Developmental Psychology</w:t>
            </w:r>
          </w:p>
        </w:tc>
        <w:tc>
          <w:tcPr>
            <w:tcW w:w="1444" w:type="pct"/>
          </w:tcPr>
          <w:p w14:paraId="4B6F0C14" w14:textId="0200F49D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01/10/2019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 w:rsidR="00583F56">
              <w:rPr>
                <w:rFonts w:ascii="Arial" w:hAnsi="Arial" w:cs="Arial"/>
                <w:bCs/>
                <w:lang w:val="en-US"/>
              </w:rPr>
              <w:t>30/06/2020</w:t>
            </w:r>
          </w:p>
        </w:tc>
      </w:tr>
      <w:tr w:rsidR="004B5496" w:rsidRPr="00A358FB" w14:paraId="3DA76CE8" w14:textId="77777777" w:rsidTr="00583F56">
        <w:tc>
          <w:tcPr>
            <w:tcW w:w="3556" w:type="pct"/>
          </w:tcPr>
          <w:p w14:paraId="75D86A2C" w14:textId="0AABA195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Department of Psychology, Royal Holloway University of London, UK</w:t>
            </w:r>
          </w:p>
        </w:tc>
        <w:tc>
          <w:tcPr>
            <w:tcW w:w="1444" w:type="pct"/>
          </w:tcPr>
          <w:p w14:paraId="0A6E1EFC" w14:textId="7A5ACCA1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7A4327B3" w14:textId="77777777" w:rsidTr="00583F56">
        <w:tc>
          <w:tcPr>
            <w:tcW w:w="3556" w:type="pct"/>
          </w:tcPr>
          <w:p w14:paraId="5B09E56F" w14:textId="01325207" w:rsidR="004B5496" w:rsidRPr="00A358FB" w:rsidRDefault="004B5496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25B3B568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360FFE86" w14:textId="77777777" w:rsidTr="00583F56">
        <w:tc>
          <w:tcPr>
            <w:tcW w:w="3556" w:type="pct"/>
          </w:tcPr>
          <w:p w14:paraId="7D5704D2" w14:textId="24E4693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Postdoctoral Research Fellow</w:t>
            </w:r>
          </w:p>
        </w:tc>
        <w:tc>
          <w:tcPr>
            <w:tcW w:w="1444" w:type="pct"/>
          </w:tcPr>
          <w:p w14:paraId="0E60E3CE" w14:textId="0869374D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01/10/2018—30/09/2019</w:t>
            </w:r>
          </w:p>
        </w:tc>
      </w:tr>
      <w:tr w:rsidR="004B5496" w:rsidRPr="00A358FB" w14:paraId="7DC6CCF6" w14:textId="77777777" w:rsidTr="00583F56">
        <w:tc>
          <w:tcPr>
            <w:tcW w:w="3556" w:type="pct"/>
          </w:tcPr>
          <w:p w14:paraId="1EA4265C" w14:textId="6F01C4F4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605C6F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55DBBAB0" w14:textId="77777777" w:rsidTr="00583F56">
        <w:tc>
          <w:tcPr>
            <w:tcW w:w="3556" w:type="pct"/>
          </w:tcPr>
          <w:p w14:paraId="4EB1F3E0" w14:textId="40ED8F79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1BE5B19E" w14:textId="77777777" w:rsidR="004B5496" w:rsidRPr="00A358FB" w:rsidRDefault="004B5496" w:rsidP="005B609C">
            <w:pPr>
              <w:pStyle w:val="ListParagraph"/>
              <w:spacing w:after="80"/>
              <w:ind w:left="0" w:right="-8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26E833A6" w14:textId="77777777" w:rsidTr="00583F56">
        <w:trPr>
          <w:trHeight w:val="126"/>
        </w:trPr>
        <w:tc>
          <w:tcPr>
            <w:tcW w:w="3556" w:type="pct"/>
          </w:tcPr>
          <w:p w14:paraId="6995C5EE" w14:textId="324D85EF" w:rsidR="004B5496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</w:t>
            </w:r>
            <w:r w:rsidR="00FD7BE3">
              <w:rPr>
                <w:rFonts w:ascii="Arial" w:hAnsi="Arial" w:cs="Arial"/>
                <w:b/>
                <w:lang w:val="en-US"/>
              </w:rPr>
              <w:t>d</w:t>
            </w:r>
            <w:r w:rsidRPr="00A358FB">
              <w:rPr>
                <w:rFonts w:ascii="Arial" w:hAnsi="Arial" w:cs="Arial"/>
                <w:b/>
                <w:lang w:val="en-US"/>
              </w:rPr>
              <w:t>octoral Research</w:t>
            </w:r>
            <w:r w:rsidR="0026717D" w:rsidRPr="00A358FB">
              <w:rPr>
                <w:rFonts w:ascii="Arial" w:hAnsi="Arial" w:cs="Arial"/>
                <w:b/>
                <w:lang w:val="en-US"/>
              </w:rPr>
              <w:t>er</w:t>
            </w:r>
          </w:p>
        </w:tc>
        <w:tc>
          <w:tcPr>
            <w:tcW w:w="1444" w:type="pct"/>
          </w:tcPr>
          <w:p w14:paraId="31D72D0E" w14:textId="0059CB85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01/10/2017—30/09/2018</w:t>
            </w:r>
          </w:p>
        </w:tc>
      </w:tr>
      <w:tr w:rsidR="001B49BD" w:rsidRPr="00A358FB" w14:paraId="17C95D89" w14:textId="77777777" w:rsidTr="00583F56">
        <w:tc>
          <w:tcPr>
            <w:tcW w:w="3556" w:type="pct"/>
          </w:tcPr>
          <w:p w14:paraId="35123EAC" w14:textId="1270ABC6" w:rsidR="001B49BD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7FB1E62" w14:textId="77777777" w:rsidR="001B49BD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22BB5D01" w14:textId="77777777" w:rsidTr="00583F56">
        <w:tc>
          <w:tcPr>
            <w:tcW w:w="3556" w:type="pct"/>
          </w:tcPr>
          <w:p w14:paraId="68D1BB1C" w14:textId="6245371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51040833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5A09E2FE" w14:textId="77777777" w:rsidTr="00583F56">
        <w:tc>
          <w:tcPr>
            <w:tcW w:w="3556" w:type="pct"/>
          </w:tcPr>
          <w:p w14:paraId="65DDAAB4" w14:textId="4B66F8D0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Research Assistant</w:t>
            </w:r>
          </w:p>
        </w:tc>
        <w:tc>
          <w:tcPr>
            <w:tcW w:w="1444" w:type="pct"/>
          </w:tcPr>
          <w:p w14:paraId="03EA995B" w14:textId="29A4F5C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01/05/2014—30/08/2014</w:t>
            </w:r>
          </w:p>
        </w:tc>
      </w:tr>
      <w:tr w:rsidR="00A358FB" w:rsidRPr="00A358FB" w14:paraId="2417D394" w14:textId="77777777" w:rsidTr="00583F56">
        <w:tc>
          <w:tcPr>
            <w:tcW w:w="3556" w:type="pct"/>
          </w:tcPr>
          <w:p w14:paraId="240117AF" w14:textId="3A7DFF2A" w:rsid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and</w:t>
            </w: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 Information Sciences, </w:t>
            </w:r>
          </w:p>
          <w:p w14:paraId="6E512628" w14:textId="4B735E9A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Tilburg </w:t>
            </w:r>
            <w:r w:rsidRPr="00A358FB">
              <w:rPr>
                <w:rFonts w:ascii="Arial" w:hAnsi="Arial" w:cs="Arial"/>
                <w:lang w:val="en-US"/>
              </w:rPr>
              <w:t>University, The Netherlands</w:t>
            </w:r>
          </w:p>
        </w:tc>
        <w:tc>
          <w:tcPr>
            <w:tcW w:w="1444" w:type="pct"/>
          </w:tcPr>
          <w:p w14:paraId="3A31D07B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465949E3" w14:textId="77777777" w:rsidTr="00583F56">
        <w:tc>
          <w:tcPr>
            <w:tcW w:w="3556" w:type="pct"/>
          </w:tcPr>
          <w:p w14:paraId="5401F49B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A11C256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9F5CC23" w14:textId="77777777" w:rsidTr="00583F56">
        <w:tc>
          <w:tcPr>
            <w:tcW w:w="3556" w:type="pct"/>
          </w:tcPr>
          <w:p w14:paraId="482C844E" w14:textId="54EF5B6B" w:rsidR="00A358FB" w:rsidRPr="00A358FB" w:rsidRDefault="00583F56" w:rsidP="00A358FB">
            <w:pPr>
              <w:pStyle w:val="ListParagraph"/>
              <w:spacing w:after="80" w:line="360" w:lineRule="auto"/>
              <w:ind w:left="432" w:hanging="432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Research &amp; </w:t>
            </w:r>
            <w:r w:rsidR="00A358FB" w:rsidRPr="00A358FB">
              <w:rPr>
                <w:rFonts w:ascii="Arial" w:hAnsi="Arial" w:cs="Arial"/>
                <w:b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EDC715C" w14:textId="3C5BCFDE" w:rsidR="00A358FB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01/09/2012</w:t>
            </w:r>
            <w:r w:rsidR="00A358FB" w:rsidRPr="00A358FB">
              <w:rPr>
                <w:rFonts w:ascii="Arial" w:hAnsi="Arial" w:cs="Arial"/>
                <w:lang w:val="en-US"/>
              </w:rPr>
              <w:t>—</w:t>
            </w:r>
            <w:r w:rsidR="00A358FB" w:rsidRPr="00A358FB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A358FB" w:rsidRPr="00A358FB" w14:paraId="654716BA" w14:textId="77777777" w:rsidTr="00583F56">
        <w:tc>
          <w:tcPr>
            <w:tcW w:w="3556" w:type="pct"/>
          </w:tcPr>
          <w:p w14:paraId="2080047C" w14:textId="77777777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and Information Sciences, </w:t>
            </w:r>
          </w:p>
          <w:p w14:paraId="6B4D6002" w14:textId="6A38DD44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12691B40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DF91B2D" w14:textId="77777777" w:rsidTr="00583F56">
        <w:tc>
          <w:tcPr>
            <w:tcW w:w="3556" w:type="pct"/>
          </w:tcPr>
          <w:p w14:paraId="084882D4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0CFC658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B609C" w:rsidRPr="004B5496" w14:paraId="2191F46A" w14:textId="77777777" w:rsidTr="005B609C">
        <w:tc>
          <w:tcPr>
            <w:tcW w:w="3556" w:type="pct"/>
          </w:tcPr>
          <w:bookmarkEnd w:id="0"/>
          <w:p w14:paraId="43A80E33" w14:textId="24670074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PhD in</w:t>
            </w:r>
            <w:r w:rsidRPr="004B5496">
              <w:rPr>
                <w:rFonts w:ascii="Arial" w:hAnsi="Arial" w:cs="Arial"/>
                <w:b/>
                <w:lang w:val="en-US"/>
              </w:rPr>
              <w:t xml:space="preserve"> Psychology</w:t>
            </w:r>
          </w:p>
        </w:tc>
        <w:tc>
          <w:tcPr>
            <w:tcW w:w="1444" w:type="pct"/>
          </w:tcPr>
          <w:p w14:paraId="2135A1EE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28/09/2014—27/09/2017</w:t>
            </w:r>
          </w:p>
        </w:tc>
      </w:tr>
      <w:tr w:rsidR="005B609C" w:rsidRPr="004B5496" w14:paraId="063C874F" w14:textId="77777777" w:rsidTr="005B609C">
        <w:tc>
          <w:tcPr>
            <w:tcW w:w="3556" w:type="pct"/>
          </w:tcPr>
          <w:p w14:paraId="775A4EE3" w14:textId="34AAD4FC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5E914623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E7FEE66" w14:textId="77777777" w:rsidTr="005B609C">
        <w:tc>
          <w:tcPr>
            <w:tcW w:w="3556" w:type="pct"/>
          </w:tcPr>
          <w:p w14:paraId="5B1F85F7" w14:textId="5427D4AC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3632B4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3A7ED87" w14:textId="77777777" w:rsidTr="005B609C">
        <w:tc>
          <w:tcPr>
            <w:tcW w:w="3556" w:type="pct"/>
          </w:tcPr>
          <w:p w14:paraId="3CE9B451" w14:textId="57A6547E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MPhil in Language &amp; Communication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6CB76B9A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23/08/2012—22/08/2014</w:t>
            </w:r>
          </w:p>
        </w:tc>
      </w:tr>
      <w:tr w:rsidR="005B609C" w:rsidRPr="004B5496" w14:paraId="67612C48" w14:textId="77777777" w:rsidTr="005B609C">
        <w:tc>
          <w:tcPr>
            <w:tcW w:w="3556" w:type="pct"/>
          </w:tcPr>
          <w:p w14:paraId="3F0CE2C7" w14:textId="3C30960A" w:rsidR="00A358FB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Communication </w:t>
            </w:r>
            <w:r w:rsidR="00A358FB">
              <w:rPr>
                <w:rFonts w:ascii="Arial" w:hAnsi="Arial" w:cs="Arial"/>
                <w:lang w:val="en-US"/>
              </w:rPr>
              <w:t>and</w:t>
            </w:r>
            <w:r>
              <w:rPr>
                <w:rFonts w:ascii="Arial" w:hAnsi="Arial" w:cs="Arial"/>
                <w:lang w:val="en-US"/>
              </w:rPr>
              <w:t xml:space="preserve"> Information Sciences, </w:t>
            </w:r>
          </w:p>
          <w:p w14:paraId="6C50342C" w14:textId="7554534F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5BEE7DE9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F0AFBC7" w14:textId="77777777" w:rsidTr="005B609C">
        <w:tc>
          <w:tcPr>
            <w:tcW w:w="3556" w:type="pct"/>
          </w:tcPr>
          <w:p w14:paraId="15ECC1CA" w14:textId="12E2DCE1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36D330F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796536E1" w14:textId="77777777" w:rsidTr="005B609C">
        <w:tc>
          <w:tcPr>
            <w:tcW w:w="3556" w:type="pct"/>
          </w:tcPr>
          <w:p w14:paraId="4369DF07" w14:textId="2F4C6E25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MA in Culture Studies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4F9DF24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01/09/2010—31/08/2012</w:t>
            </w:r>
          </w:p>
        </w:tc>
      </w:tr>
      <w:tr w:rsidR="005B609C" w:rsidRPr="004B5496" w14:paraId="4B2A629E" w14:textId="77777777" w:rsidTr="005B609C">
        <w:tc>
          <w:tcPr>
            <w:tcW w:w="3556" w:type="pct"/>
          </w:tcPr>
          <w:p w14:paraId="3AF75DCF" w14:textId="532D637D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 xml:space="preserve">Department of </w:t>
            </w:r>
            <w:r>
              <w:rPr>
                <w:rFonts w:ascii="Arial" w:hAnsi="Arial" w:cs="Arial"/>
                <w:lang w:val="en-US"/>
              </w:rPr>
              <w:t>Culture Studies, Tilburg University, The Netherlands</w:t>
            </w:r>
          </w:p>
        </w:tc>
        <w:tc>
          <w:tcPr>
            <w:tcW w:w="1444" w:type="pct"/>
          </w:tcPr>
          <w:p w14:paraId="3ED6A2A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432F24B" w14:textId="77777777" w:rsidTr="005B609C">
        <w:tc>
          <w:tcPr>
            <w:tcW w:w="3556" w:type="pct"/>
          </w:tcPr>
          <w:p w14:paraId="34161699" w14:textId="77777777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4E6DC532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41FE69C3" w14:textId="77777777" w:rsidTr="005B609C">
        <w:tc>
          <w:tcPr>
            <w:tcW w:w="3556" w:type="pct"/>
          </w:tcPr>
          <w:p w14:paraId="11860D00" w14:textId="77777777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BA in Culture Studies</w:t>
            </w:r>
          </w:p>
        </w:tc>
        <w:tc>
          <w:tcPr>
            <w:tcW w:w="1444" w:type="pct"/>
          </w:tcPr>
          <w:p w14:paraId="5EAD861A" w14:textId="582A999F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01/09/2007—31/08/201</w:t>
            </w:r>
            <w:r w:rsidR="00A358FB">
              <w:rPr>
                <w:rFonts w:ascii="Arial" w:hAnsi="Arial" w:cs="Arial"/>
                <w:color w:val="000000" w:themeColor="text1"/>
                <w:lang w:val="en-US"/>
              </w:rPr>
              <w:t>0</w:t>
            </w:r>
          </w:p>
        </w:tc>
      </w:tr>
      <w:tr w:rsidR="005B609C" w:rsidRPr="004B5496" w14:paraId="49AEAC7F" w14:textId="77777777" w:rsidTr="005B609C">
        <w:tc>
          <w:tcPr>
            <w:tcW w:w="3556" w:type="pct"/>
          </w:tcPr>
          <w:p w14:paraId="582C4145" w14:textId="51C4C873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Culture Studies, </w:t>
            </w: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34D0CF54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5C101C6" w14:textId="4900A707" w:rsidR="004424AA" w:rsidRPr="004B5496" w:rsidRDefault="00583F56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288B96" wp14:editId="6037926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65850" cy="292100"/>
                <wp:effectExtent l="38100" t="38100" r="120650" b="1079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CF258B5" w14:textId="77777777" w:rsidR="00A358FB" w:rsidRPr="00A8259A" w:rsidRDefault="00A358FB" w:rsidP="00A358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8B96" id="_x0000_s1028" type="#_x0000_t202" style="position:absolute;margin-left:0;margin-top:3pt;width:485.5pt;height:23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0PHfwIAAAMFAAAOAAAAZHJzL2Uyb0RvYy54bWysVE1v1DAQvSPxHyzfabJhd7uNmq1KSxFS&#10;+RAt4jxxnI1Vxza2d5Py6xlPtsuqwAWRg5Wxx8/z3jz7/GLsNdtJH5Q1FZ+d5JxJI2yjzKbiX+9v&#10;Xq04CxFMA9oaWfFHGfjF+uWL88GVsrCd1Y30DEFMKAdX8S5GV2ZZEJ3sIZxYJw0uttb3EDH0m6zx&#10;MCB6r7Miz5fZYH3jvBUyBJy9nhb5mvDbVor4qW2DjExXHGuLNHoa6zRm63MoNx5cp8S+DPiHKnpQ&#10;Bg89QF1DBLb16jeoXglvg23jibB9ZttWCUkckM0sf8bmrgMniQuKE9xBpvD/YMXH3WfPVIO9W3Jm&#10;oMce3csxsjd2ZEWSZ3ChxKw7h3lxxGlMJarB3VrxEJixVx2Yjbz03g6dhAbLm6Wd2dHWCSckkHr4&#10;YBs8BrbREtDY+j5ph2owRMc2PR5ak0oROLmcLRerBS4JXCvOillOvcugfNrtfIjvpO1Z+qm4x9YT&#10;OuxuQ0zVQPmUkg4LVqvmRmlNgd/UV9qzHaBNbugjAs/StGFDxc8WxWIS4K8QOX1/guhVRL9r1Vd8&#10;dUiCMsn21jTkxghKT/9YsjapPklORh4k0xYh7rpmYLXe+i+AvVvkCMZZoxLz16skDgZo8+J0OoSB&#10;3uD9jJozb+M3FTvyVpI5QSZhDvxrDeJhkk67DiZR5glnT2ifTZLap2IoOqqTmp/6PXU+jvVINjt4&#10;qrbNI7oBy6GW4xuCP531Pzgb8D5WPHzfgpec6fcGHXU2m8+RVaRgvjgtMPDHK/XxChiBUBUX0XM2&#10;BVeRrn2ia+wleq9VZItk0qmWvWPxphGZ/auQrvJxTFm/3q71TwAAAP//AwBQSwMEFAAGAAgAAAAh&#10;AMHSj1/eAAAABQEAAA8AAABkcnMvZG93bnJldi54bWxMj0FLw0AQhe+C/2EZwUtpd1uwasyk2ILo&#10;xWpTQXLbZsckmN0N2U2b/nvHk57mDW9475t0NdpWHKkPjXcI85kCQa70pnEVwsf+aXoHIkTtjG69&#10;I4QzBVhllxepTow/uR0d81gJDnEh0Qh1jF0iZShrsjrMfEeOvS/fWx157Stpen3icNvKhVJLaXXj&#10;uKHWHW1qKr/zwSK8Pqvz2hZ+8z55y9fbl2Ky+ywGxOur8fEBRKQx/h3DLz6jQ8ZMBz84E0SLwI9E&#10;hCUPNu9v5ywOCDcLBTJL5X/67AcAAP//AwBQSwECLQAUAAYACAAAACEAtoM4kv4AAADhAQAAEwAA&#10;AAAAAAAAAAAAAAAAAAAAW0NvbnRlbnRfVHlwZXNdLnhtbFBLAQItABQABgAIAAAAIQA4/SH/1gAA&#10;AJQBAAALAAAAAAAAAAAAAAAAAC8BAABfcmVscy8ucmVsc1BLAQItABQABgAIAAAAIQBF/0PHfwIA&#10;AAMFAAAOAAAAAAAAAAAAAAAAAC4CAABkcnMvZTJvRG9jLnhtbFBLAQItABQABgAIAAAAIQDB0o9f&#10;3gAAAAUBAAAPAAAAAAAAAAAAAAAAANkEAABkcnMvZG93bnJldi54bWxQSwUGAAAAAAQABADzAAAA&#10;5AUAAAAA&#10;">
                <v:shadow on="t" color="black" opacity="26214f" origin="-.5,-.5" offset=".74836mm,.74836mm"/>
                <v:textbox>
                  <w:txbxContent>
                    <w:p w14:paraId="6CF258B5" w14:textId="77777777" w:rsidR="00A358FB" w:rsidRPr="00A8259A" w:rsidRDefault="00A358FB" w:rsidP="00A358F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PUBLICATIONS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6BC" w:rsidRPr="004B5496">
        <w:rPr>
          <w:rFonts w:ascii="Arial" w:hAnsi="Arial" w:cs="Arial"/>
          <w:b/>
          <w:bCs/>
          <w:i/>
          <w:iCs/>
          <w:lang w:val="en-US"/>
        </w:rPr>
        <w:t xml:space="preserve">Peer-reviewed </w:t>
      </w:r>
      <w:r w:rsidR="00D72B9A" w:rsidRPr="004B5496">
        <w:rPr>
          <w:rFonts w:ascii="Arial" w:hAnsi="Arial" w:cs="Arial"/>
          <w:b/>
          <w:bCs/>
          <w:i/>
          <w:iCs/>
          <w:lang w:val="en-US"/>
        </w:rPr>
        <w:t>journal publications</w:t>
      </w:r>
    </w:p>
    <w:p w14:paraId="11525F7D" w14:textId="16A989E5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463D0C7B" w14:textId="460819EF" w:rsidR="008400DD" w:rsidRDefault="008400DD" w:rsidP="00D3603F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Aussems, S.</w:t>
      </w:r>
      <w:r>
        <w:rPr>
          <w:rFonts w:ascii="Arial" w:hAnsi="Arial" w:cs="Arial"/>
          <w:bCs/>
          <w:lang w:val="en-US"/>
        </w:rPr>
        <w:t>, &amp; Kita, S. (</w:t>
      </w:r>
      <w:r w:rsidR="00D3603F">
        <w:rPr>
          <w:rFonts w:ascii="Arial" w:hAnsi="Arial" w:cs="Arial"/>
          <w:bCs/>
          <w:lang w:val="en-US"/>
        </w:rPr>
        <w:t>2020</w:t>
      </w:r>
      <w:r>
        <w:rPr>
          <w:rFonts w:ascii="Arial" w:hAnsi="Arial" w:cs="Arial"/>
          <w:bCs/>
          <w:lang w:val="en-US"/>
        </w:rPr>
        <w:t xml:space="preserve">). </w:t>
      </w:r>
      <w:r w:rsidRPr="004B5496">
        <w:rPr>
          <w:rFonts w:ascii="Arial" w:hAnsi="Arial" w:cs="Arial"/>
          <w:lang w:val="en-US"/>
        </w:rPr>
        <w:t>Seeing iconic gesture</w:t>
      </w:r>
      <w:r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promotes first- and second-order verb generalization in preschoolers. </w:t>
      </w:r>
      <w:r w:rsidRPr="004B5496">
        <w:rPr>
          <w:rFonts w:ascii="Arial" w:hAnsi="Arial" w:cs="Arial"/>
          <w:i/>
          <w:lang w:val="en-US"/>
        </w:rPr>
        <w:t>Child Development.</w:t>
      </w:r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="00D3603F">
        <w:rPr>
          <w:rFonts w:ascii="Arial" w:hAnsi="Arial" w:cs="Arial"/>
          <w:lang w:val="en-US"/>
        </w:rPr>
        <w:t>doi</w:t>
      </w:r>
      <w:proofErr w:type="spellEnd"/>
      <w:r w:rsidR="00D3603F">
        <w:rPr>
          <w:rFonts w:ascii="Arial" w:hAnsi="Arial" w:cs="Arial"/>
          <w:lang w:val="en-US"/>
        </w:rPr>
        <w:t xml:space="preserve">: </w:t>
      </w:r>
      <w:r w:rsidR="00D3603F" w:rsidRPr="00D3603F">
        <w:rPr>
          <w:rFonts w:ascii="Arial" w:hAnsi="Arial" w:cs="Arial"/>
          <w:lang w:val="en-US"/>
        </w:rPr>
        <w:t>10.1111/cdev.13392</w:t>
      </w:r>
    </w:p>
    <w:p w14:paraId="3FD7B061" w14:textId="77777777" w:rsidR="00D3603F" w:rsidRPr="00D3603F" w:rsidRDefault="00D3603F" w:rsidP="00D3603F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28B6BF94" w14:textId="31AA9761" w:rsidR="005F481B" w:rsidRDefault="005F481B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Aussems, S. </w:t>
      </w:r>
      <w:r w:rsidRPr="004B5496">
        <w:rPr>
          <w:rFonts w:ascii="Arial" w:hAnsi="Arial" w:cs="Arial"/>
          <w:bCs/>
          <w:lang w:val="en-US"/>
        </w:rPr>
        <w:t>(</w:t>
      </w:r>
      <w:r w:rsidR="00014289" w:rsidRPr="004B5496">
        <w:rPr>
          <w:rFonts w:ascii="Arial" w:hAnsi="Arial" w:cs="Arial"/>
          <w:bCs/>
          <w:lang w:val="en-US"/>
        </w:rPr>
        <w:t>2019</w:t>
      </w:r>
      <w:r w:rsidRPr="004B5496">
        <w:rPr>
          <w:rFonts w:ascii="Arial" w:hAnsi="Arial" w:cs="Arial"/>
          <w:bCs/>
          <w:lang w:val="en-US"/>
        </w:rPr>
        <w:t xml:space="preserve">). How seeing iconic gestures influences action event memory and verb learning in 3-year-old children. </w:t>
      </w:r>
      <w:r w:rsidRPr="004B5496">
        <w:rPr>
          <w:rFonts w:ascii="Arial" w:hAnsi="Arial" w:cs="Arial"/>
          <w:bCs/>
          <w:i/>
          <w:iCs/>
          <w:lang w:val="en-US"/>
        </w:rPr>
        <w:t>Language Acquisition</w:t>
      </w:r>
      <w:r w:rsidRPr="004B5496">
        <w:rPr>
          <w:rFonts w:ascii="Arial" w:hAnsi="Arial" w:cs="Arial"/>
          <w:bCs/>
          <w:lang w:val="en-US"/>
        </w:rPr>
        <w:t xml:space="preserve">. </w:t>
      </w:r>
      <w:r w:rsidR="00014289" w:rsidRPr="004B5496">
        <w:rPr>
          <w:rFonts w:ascii="Arial" w:hAnsi="Arial" w:cs="Arial"/>
          <w:bCs/>
          <w:lang w:val="en-US"/>
        </w:rPr>
        <w:t xml:space="preserve">Advance online publication. </w:t>
      </w:r>
      <w:proofErr w:type="spellStart"/>
      <w:r w:rsidR="008400DD">
        <w:rPr>
          <w:rFonts w:ascii="Arial" w:hAnsi="Arial" w:cs="Arial"/>
          <w:bCs/>
          <w:lang w:val="en-US"/>
        </w:rPr>
        <w:t>d</w:t>
      </w:r>
      <w:r w:rsidRPr="004B5496">
        <w:rPr>
          <w:rFonts w:ascii="Arial" w:hAnsi="Arial" w:cs="Arial"/>
          <w:bCs/>
          <w:lang w:val="en-US"/>
        </w:rPr>
        <w:t>oi</w:t>
      </w:r>
      <w:proofErr w:type="spellEnd"/>
      <w:r w:rsidRPr="004B5496">
        <w:rPr>
          <w:rFonts w:ascii="Arial" w:hAnsi="Arial" w:cs="Arial"/>
          <w:bCs/>
          <w:lang w:val="en-US"/>
        </w:rPr>
        <w:t>: 10.1080/10489223.2019.1624759</w:t>
      </w:r>
    </w:p>
    <w:p w14:paraId="25D74E42" w14:textId="77777777" w:rsidR="00C40211" w:rsidRDefault="00C4021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</w:p>
    <w:p w14:paraId="18CDD5FA" w14:textId="37A7B9DB" w:rsidR="00014289" w:rsidRDefault="00014289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(2018). Adults use distributional statistics for word learning in a conservative way. </w:t>
      </w:r>
      <w:r w:rsidRPr="004B5496">
        <w:rPr>
          <w:rFonts w:ascii="Arial" w:hAnsi="Arial" w:cs="Arial"/>
          <w:i/>
          <w:lang w:val="en-US"/>
        </w:rPr>
        <w:t>IEEE Transactions on Cognitive and Developmental Systems</w:t>
      </w:r>
      <w:r w:rsidR="00583F56">
        <w:rPr>
          <w:rFonts w:ascii="Arial" w:hAnsi="Arial" w:cs="Arial"/>
          <w:i/>
          <w:lang w:val="en-US"/>
        </w:rPr>
        <w:t>, 12</w:t>
      </w:r>
      <w:r w:rsidR="00583F56">
        <w:rPr>
          <w:rFonts w:ascii="Arial" w:hAnsi="Arial" w:cs="Arial"/>
          <w:iCs/>
          <w:lang w:val="en-US"/>
        </w:rPr>
        <w:t>(2), 232-242</w:t>
      </w:r>
      <w:r w:rsidRPr="004B5496">
        <w:rPr>
          <w:rFonts w:ascii="Arial" w:hAnsi="Arial" w:cs="Arial"/>
          <w:lang w:val="en-US"/>
        </w:rPr>
        <w:t xml:space="preserve">. Advance online publication.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10.1109/TCDS.2018.2870161</w:t>
      </w:r>
    </w:p>
    <w:p w14:paraId="3891C918" w14:textId="77777777" w:rsidR="00D3603F" w:rsidRDefault="00D3603F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07429A8" w14:textId="0407BB43" w:rsidR="00D3603F" w:rsidRPr="00D3603F" w:rsidRDefault="00D3603F" w:rsidP="00D3603F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8400DD">
        <w:rPr>
          <w:rFonts w:ascii="Arial" w:hAnsi="Arial" w:cs="Arial"/>
          <w:b/>
          <w:bCs/>
          <w:lang w:val="en-US"/>
        </w:rPr>
        <w:t>Aussems, S.</w:t>
      </w:r>
      <w:r>
        <w:rPr>
          <w:rFonts w:ascii="Arial" w:hAnsi="Arial" w:cs="Arial"/>
          <w:lang w:val="en-US"/>
        </w:rPr>
        <w:t xml:space="preserve">, &amp; Kita, S. (2017). </w:t>
      </w:r>
      <w:r w:rsidRPr="004B5496">
        <w:rPr>
          <w:rFonts w:ascii="Arial" w:hAnsi="Arial" w:cs="Arial"/>
          <w:lang w:val="en-US"/>
        </w:rPr>
        <w:t>Seeing iconic gestures while encoding action events facilitates children’s memory of these events.</w:t>
      </w:r>
      <w:r>
        <w:rPr>
          <w:rFonts w:ascii="Arial" w:hAnsi="Arial" w:cs="Arial"/>
          <w:lang w:val="en-US"/>
        </w:rPr>
        <w:t xml:space="preserve"> </w:t>
      </w:r>
      <w:r w:rsidRPr="008400DD">
        <w:rPr>
          <w:rFonts w:ascii="Arial" w:hAnsi="Arial" w:cs="Arial"/>
          <w:i/>
          <w:iCs/>
          <w:lang w:val="en-US"/>
        </w:rPr>
        <w:t>Child Development, 90</w:t>
      </w:r>
      <w:r>
        <w:rPr>
          <w:rFonts w:ascii="Arial" w:hAnsi="Arial" w:cs="Arial"/>
          <w:lang w:val="en-US"/>
        </w:rPr>
        <w:t xml:space="preserve">(4), 1123-1137. </w:t>
      </w:r>
      <w:proofErr w:type="spellStart"/>
      <w:r>
        <w:rPr>
          <w:rFonts w:ascii="Arial" w:hAnsi="Arial" w:cs="Arial"/>
          <w:lang w:val="en-US"/>
        </w:rPr>
        <w:t>doi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8400DD">
        <w:rPr>
          <w:rFonts w:ascii="Arial" w:hAnsi="Arial" w:cs="Arial"/>
          <w:lang w:val="en-US"/>
        </w:rPr>
        <w:t>10.1111/cdev.12988</w:t>
      </w:r>
    </w:p>
    <w:p w14:paraId="21C6011D" w14:textId="2C17CE6F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F891F79" w14:textId="3F8523E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Kwok, N., &amp; Kita, S. (2017). </w:t>
      </w:r>
      <w:proofErr w:type="spellStart"/>
      <w:r w:rsidRPr="004B5496">
        <w:rPr>
          <w:rFonts w:ascii="Arial" w:hAnsi="Arial" w:cs="Arial"/>
          <w:lang w:val="en-US"/>
        </w:rPr>
        <w:t>GestuRe</w:t>
      </w:r>
      <w:proofErr w:type="spellEnd"/>
      <w:r w:rsidRPr="004B5496">
        <w:rPr>
          <w:rFonts w:ascii="Arial" w:hAnsi="Arial" w:cs="Arial"/>
          <w:lang w:val="en-US"/>
        </w:rPr>
        <w:t xml:space="preserve"> and </w:t>
      </w:r>
      <w:proofErr w:type="spellStart"/>
      <w:r w:rsidRPr="004B5496">
        <w:rPr>
          <w:rFonts w:ascii="Arial" w:hAnsi="Arial" w:cs="Arial"/>
          <w:lang w:val="en-US"/>
        </w:rPr>
        <w:t>ACtion</w:t>
      </w:r>
      <w:proofErr w:type="spellEnd"/>
      <w:r w:rsidRPr="004B5496">
        <w:rPr>
          <w:rFonts w:ascii="Arial" w:hAnsi="Arial" w:cs="Arial"/>
          <w:lang w:val="en-US"/>
        </w:rPr>
        <w:t xml:space="preserve"> Exemplar (GRACE) video database: stimuli for research on manners of human locomotion and iconic gestures. </w:t>
      </w:r>
      <w:r w:rsidRPr="004B5496">
        <w:rPr>
          <w:rFonts w:ascii="Arial" w:hAnsi="Arial" w:cs="Arial"/>
          <w:i/>
          <w:lang w:val="en-US"/>
        </w:rPr>
        <w:t>Behavior Research Methods</w:t>
      </w:r>
      <w:r w:rsidR="00BA1595" w:rsidRPr="004B5496">
        <w:rPr>
          <w:rFonts w:ascii="Arial" w:hAnsi="Arial" w:cs="Arial"/>
          <w:i/>
          <w:lang w:val="en-US"/>
        </w:rPr>
        <w:t>, 50</w:t>
      </w:r>
      <w:r w:rsidR="00BA1595" w:rsidRPr="004B5496">
        <w:rPr>
          <w:rFonts w:ascii="Arial" w:hAnsi="Arial" w:cs="Arial"/>
          <w:iCs/>
          <w:lang w:val="en-US"/>
        </w:rPr>
        <w:t>(3), 1270-1284</w:t>
      </w:r>
      <w:r w:rsidRPr="004B5496">
        <w:rPr>
          <w:rFonts w:ascii="Arial" w:hAnsi="Arial" w:cs="Arial"/>
          <w:iCs/>
          <w:lang w:val="en-US"/>
        </w:rPr>
        <w:t>.</w:t>
      </w:r>
      <w:r w:rsidRPr="004B5496">
        <w:rPr>
          <w:rFonts w:ascii="Arial" w:hAnsi="Arial" w:cs="Arial"/>
          <w:i/>
          <w:lang w:val="en-US"/>
        </w:rPr>
        <w:t xml:space="preserve">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</w:t>
      </w:r>
      <w:r w:rsidRPr="004B5496">
        <w:rPr>
          <w:rFonts w:ascii="Arial" w:hAnsi="Arial" w:cs="Arial"/>
          <w:i/>
          <w:lang w:val="en-US"/>
        </w:rPr>
        <w:t xml:space="preserve"> </w:t>
      </w:r>
      <w:r w:rsidR="00BA1595" w:rsidRPr="004B5496">
        <w:rPr>
          <w:rFonts w:ascii="Arial" w:hAnsi="Arial" w:cs="Arial"/>
          <w:lang w:val="en-US"/>
        </w:rPr>
        <w:t>10.3758/s13428-017-0942-2</w:t>
      </w:r>
    </w:p>
    <w:p w14:paraId="0F9BA1CA" w14:textId="7FDFDD1D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A894851" w14:textId="4732493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Vogt, P., </w:t>
      </w:r>
      <w:proofErr w:type="spellStart"/>
      <w:r w:rsidRPr="004B5496">
        <w:rPr>
          <w:rFonts w:ascii="Arial" w:hAnsi="Arial" w:cs="Arial"/>
          <w:lang w:val="en-US"/>
        </w:rPr>
        <w:t>Mastin</w:t>
      </w:r>
      <w:proofErr w:type="spellEnd"/>
      <w:r w:rsidRPr="004B5496">
        <w:rPr>
          <w:rFonts w:ascii="Arial" w:hAnsi="Arial" w:cs="Arial"/>
          <w:lang w:val="en-US"/>
        </w:rPr>
        <w:t xml:space="preserve">, J. D., &amp;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(2015). Early vocabulary development in rural and urban Mozambique. </w:t>
      </w:r>
      <w:r w:rsidRPr="004B5496">
        <w:rPr>
          <w:rFonts w:ascii="Arial" w:hAnsi="Arial" w:cs="Arial"/>
          <w:i/>
          <w:lang w:val="en-US"/>
        </w:rPr>
        <w:t xml:space="preserve">Child Development </w:t>
      </w:r>
      <w:r w:rsidRPr="008400DD">
        <w:rPr>
          <w:rFonts w:ascii="Arial" w:hAnsi="Arial" w:cs="Arial"/>
          <w:i/>
          <w:lang w:val="en-US"/>
        </w:rPr>
        <w:t xml:space="preserve">Research, </w:t>
      </w:r>
      <w:r w:rsidR="008400DD">
        <w:rPr>
          <w:rFonts w:ascii="Arial" w:hAnsi="Arial" w:cs="Arial"/>
          <w:i/>
          <w:lang w:val="en-US"/>
        </w:rPr>
        <w:t>e</w:t>
      </w:r>
      <w:r w:rsidRPr="008400DD">
        <w:rPr>
          <w:rFonts w:ascii="Arial" w:hAnsi="Arial" w:cs="Arial"/>
          <w:i/>
          <w:lang w:val="en-US"/>
        </w:rPr>
        <w:t>189195</w:t>
      </w:r>
      <w:r w:rsidRPr="004B5496">
        <w:rPr>
          <w:rFonts w:ascii="Arial" w:hAnsi="Arial" w:cs="Arial"/>
          <w:lang w:val="en-US"/>
        </w:rPr>
        <w:t xml:space="preserve">, </w:t>
      </w:r>
      <w:r w:rsidR="008400DD">
        <w:rPr>
          <w:rFonts w:ascii="Arial" w:hAnsi="Arial" w:cs="Arial"/>
          <w:lang w:val="en-US"/>
        </w:rPr>
        <w:t>1-</w:t>
      </w:r>
      <w:r w:rsidRPr="004B5496">
        <w:rPr>
          <w:rFonts w:ascii="Arial" w:hAnsi="Arial" w:cs="Arial"/>
          <w:lang w:val="en-US"/>
        </w:rPr>
        <w:t xml:space="preserve">15.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10.1155/2015/189195</w:t>
      </w:r>
    </w:p>
    <w:p w14:paraId="1D1EC8CA" w14:textId="72F0B1F0" w:rsidR="008400DD" w:rsidRPr="004B5496" w:rsidRDefault="008400DD" w:rsidP="00A358FB">
      <w:pPr>
        <w:pStyle w:val="NoSpacing"/>
        <w:rPr>
          <w:lang w:val="en-US"/>
        </w:rPr>
      </w:pPr>
    </w:p>
    <w:p w14:paraId="4025406E" w14:textId="7E42FF3C" w:rsidR="004E1B1C" w:rsidRDefault="004E1B1C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4B5496">
        <w:rPr>
          <w:rFonts w:ascii="Arial" w:hAnsi="Arial" w:cs="Arial"/>
          <w:b/>
          <w:bCs/>
          <w:i/>
          <w:iCs/>
          <w:lang w:val="en-US"/>
        </w:rPr>
        <w:t>Peer-reviewed conference proceedings</w:t>
      </w:r>
    </w:p>
    <w:p w14:paraId="39418DB4" w14:textId="4D7355F3" w:rsidR="00692827" w:rsidRPr="004B5496" w:rsidRDefault="00692827" w:rsidP="00A358FB">
      <w:pPr>
        <w:pStyle w:val="NoSpacing"/>
        <w:rPr>
          <w:lang w:val="en-US"/>
        </w:rPr>
      </w:pPr>
    </w:p>
    <w:p w14:paraId="702598B8" w14:textId="4F5BB6D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Chu, M., Kita, S.,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 (2015). Applying pattern-based classification to sequences of gestures.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 </w:t>
      </w:r>
      <w:r w:rsidRPr="004B5496">
        <w:rPr>
          <w:rFonts w:ascii="Arial" w:hAnsi="Arial" w:cs="Arial"/>
          <w:lang w:val="en-US"/>
        </w:rPr>
        <w:t>(pp. 124-129). Austin, TX: Cognitive Science Society.</w:t>
      </w:r>
    </w:p>
    <w:p w14:paraId="611659D9" w14:textId="711DDE0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D60C619" w14:textId="18EBD323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(2015). Adults track multiple hypotheses simultaneously during word learning.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</w:t>
      </w:r>
      <w:r w:rsidRPr="004B5496">
        <w:rPr>
          <w:rFonts w:ascii="Arial" w:hAnsi="Arial" w:cs="Arial"/>
          <w:lang w:val="en-US"/>
        </w:rPr>
        <w:t xml:space="preserve"> (pp. 118-123). Austin, TX: Cognitive Science Society.</w:t>
      </w:r>
    </w:p>
    <w:p w14:paraId="5C5D0B09" w14:textId="18ED2168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49CA5A5" w14:textId="4F13FF8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M., van </w:t>
      </w:r>
      <w:proofErr w:type="spellStart"/>
      <w:r w:rsidRPr="004B5496">
        <w:rPr>
          <w:rFonts w:ascii="Arial" w:hAnsi="Arial" w:cs="Arial"/>
          <w:lang w:val="en-US"/>
        </w:rPr>
        <w:t>Huyssteen</w:t>
      </w:r>
      <w:proofErr w:type="spellEnd"/>
      <w:r w:rsidRPr="004B5496">
        <w:rPr>
          <w:rFonts w:ascii="Arial" w:hAnsi="Arial" w:cs="Arial"/>
          <w:lang w:val="en-US"/>
        </w:rPr>
        <w:t>, G., </w:t>
      </w: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Emmery</w:t>
      </w:r>
      <w:proofErr w:type="spellEnd"/>
      <w:r w:rsidRPr="004B5496">
        <w:rPr>
          <w:rFonts w:ascii="Arial" w:hAnsi="Arial" w:cs="Arial"/>
          <w:lang w:val="en-US"/>
        </w:rPr>
        <w:t xml:space="preserve">, C., &amp; </w:t>
      </w:r>
      <w:proofErr w:type="spellStart"/>
      <w:r w:rsidRPr="004B5496">
        <w:rPr>
          <w:rFonts w:ascii="Arial" w:hAnsi="Arial" w:cs="Arial"/>
          <w:lang w:val="en-US"/>
        </w:rPr>
        <w:t>Eiselen</w:t>
      </w:r>
      <w:proofErr w:type="spellEnd"/>
      <w:r w:rsidRPr="004B5496">
        <w:rPr>
          <w:rFonts w:ascii="Arial" w:hAnsi="Arial" w:cs="Arial"/>
          <w:lang w:val="en-US"/>
        </w:rPr>
        <w:t xml:space="preserve">, R. (2014). The development of Dutch and Afrikaans language resources for compound boundary analysis. In N. </w:t>
      </w:r>
      <w:proofErr w:type="spellStart"/>
      <w:r w:rsidRPr="004B5496">
        <w:rPr>
          <w:rFonts w:ascii="Arial" w:hAnsi="Arial" w:cs="Arial"/>
          <w:lang w:val="en-US"/>
        </w:rPr>
        <w:t>Calzolari</w:t>
      </w:r>
      <w:proofErr w:type="spellEnd"/>
      <w:r w:rsidRPr="004B5496">
        <w:rPr>
          <w:rFonts w:ascii="Arial" w:hAnsi="Arial" w:cs="Arial"/>
          <w:lang w:val="en-US"/>
        </w:rPr>
        <w:t xml:space="preserve"> et al. (Eds.), </w:t>
      </w:r>
      <w:r w:rsidRPr="004B5496">
        <w:rPr>
          <w:rFonts w:ascii="Arial" w:hAnsi="Arial" w:cs="Arial"/>
          <w:i/>
          <w:iCs/>
          <w:lang w:val="en-US"/>
        </w:rPr>
        <w:t>Proceedings of the 9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iCs/>
          <w:lang w:val="en-US"/>
        </w:rPr>
        <w:t xml:space="preserve"> International Conference on Language Resources and Evaluation</w:t>
      </w:r>
      <w:r w:rsidRPr="004B5496">
        <w:rPr>
          <w:rFonts w:ascii="Arial" w:hAnsi="Arial" w:cs="Arial"/>
          <w:lang w:val="en-US"/>
        </w:rPr>
        <w:t> (pp. 1056-1062). Reykjavik, Iceland.</w:t>
      </w:r>
    </w:p>
    <w:p w14:paraId="79FA5FAC" w14:textId="7777777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48430EB" w14:textId="128AA94F" w:rsidR="005F56B4" w:rsidRPr="005F56B4" w:rsidRDefault="004E1B1C" w:rsidP="005F56B4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Goris, B., Lichtenberg, V., van Noord, N., </w:t>
      </w:r>
      <w:proofErr w:type="spellStart"/>
      <w:r w:rsidRPr="004B5496">
        <w:rPr>
          <w:rFonts w:ascii="Arial" w:hAnsi="Arial" w:cs="Arial"/>
          <w:lang w:val="en-US"/>
        </w:rPr>
        <w:t>Smetsers</w:t>
      </w:r>
      <w:proofErr w:type="spellEnd"/>
      <w:r w:rsidRPr="004B5496">
        <w:rPr>
          <w:rFonts w:ascii="Arial" w:hAnsi="Arial" w:cs="Arial"/>
          <w:lang w:val="en-US"/>
        </w:rPr>
        <w:t xml:space="preserve">, R.,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>, M. (2013). Unsupervised identification of compounds. In </w:t>
      </w:r>
      <w:r w:rsidRPr="004B5496">
        <w:rPr>
          <w:rFonts w:ascii="Arial" w:hAnsi="Arial" w:cs="Arial"/>
          <w:i/>
          <w:iCs/>
          <w:lang w:val="en-US"/>
        </w:rPr>
        <w:t>Proceedings of the 22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nd</w:t>
      </w:r>
      <w:r w:rsidRPr="004B5496">
        <w:rPr>
          <w:rFonts w:ascii="Arial" w:hAnsi="Arial" w:cs="Arial"/>
          <w:i/>
          <w:iCs/>
          <w:lang w:val="en-US"/>
        </w:rPr>
        <w:t xml:space="preserve"> Annual Belgian-Dutch Conference on Machine Learning</w:t>
      </w:r>
      <w:r w:rsidRPr="004B5496">
        <w:rPr>
          <w:rFonts w:ascii="Arial" w:hAnsi="Arial" w:cs="Arial"/>
          <w:lang w:val="en-US"/>
        </w:rPr>
        <w:t> (pp. 18-25). Nijmegen, The Netherlands.</w:t>
      </w:r>
    </w:p>
    <w:p w14:paraId="56721FA2" w14:textId="6C8DFEAF" w:rsidR="00583F56" w:rsidRPr="00D43A95" w:rsidRDefault="00D43A95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  <w:bookmarkStart w:id="1" w:name="_Hlk12387830"/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FD8598" wp14:editId="1E706840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6165850" cy="292100"/>
                <wp:effectExtent l="38100" t="38100" r="120650" b="1079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6236DDC" w14:textId="465384C4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FUNDING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8598" id="_x0000_s1029" type="#_x0000_t202" style="position:absolute;left:0;text-align:left;margin-left:0;margin-top:20.3pt;width:485.5pt;height:23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jKgAIAAAMFAAAOAAAAZHJzL2Uyb0RvYy54bWysVE1v3CAQvVfqf0DcG3ud3WRjxRulSVNV&#10;Sj/UpOp5DHiNgsEFdu3013cYbzartL1U9QF5YHjMe/Pg/GLsDNsqH7SzFZ8d5ZwpK5zUdl3xb/c3&#10;b5achQhWgnFWVfxRBX6xev3qfOhLVbjWGak8QxAbyqGveBtjX2ZZEK3qIBy5XllcbJzvIGLo15n0&#10;MCB6Z7Iiz0+ywXnZeydUCDh7PS3yFeE3jRLxc9MEFZmpONYWafQ01mnMVudQrj30rRa7MuAfquhA&#10;Wzx0D3UNEdjG69+gOi28C66JR8J1mWsaLRRxQDaz/AWbuxZ6RVxQnNDvZQr/D1Z82n7xTEvs3Sln&#10;Fjrs0b0aI3vrRlYkeYY+lJh112NeHHEaU4lq6G+deAjMuqsW7Fpdeu+GVoHE8mZpZ3awdcIJCaQe&#10;PjqJx8AmOgIaG98l7VANhujYpsd9a1IpAidPZieL5QKXBK4VZ8Usp95lUD7t7n2I75XrWPqpuMfW&#10;Ezpsb0NM1UD5lJIOC85oeaONocCv6yvj2RbQJjf0EYEXacayoeJni2IxCfBXiJy+P0F0OqLfje4q&#10;vtwnQZlke2cluTGCNtM/lmxsqk+Rk5EHybRBiLtWDqw2G/8VsHeLHME4kzoxP14mcTBAmxen0yEM&#10;zBrvZzSceRe/69iSt5LMCTIJs+dfGxAPk3Smb2ESZZ5wdoR22SSpeyqGooM6qfmp31Pn41iPZLPj&#10;BJKMUTv5iG7Acqjl+IbgT+v8T84GvI8VDz824BVn5oNFR53N5nNkFSmYL04LDPzhSn24AlYgVMVF&#10;9JxNwVWka5/oWneJ3ms02eK5lp1j8aYRmd2rkK7yYUxZz2/X6hcAAAD//wMAUEsDBBQABgAIAAAA&#10;IQDDXMjn3wAAAAYBAAAPAAAAZHJzL2Rvd25yZXYueG1sTI/BTsMwEETvSPyDtUhcKmoXoVBCNhWt&#10;hOBCoQEJ5ebGSxIR21HstOnfs5zguDOjmbfZarKdONAQWu8QFnMFglzlTetqhI/3x6sliBC1M7rz&#10;jhBOFGCVn59lOjX+6HZ0KGItuMSFVCM0MfaplKFqyOow9z059r78YHXkc6ilGfSRy20nr5VKpNWt&#10;44VG97RpqPouRovw8qROa1v6zdvstVhvn8vZ7rMcES8vpod7EJGm+BeGX3xGh5yZ9n50JogOgR+J&#10;CDcqAcHu3e2ChT3CMklA5pn8j5//AAAA//8DAFBLAQItABQABgAIAAAAIQC2gziS/gAAAOEBAAAT&#10;AAAAAAAAAAAAAAAAAAAAAABbQ29udGVudF9UeXBlc10ueG1sUEsBAi0AFAAGAAgAAAAhADj9If/W&#10;AAAAlAEAAAsAAAAAAAAAAAAAAAAALwEAAF9yZWxzLy5yZWxzUEsBAi0AFAAGAAgAAAAhAJlA6MqA&#10;AgAAAwUAAA4AAAAAAAAAAAAAAAAALgIAAGRycy9lMm9Eb2MueG1sUEsBAi0AFAAGAAgAAAAhAMNc&#10;yOffAAAABgEAAA8AAAAAAAAAAAAAAAAA2gQAAGRycy9kb3ducmV2LnhtbFBLBQYAAAAABAAEAPMA&#10;AADmBQAAAAA=&#10;">
                <v:shadow on="t" color="black" opacity="26214f" origin="-.5,-.5" offset=".74836mm,.74836mm"/>
                <v:textbox>
                  <w:txbxContent>
                    <w:p w14:paraId="06236DDC" w14:textId="465384C4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FUNDING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F59994" w14:textId="7AC04077" w:rsidR="00583F56" w:rsidRPr="00D43A95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  <w:r w:rsidRPr="00D43A95">
        <w:rPr>
          <w:rFonts w:ascii="Arial" w:hAnsi="Arial" w:cs="Arial"/>
          <w:b/>
          <w:lang w:val="en-US"/>
        </w:rPr>
        <w:t>Marie-Curie Global Fellowship Grant (PI)</w:t>
      </w:r>
      <w:r w:rsidRPr="00D43A95">
        <w:rPr>
          <w:rFonts w:ascii="Arial" w:hAnsi="Arial" w:cs="Arial"/>
          <w:bCs/>
          <w:lang w:val="en-US"/>
        </w:rPr>
        <w:t>,</w:t>
      </w:r>
      <w:r w:rsidR="00D43A95">
        <w:rPr>
          <w:rFonts w:ascii="Arial" w:hAnsi="Arial" w:cs="Arial"/>
          <w:bCs/>
          <w:lang w:val="en-US"/>
        </w:rPr>
        <w:t xml:space="preserve"> 16/01/2020,</w:t>
      </w:r>
      <w:r w:rsidRPr="00D43A95">
        <w:rPr>
          <w:rFonts w:ascii="Arial" w:hAnsi="Arial" w:cs="Arial"/>
          <w:bCs/>
          <w:lang w:val="en-US"/>
        </w:rPr>
        <w:t xml:space="preserve"> “ORIGES: </w:t>
      </w:r>
      <w:r w:rsidR="00D43A95">
        <w:rPr>
          <w:rFonts w:ascii="Arial" w:hAnsi="Arial" w:cs="Arial"/>
          <w:bCs/>
          <w:lang w:val="en-US"/>
        </w:rPr>
        <w:t>The o</w:t>
      </w:r>
      <w:r w:rsidRPr="00D43A95">
        <w:rPr>
          <w:rFonts w:ascii="Arial" w:hAnsi="Arial" w:cs="Arial"/>
          <w:bCs/>
          <w:lang w:val="en-US"/>
        </w:rPr>
        <w:t xml:space="preserve">rigins of </w:t>
      </w:r>
      <w:r w:rsidR="00D43A95">
        <w:rPr>
          <w:rFonts w:ascii="Arial" w:hAnsi="Arial" w:cs="Arial"/>
          <w:bCs/>
          <w:lang w:val="en-US"/>
        </w:rPr>
        <w:t>g</w:t>
      </w:r>
      <w:r w:rsidRPr="00D43A95">
        <w:rPr>
          <w:rFonts w:ascii="Arial" w:hAnsi="Arial" w:cs="Arial"/>
          <w:bCs/>
          <w:lang w:val="en-US"/>
        </w:rPr>
        <w:t xml:space="preserve">estural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ommunication in </w:t>
      </w:r>
      <w:r w:rsidR="00D43A95">
        <w:rPr>
          <w:rFonts w:ascii="Arial" w:hAnsi="Arial" w:cs="Arial"/>
          <w:bCs/>
          <w:lang w:val="en-US"/>
        </w:rPr>
        <w:t>h</w:t>
      </w:r>
      <w:r w:rsidRPr="00D43A95">
        <w:rPr>
          <w:rFonts w:ascii="Arial" w:hAnsi="Arial" w:cs="Arial"/>
          <w:bCs/>
          <w:lang w:val="en-US"/>
        </w:rPr>
        <w:t xml:space="preserve">umans and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himpanzees”, European Commission, </w:t>
      </w:r>
      <w:r w:rsidR="00D43A95" w:rsidRPr="00D43A95">
        <w:rPr>
          <w:rFonts w:ascii="Arial" w:hAnsi="Arial" w:cs="Arial"/>
          <w:bCs/>
          <w:lang w:val="en-US"/>
        </w:rPr>
        <w:t>€26</w:t>
      </w:r>
      <w:r w:rsidR="00D43A95">
        <w:rPr>
          <w:rFonts w:ascii="Arial" w:hAnsi="Arial" w:cs="Arial"/>
          <w:bCs/>
          <w:lang w:val="en-US"/>
        </w:rPr>
        <w:t>5,000</w:t>
      </w:r>
      <w:r w:rsidRPr="00D43A95">
        <w:rPr>
          <w:rFonts w:ascii="Arial" w:hAnsi="Arial" w:cs="Arial"/>
          <w:bCs/>
          <w:lang w:val="en-US"/>
        </w:rPr>
        <w:t>.</w:t>
      </w:r>
    </w:p>
    <w:p w14:paraId="6C86C56E" w14:textId="77777777" w:rsidR="00583F56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</w:p>
    <w:p w14:paraId="0C71ED73" w14:textId="7B1194CF" w:rsidR="0052372E" w:rsidRDefault="0052372E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lastRenderedPageBreak/>
        <w:t>Postdoctoral Fellowship Grant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01/10/2018—30/09/2019, “The role of gesture in language development and evolution”, ESRC: Economic and Social Research Council,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£105,000</w:t>
      </w:r>
    </w:p>
    <w:p w14:paraId="6D45F09E" w14:textId="15915FE6" w:rsidR="008400DD" w:rsidRPr="004B5496" w:rsidRDefault="008400DD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</w:p>
    <w:p w14:paraId="64920D78" w14:textId="393EE3C5" w:rsidR="008400DD" w:rsidRDefault="0052372E" w:rsidP="00A358FB">
      <w:pPr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bCs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bCs/>
          <w:lang w:val="en-US"/>
        </w:rPr>
        <w:t xml:space="preserve"> Science funding</w:t>
      </w:r>
      <w:r w:rsidR="00FD7BE3">
        <w:rPr>
          <w:rFonts w:ascii="Arial" w:hAnsi="Arial" w:cs="Arial"/>
          <w:b/>
          <w:bCs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08/05/2019—12/07/2019, “Audience effects in imperative pointing: When infants point to request objects, do they consider adult communication partners?”, £4,418</w:t>
      </w:r>
    </w:p>
    <w:p w14:paraId="263DC8B7" w14:textId="77777777" w:rsidR="00A358FB" w:rsidRPr="00A358FB" w:rsidRDefault="00A358FB" w:rsidP="00A358FB">
      <w:pPr>
        <w:pStyle w:val="NoSpacing"/>
      </w:pPr>
    </w:p>
    <w:p w14:paraId="19EDE206" w14:textId="77060988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Early Career Fellowship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01/10/2017—30/07/2018, IAS: Institute of Advanced Study, University of Warwick, UK, £6,560</w:t>
      </w:r>
    </w:p>
    <w:p w14:paraId="0A6FB93E" w14:textId="77777777" w:rsidR="008400DD" w:rsidRPr="004B5496" w:rsidRDefault="008400DD" w:rsidP="00A8259A">
      <w:pPr>
        <w:pStyle w:val="ListParagraph"/>
        <w:spacing w:after="80" w:line="240" w:lineRule="auto"/>
        <w:ind w:hanging="720"/>
        <w:rPr>
          <w:rFonts w:ascii="Arial" w:hAnsi="Arial" w:cs="Arial"/>
          <w:bCs/>
          <w:lang w:val="en-US"/>
        </w:rPr>
      </w:pPr>
    </w:p>
    <w:p w14:paraId="5604AFFC" w14:textId="3DCB6CDE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lang w:val="en-US"/>
        </w:rPr>
        <w:t xml:space="preserve"> Science funding</w:t>
      </w:r>
      <w:r w:rsidR="00FD7BE3">
        <w:rPr>
          <w:rFonts w:ascii="Arial" w:hAnsi="Arial" w:cs="Arial"/>
          <w:b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01/06/2017—30/07/2017, “Gesture as a window into the mind: Can pointing gestures reveal children’s psychological states during word learning?”, £1,350</w:t>
      </w:r>
    </w:p>
    <w:p w14:paraId="0ABB78B1" w14:textId="77777777" w:rsidR="00A358FB" w:rsidRDefault="00A358FB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0CE02C0B" w14:textId="642ADB75" w:rsidR="0052372E" w:rsidRDefault="002E7F71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B03DA3" wp14:editId="1F978DAD">
                <wp:simplePos x="0" y="0"/>
                <wp:positionH relativeFrom="margin">
                  <wp:align>center</wp:align>
                </wp:positionH>
                <wp:positionV relativeFrom="paragraph">
                  <wp:posOffset>570865</wp:posOffset>
                </wp:positionV>
                <wp:extent cx="6165850" cy="292100"/>
                <wp:effectExtent l="38100" t="38100" r="120650" b="1079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DD1DDD" w14:textId="1FC5E3D0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TEACHING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3DA3" id="_x0000_s1030" type="#_x0000_t202" style="position:absolute;left:0;text-align:left;margin-left:0;margin-top:44.95pt;width:485.5pt;height:23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jafw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EvsHXbK&#10;Qoc9ulNjZO/cyIokz9CHErNue8yLI05jKlEN/Y0T94FZd9mCXasL793QKpBY3iztzA62TjghgdTD&#10;JyfxGNhER0Bj47ukHarBEB3b9LBvTSpF4OTx7HixXOCSwLXitJjl1LsMyqfdvQ/xg3IdSz8V99h6&#10;QoftTYipGiifUtJhwRktr7UxFPh1fWk82wLa5Jo+IvAizVg2VPx0USwmAf4KkdP3J4hOR/S70V3F&#10;l/skKJNs760kN0bQZvrHko1N9SlyMvIgmTYIcdvKgdVm478B9m6RIxhnUifmb5dJHAzQ5sXJdAgD&#10;s8b7GQ1n3sUfOrbkrSRzgkzC7PnXBsT9JJ3pW5hEmSecHaFdNknqnoqh6KBOan7q99T5ONYj2Wye&#10;QJIxaicf0A1YDrUc3xD8aZ1/5GzA+1jx8HMDXnFmPlp01OlsPkdWkYL54qTAwB+u1IcrYAVCVVxE&#10;z9kUXEa69omudRfovUaTLZ5r2TkWbxqR2b0K6SofxpT1/HatfgEAAP//AwBQSwMEFAAGAAgAAAAh&#10;AJ0AhGLgAAAABwEAAA8AAABkcnMvZG93bnJldi54bWxMj81OwzAQhO9IfQdrK3GpqFMQ0KRxKloJ&#10;wYWfBiSUmxtvk4h4HcVOm749ywmOszOa+TZdj7YVR+x940jBYh6BQCqdaahS8PnxeLUE4YMmo1tH&#10;qOCMHtbZ5CLViXEn2uExD5XgEvKJVlCH0CVS+rJGq/3cdUjsHVxvdWDZV9L0+sTltpXXUXQnrW6I&#10;F2rd4bbG8jsfrIKXp+i8sYXbvs/e8s3rczHbfRWDUpfT8WEFIuAY/sLwi8/okDHT3g1kvGgV8CNB&#10;wTKOQbAb3y/4sOfYzW0MMkvlf/7sBwAA//8DAFBLAQItABQABgAIAAAAIQC2gziS/gAAAOEBAAAT&#10;AAAAAAAAAAAAAAAAAAAAAABbQ29udGVudF9UeXBlc10ueG1sUEsBAi0AFAAGAAgAAAAhADj9If/W&#10;AAAAlAEAAAsAAAAAAAAAAAAAAAAALwEAAF9yZWxzLy5yZWxzUEsBAi0AFAAGAAgAAAAhAIkmeNp/&#10;AgAAAwUAAA4AAAAAAAAAAAAAAAAALgIAAGRycy9lMm9Eb2MueG1sUEsBAi0AFAAGAAgAAAAhAJ0A&#10;hGLgAAAABwEAAA8AAAAAAAAAAAAAAAAA2QQAAGRycy9kb3ducmV2LnhtbFBLBQYAAAAABAAEAPMA&#10;AADmBQAAAAA=&#10;">
                <v:shadow on="t" color="black" opacity="26214f" origin="-.5,-.5" offset=".74836mm,.74836mm"/>
                <v:textbox>
                  <w:txbxContent>
                    <w:p w14:paraId="13DD1DDD" w14:textId="1FC5E3D0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TEACHING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PhD Studentship</w:t>
      </w:r>
      <w:r w:rsidR="0052372E" w:rsidRPr="004B5496">
        <w:rPr>
          <w:rFonts w:ascii="Arial" w:hAnsi="Arial" w:cs="Arial"/>
          <w:lang w:val="en-US"/>
        </w:rPr>
        <w:t>, 27/09/2014—27/09/2017, University of Warwick, Department of Psychology, UK, £4</w:t>
      </w:r>
      <w:r w:rsidR="00692827">
        <w:rPr>
          <w:rFonts w:ascii="Arial" w:hAnsi="Arial" w:cs="Arial"/>
          <w:lang w:val="en-US"/>
        </w:rPr>
        <w:t>5</w:t>
      </w:r>
      <w:r w:rsidR="0052372E" w:rsidRPr="004B5496">
        <w:rPr>
          <w:rFonts w:ascii="Arial" w:hAnsi="Arial" w:cs="Arial"/>
          <w:lang w:val="en-US"/>
        </w:rPr>
        <w:t>,000</w:t>
      </w:r>
      <w:bookmarkEnd w:id="1"/>
    </w:p>
    <w:p w14:paraId="673237DC" w14:textId="41E2AC89" w:rsidR="00692827" w:rsidRPr="00207A74" w:rsidRDefault="005F56B4" w:rsidP="00A8259A">
      <w:pPr>
        <w:pStyle w:val="ListParagraph"/>
        <w:spacing w:after="80" w:line="240" w:lineRule="auto"/>
        <w:ind w:hanging="720"/>
        <w:jc w:val="center"/>
        <w:rPr>
          <w:rFonts w:ascii="Arial" w:hAnsi="Arial" w:cs="Arial"/>
          <w:b/>
          <w:bCs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AD2934" wp14:editId="3660D4C0">
                <wp:simplePos x="0" y="0"/>
                <wp:positionH relativeFrom="margin">
                  <wp:align>center</wp:align>
                </wp:positionH>
                <wp:positionV relativeFrom="paragraph">
                  <wp:posOffset>4505325</wp:posOffset>
                </wp:positionV>
                <wp:extent cx="6165850" cy="292100"/>
                <wp:effectExtent l="38100" t="38100" r="120650" b="1079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5F0376" w14:textId="1E3CA5D5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2934" id="_x0000_s1031" type="#_x0000_t202" style="position:absolute;left:0;text-align:left;margin-left:0;margin-top:354.75pt;width:485.5pt;height:23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PXgAIAAAMFAAAOAAAAZHJzL2Uyb0RvYy54bWysVMtu2zAQvBfoPxC8N5JVK7GFyEGaNEWB&#10;9IEmRc8rirKIUKRK0paSr+9yZTtG2l6K6kBoyeVwZ3bI84ux02wrnVfWlHx2knImjbC1MuuSf7+/&#10;ebPgzAcwNWhrZMkfpecXq9evzoe+kJltra6lYwhifDH0JW9D6Isk8aKVHfgT20uDi411HQQM3Tqp&#10;HQyI3ukkS9PTZLCu7p0V0nucvZ4W+Yrwm0aK8KVpvAxMlxxrCzQ6Gqs4JqtzKNYO+laJXRnwD1V0&#10;oAweeoC6hgBs49RvUJ0SznrbhBNhu8Q2jRKSOCCbWfqCzV0LvSQuKI7vDzL5/wcrPm+/OqZq7N2S&#10;MwMd9uhejoG9syPLojxD7wvMuusxL4w4jalE1fe3Vjx4ZuxVC2YtL52zQyuhxvJmcWdytHXC8RGk&#10;Gj7ZGo+BTbAENDaui9qhGgzRsU2Ph9bEUgROns5O80WOSwLXsmU2S6l3CRT73b3z4YO0HYs/JXfY&#10;ekKH7a0PsRoo9inxMG+1qm+U1hS4dXWlHdsC2uSGPiLwIk0bNpR8mWf5JMBfIVL6/gTRqYB+16or&#10;+eKQBEWU7b2pyY0BlJ7+sWRtYn2SnIw8SKYNQty19cAqvXHfAHuXpwjGWa0i87eLKA4GaPPsbDqE&#10;gV7j/QyaM2fDDxVa8laUOUJGYQ78Kw3iYZJO9y1Moswjzo7QLpsktftiKDqqk5of+z11PozVSDbL&#10;I0g0RmXrR3QDlkMtxzcEf1rrnjgb8D6W3P/cgJOc6Y8GHbWczefIKlAwz88yDNzxSnW8AkYgVMlF&#10;cJxNwVWgax/pGnuJ3msU2eK5lp1j8aYRmd2rEK/ycUxZz2/X6hcAAAD//wMAUEsDBBQABgAIAAAA&#10;IQBChrhp4QAAAAgBAAAPAAAAZHJzL2Rvd25yZXYueG1sTI/NTsMwEITvSLyDtUhcKmoXKZSGOBWt&#10;hODCTwMSys2NlyQiXkex06Zvz3KC486MZr/J1pPrxAGH0HrSsJgrEEiVty3VGj7eH65uQYRoyJrO&#10;E2o4YYB1fn6WmdT6I+3wUMRacAmF1GhoYuxTKUPVoDNh7nsk9r784Ezkc6ilHcyRy10nr5W6kc60&#10;xB8a0+O2weq7GJ2G50d12rjSb99mr8Xm5amc7T7LUevLi+n+DkTEKf6F4Ref0SFnpr0fyQbRaeAh&#10;UcNSrRIQbK+WC1b2rCRJAjLP5P8B+Q8AAAD//wMAUEsBAi0AFAAGAAgAAAAhALaDOJL+AAAA4QEA&#10;ABMAAAAAAAAAAAAAAAAAAAAAAFtDb250ZW50X1R5cGVzXS54bWxQSwECLQAUAAYACAAAACEAOP0h&#10;/9YAAACUAQAACwAAAAAAAAAAAAAAAAAvAQAAX3JlbHMvLnJlbHNQSwECLQAUAAYACAAAACEAVZnT&#10;14ACAAADBQAADgAAAAAAAAAAAAAAAAAuAgAAZHJzL2Uyb0RvYy54bWxQSwECLQAUAAYACAAAACEA&#10;Qoa4aeEAAAAIAQAADwAAAAAAAAAAAAAAAADaBAAAZHJzL2Rvd25yZXYueG1sUEsFBgAAAAAEAAQA&#10;8wAAAOgFAAAAAA==&#10;">
                <v:shadow on="t" color="black" opacity="26214f" origin="-.5,-.5" offset=".74836mm,.74836mm"/>
                <v:textbox>
                  <w:txbxContent>
                    <w:p w14:paraId="125F0376" w14:textId="1E3CA5D5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AWARDS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8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FD7281" w:rsidRPr="004B5496" w14:paraId="030D4088" w14:textId="77777777" w:rsidTr="002E7F71">
        <w:tc>
          <w:tcPr>
            <w:tcW w:w="3556" w:type="pct"/>
          </w:tcPr>
          <w:p w14:paraId="40A851D2" w14:textId="481E7F09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lang w:val="en-US"/>
              </w:rPr>
              <w:t>Guest lecture: “Sleep, Memory, and Learning”</w:t>
            </w:r>
          </w:p>
        </w:tc>
        <w:tc>
          <w:tcPr>
            <w:tcW w:w="1444" w:type="pct"/>
          </w:tcPr>
          <w:p w14:paraId="1457B025" w14:textId="42E31FBE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lang w:val="en-US"/>
              </w:rPr>
              <w:t>03/12/2019</w:t>
            </w:r>
          </w:p>
        </w:tc>
      </w:tr>
      <w:tr w:rsidR="00FD7281" w:rsidRPr="004B5496" w14:paraId="181D967D" w14:textId="77777777" w:rsidTr="002E7F71">
        <w:tc>
          <w:tcPr>
            <w:tcW w:w="3556" w:type="pct"/>
          </w:tcPr>
          <w:p w14:paraId="64D4696C" w14:textId="1E458EE6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43DD33EB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5084FFF5" w14:textId="77777777" w:rsidTr="002E7F71">
        <w:tc>
          <w:tcPr>
            <w:tcW w:w="3556" w:type="pct"/>
          </w:tcPr>
          <w:p w14:paraId="560309F4" w14:textId="6C40BDED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4DA1BAB8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6E4AA00E" w14:textId="77777777" w:rsidTr="002E7F71">
        <w:tc>
          <w:tcPr>
            <w:tcW w:w="3556" w:type="pct"/>
          </w:tcPr>
          <w:p w14:paraId="3E6FE896" w14:textId="3D89A603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Sleep and Health (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year </w:t>
            </w: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663A869A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22870EB4" w14:textId="77777777" w:rsidTr="002E7F71">
        <w:tc>
          <w:tcPr>
            <w:tcW w:w="3556" w:type="pct"/>
          </w:tcPr>
          <w:p w14:paraId="402C6A0D" w14:textId="7777777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256CBB5F" w14:textId="18CA118E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475E149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  <w:p w14:paraId="575CE9ED" w14:textId="02ED4B7E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27/09/2014—27/09/2017</w:t>
            </w:r>
          </w:p>
        </w:tc>
      </w:tr>
      <w:tr w:rsidR="00FD7281" w:rsidRPr="004B5496" w14:paraId="41E15812" w14:textId="77777777" w:rsidTr="002E7F71">
        <w:tc>
          <w:tcPr>
            <w:tcW w:w="3556" w:type="pct"/>
          </w:tcPr>
          <w:p w14:paraId="1CFFC1EE" w14:textId="0DF5BF92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BF8F1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B8FA20" w14:textId="77777777" w:rsidTr="002E7F71">
        <w:tc>
          <w:tcPr>
            <w:tcW w:w="3556" w:type="pct"/>
          </w:tcPr>
          <w:p w14:paraId="324BCE8E" w14:textId="0F10F3D1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 xml:space="preserve">Modules:  </w:t>
            </w:r>
          </w:p>
        </w:tc>
        <w:tc>
          <w:tcPr>
            <w:tcW w:w="1444" w:type="pct"/>
          </w:tcPr>
          <w:p w14:paraId="213FFC26" w14:textId="59C18295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7FCF29EE" w14:textId="77777777" w:rsidTr="002E7F71">
        <w:tc>
          <w:tcPr>
            <w:tcW w:w="3556" w:type="pct"/>
          </w:tcPr>
          <w:p w14:paraId="5D4B6DF5" w14:textId="5B46A692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Research Methods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31C64A4A" w14:textId="0C2D1E2B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Persuasion and Influence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1F1CBD25" w14:textId="5BEABC9E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Theoretical Issues in Nonverbal </w:t>
            </w:r>
            <w:proofErr w:type="spellStart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Behaviour</w:t>
            </w:r>
            <w:proofErr w:type="spellEnd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09605992" w14:textId="2C90FA20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Advanced Statistics in R (postgraduate)</w:t>
            </w:r>
          </w:p>
        </w:tc>
        <w:tc>
          <w:tcPr>
            <w:tcW w:w="1444" w:type="pct"/>
          </w:tcPr>
          <w:p w14:paraId="5058F581" w14:textId="24E6649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C53275" w14:textId="77777777" w:rsidTr="002E7F71">
        <w:tc>
          <w:tcPr>
            <w:tcW w:w="3556" w:type="pct"/>
          </w:tcPr>
          <w:p w14:paraId="4E063CD2" w14:textId="77777777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6058190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4D177CBA" w14:textId="77777777" w:rsidTr="002E7F71">
        <w:tc>
          <w:tcPr>
            <w:tcW w:w="3556" w:type="pct"/>
          </w:tcPr>
          <w:p w14:paraId="65E45609" w14:textId="7A90EFBD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 xml:space="preserve">Teaching Assistant </w:t>
            </w:r>
          </w:p>
        </w:tc>
        <w:tc>
          <w:tcPr>
            <w:tcW w:w="1444" w:type="pct"/>
          </w:tcPr>
          <w:p w14:paraId="03C58F4F" w14:textId="50398F39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01/09/2013</w:t>
            </w:r>
            <w:r w:rsidRPr="004B5496">
              <w:rPr>
                <w:rFonts w:ascii="Arial" w:hAnsi="Arial" w:cs="Arial"/>
                <w:lang w:val="en-US"/>
              </w:rPr>
              <w:t>—</w:t>
            </w: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FD7281" w:rsidRPr="004B5496" w14:paraId="75E88A5F" w14:textId="77777777" w:rsidTr="002E7F71">
        <w:tc>
          <w:tcPr>
            <w:tcW w:w="3556" w:type="pct"/>
          </w:tcPr>
          <w:p w14:paraId="04E55D09" w14:textId="77777777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 xml:space="preserve">Department of Communication &amp; Information Sciences, </w:t>
            </w:r>
          </w:p>
          <w:p w14:paraId="43A7831A" w14:textId="17B48F2D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Tilburg University, The Netherlands</w:t>
            </w:r>
          </w:p>
          <w:p w14:paraId="49888805" w14:textId="6F951D1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sz w:val="6"/>
                <w:szCs w:val="6"/>
                <w:lang w:val="en-US"/>
              </w:rPr>
            </w:pPr>
          </w:p>
        </w:tc>
        <w:tc>
          <w:tcPr>
            <w:tcW w:w="1444" w:type="pct"/>
          </w:tcPr>
          <w:p w14:paraId="15D70BB3" w14:textId="65BAF44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37BADC3F" w14:textId="77777777" w:rsidTr="002E7F71">
        <w:trPr>
          <w:trHeight w:val="332"/>
        </w:trPr>
        <w:tc>
          <w:tcPr>
            <w:tcW w:w="3556" w:type="pct"/>
          </w:tcPr>
          <w:p w14:paraId="75114F20" w14:textId="0689477F" w:rsidR="00FD7281" w:rsidRPr="00207A74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34157F21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583203BA" w14:textId="77777777" w:rsidTr="002E7F71">
        <w:tc>
          <w:tcPr>
            <w:tcW w:w="3556" w:type="pct"/>
          </w:tcPr>
          <w:p w14:paraId="157DA139" w14:textId="3291A004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i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Academic Writing 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and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Methodology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0F9EBFD5" w14:textId="77777777" w:rsidR="00FD7281" w:rsidRP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u w:val="single"/>
                <w:lang w:val="en-US"/>
              </w:rPr>
            </w:pPr>
          </w:p>
        </w:tc>
      </w:tr>
    </w:tbl>
    <w:p w14:paraId="6560469F" w14:textId="42BACC17" w:rsidR="0052372E" w:rsidRDefault="0052372E" w:rsidP="00C40211">
      <w:pPr>
        <w:spacing w:after="80" w:line="240" w:lineRule="auto"/>
        <w:rPr>
          <w:rFonts w:ascii="Arial" w:hAnsi="Arial" w:cs="Arial"/>
          <w:b/>
          <w:i/>
          <w:iCs/>
          <w:lang w:val="en-US"/>
        </w:rPr>
      </w:pPr>
      <w:bookmarkStart w:id="2" w:name="_Hlk12387851"/>
      <w:r w:rsidRPr="004B5496">
        <w:rPr>
          <w:rFonts w:ascii="Arial" w:hAnsi="Arial" w:cs="Arial"/>
          <w:b/>
          <w:i/>
          <w:iCs/>
          <w:lang w:val="en-US"/>
        </w:rPr>
        <w:t>Prizes</w:t>
      </w:r>
    </w:p>
    <w:p w14:paraId="77B29CE2" w14:textId="38589FCE" w:rsidR="00207A74" w:rsidRPr="004B5496" w:rsidRDefault="00207A7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3982215F" w14:textId="7E96B7D4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Postdoctoral Paper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2019,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500</w:t>
      </w:r>
    </w:p>
    <w:p w14:paraId="29CCA2EB" w14:textId="2F453E1C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470AA9" w14:textId="2A92DE4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PhD Dissertation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2018, Faculty of Science, University of Warwick, £</w:t>
      </w:r>
      <w:r w:rsidRPr="004B5496">
        <w:rPr>
          <w:rFonts w:ascii="Arial" w:hAnsi="Arial" w:cs="Arial"/>
          <w:bCs/>
          <w:lang w:val="en-US"/>
        </w:rPr>
        <w:t>500</w:t>
      </w:r>
    </w:p>
    <w:p w14:paraId="5F64FEA9" w14:textId="77777777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70C45E" w14:textId="408A893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Student Paper Award (1</w:t>
      </w:r>
      <w:r w:rsidRPr="004B5496">
        <w:rPr>
          <w:rFonts w:ascii="Arial" w:hAnsi="Arial" w:cs="Arial"/>
          <w:b/>
          <w:bCs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bCs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 xml:space="preserve">, 2017, 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100</w:t>
      </w:r>
    </w:p>
    <w:p w14:paraId="1DBDD094" w14:textId="03FAB118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3B4272F" w14:textId="3C761EB9" w:rsidR="00207A74" w:rsidRPr="00D43A95" w:rsidRDefault="0052372E" w:rsidP="00D43A95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Student Poster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>, 2016, Department of Psychology, University of Warwick</w:t>
      </w:r>
    </w:p>
    <w:p w14:paraId="290B1479" w14:textId="77777777" w:rsidR="005F56B4" w:rsidRDefault="005F56B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1B4894D7" w14:textId="4B20167A" w:rsidR="0052372E" w:rsidRDefault="0052372E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Bursaries</w:t>
      </w:r>
    </w:p>
    <w:p w14:paraId="35FB4724" w14:textId="1F301B21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/>
          <w:i/>
          <w:iCs/>
          <w:lang w:val="en-US"/>
        </w:rPr>
      </w:pPr>
    </w:p>
    <w:p w14:paraId="4A82BA5F" w14:textId="00728D9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2018, BCCCD: Budapest CEU conference on Cognitive Development, €150</w:t>
      </w:r>
    </w:p>
    <w:p w14:paraId="01CC0FCD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1434A62E" w14:textId="0C86DFED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Conference Attendance Bursary</w:t>
      </w:r>
      <w:r w:rsidRPr="004B5496">
        <w:rPr>
          <w:rFonts w:ascii="Arial" w:hAnsi="Arial" w:cs="Arial"/>
          <w:bCs/>
          <w:lang w:val="en-US"/>
        </w:rPr>
        <w:t xml:space="preserve">, 2018, ISGS: International Society for Gesture Studies,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300</w:t>
      </w:r>
    </w:p>
    <w:p w14:paraId="2D494046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42D7FA1E" w14:textId="5DFF3D40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Postgraduate and Postdoctoral Workshop Funding</w:t>
      </w:r>
      <w:r w:rsidRPr="004B5496">
        <w:rPr>
          <w:rFonts w:ascii="Arial" w:hAnsi="Arial" w:cs="Arial"/>
          <w:bCs/>
          <w:lang w:val="en-US"/>
        </w:rPr>
        <w:t xml:space="preserve">, 2018, EPS: Experimental Psychology Society, University of Lancaster, UK,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1,200</w:t>
      </w:r>
    </w:p>
    <w:p w14:paraId="47989D4E" w14:textId="6B193959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</w:p>
    <w:p w14:paraId="72A32EB5" w14:textId="7593E02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2017, IASCL: International Congress for the Study of Child Language, £250</w:t>
      </w:r>
    </w:p>
    <w:p w14:paraId="1D35F706" w14:textId="735FA339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7943BF79" w14:textId="0BFED0A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Funding for Student-Led Conferences</w:t>
      </w:r>
      <w:r w:rsidRPr="004B5496">
        <w:rPr>
          <w:rFonts w:ascii="Arial" w:hAnsi="Arial" w:cs="Arial"/>
          <w:lang w:val="en-US"/>
        </w:rPr>
        <w:t xml:space="preserve">, 2017, RSSP: Research Student Skills </w:t>
      </w:r>
      <w:proofErr w:type="spellStart"/>
      <w:r w:rsidRPr="004B5496">
        <w:rPr>
          <w:rFonts w:ascii="Arial" w:hAnsi="Arial" w:cs="Arial"/>
          <w:lang w:val="en-US"/>
        </w:rPr>
        <w:t>Programme</w:t>
      </w:r>
      <w:proofErr w:type="spellEnd"/>
      <w:r w:rsidRPr="004B5496">
        <w:rPr>
          <w:rFonts w:ascii="Arial" w:hAnsi="Arial" w:cs="Arial"/>
          <w:lang w:val="en-US"/>
        </w:rPr>
        <w:t>, University of Warwick, UK, £300</w:t>
      </w:r>
    </w:p>
    <w:p w14:paraId="0375437C" w14:textId="6631A718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3715908D" w14:textId="37C0CB8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proofErr w:type="spellStart"/>
      <w:r w:rsidRPr="004B5496">
        <w:rPr>
          <w:rFonts w:ascii="Arial" w:hAnsi="Arial" w:cs="Arial"/>
          <w:b/>
          <w:lang w:val="en-US"/>
        </w:rPr>
        <w:t>Grindley</w:t>
      </w:r>
      <w:proofErr w:type="spellEnd"/>
      <w:r w:rsidRPr="004B5496">
        <w:rPr>
          <w:rFonts w:ascii="Arial" w:hAnsi="Arial" w:cs="Arial"/>
          <w:b/>
          <w:lang w:val="en-US"/>
        </w:rPr>
        <w:t xml:space="preserve"> Grant for Conference Attendance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2015, EPS: Experimental Psychology Society, University of Lancaster, UK, £500</w:t>
      </w:r>
    </w:p>
    <w:p w14:paraId="5E9A41AA" w14:textId="63070D60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515733FC" w14:textId="04D2F62E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Research Costs and Travel Expenses Bursary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2013, Department of </w:t>
      </w:r>
      <w:r w:rsidR="002C060D">
        <w:rPr>
          <w:rFonts w:ascii="Arial" w:hAnsi="Arial" w:cs="Arial"/>
          <w:lang w:val="en-US"/>
        </w:rPr>
        <w:t>Communication &amp; Information Sciences</w:t>
      </w:r>
      <w:r w:rsidRPr="004B5496">
        <w:rPr>
          <w:rFonts w:ascii="Arial" w:hAnsi="Arial" w:cs="Arial"/>
          <w:lang w:val="en-US"/>
        </w:rPr>
        <w:t>, Tilburg University, The Netherlands, €2,000</w:t>
      </w:r>
    </w:p>
    <w:p w14:paraId="0472E9A7" w14:textId="6EC0CD96" w:rsidR="00207A74" w:rsidRPr="004B5496" w:rsidRDefault="00207A7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6B131553" w14:textId="23A61FEB" w:rsidR="0052372E" w:rsidRDefault="005F56B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783894" wp14:editId="372337D0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6165850" cy="292100"/>
                <wp:effectExtent l="38100" t="38100" r="120650" b="1079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3B7F9" w14:textId="21F66C53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3894" id="_x0000_s1032" type="#_x0000_t202" style="position:absolute;left:0;text-align:left;margin-left:0;margin-top:38pt;width:485.5pt;height:23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H8fwIAAAMFAAAOAAAAZHJzL2Uyb0RvYy54bWysVF1v0zAUfUfiP1h+Z0lD23XR0mlsDCHx&#10;JTbE843tNNYcO9huk/Hrub7pumrACyIPUW58c3zOucc5vxg7w3bKB+1sxWcnOWfKCie13VT8293N&#10;qxVnIYKVYJxVFX9QgV+sX744H/pSFa51RirPEMSGcugr3sbYl1kWRKs6CCeuVxYXG+c7iFj6TSY9&#10;DIjemazI82U2OC9774QKAd9eT4t8TfhNo0T83DRBRWYqjtwi3T3d63TP1udQbjz0rRZ7GvAPLDrQ&#10;Fjc9QF1DBLb1+jeoTgvvgmviiXBd5ppGC0UaUM0sf6bmtoVekRY0J/QHm8L/gxWfdl8807LiBdpj&#10;ocMZ3akxsjduZEWyZ+hDiV23PfbFEV/jmElq6D84cR+YdVct2I269N4NrQKJ9Gbpy+zo0wknJJB6&#10;+OgkbgPb6AhobHyXvEM3GKIjj4fDaBIVgS+Xs+VitcAlgWvFWTHLaXYZlI9f9z7Ed8p1LD1U3OPo&#10;CR12H0JMbKB8bEmbBWe0vNHGUOE39ZXxbAcYkxu6SMCzNmPZUPGzRbGYDPgrRE7XnyA6HTHvRncV&#10;Xx2aoEy2vbWS0hhBm+kZKRub+ClKMuogm7YIcdvKgdVm678Czm6RIxhnUiflr1fJHCww5sXptAkD&#10;s8HzGQ1n3sXvOraUrWRzgkzGHPTXBsT9ZJ3pW5hMmSecvaB9N1nqHslQdcSThp/mPU0+jvVIMVsm&#10;kBSM2skHTAPSoZHjPwQfWud/cjbgeax4+LEFrzgz7y0m6mw2n6OqSMV8cZri6o9X6uMVsAKhKi6i&#10;52wqriId+yTXukvMXqMpFk9c9onFk0Zi9n+FdJSPa+p6+netfwEAAP//AwBQSwMEFAAGAAgAAAAh&#10;AANmIxTfAAAABwEAAA8AAABkcnMvZG93bnJldi54bWxMj0FPwzAMhe9I/IfISFwmlqyHDUrTiU1C&#10;cIGxgoR6yxrTVjRO1aRb9+8xJzjZ1nt6/l62nlwnjjiE1pOGxVyBQKq8banW8PH+eHMLIkRD1nSe&#10;UMMZA6zzy4vMpNafaI/HItaCQyikRkMTY59KGaoGnQlz3yOx9uUHZyKfQy3tYE4c7jqZKLWUzrTE&#10;HxrT47bB6rsYnYaXJ3XeuNJv32a7YvP6XM72n+Wo9fXV9HAPIuIU/8zwi8/okDPTwY9kg+g0cJGo&#10;YbXkyerdasHLgW1JokDmmfzPn/8AAAD//wMAUEsBAi0AFAAGAAgAAAAhALaDOJL+AAAA4QEAABMA&#10;AAAAAAAAAAAAAAAAAAAAAFtDb250ZW50X1R5cGVzXS54bWxQSwECLQAUAAYACAAAACEAOP0h/9YA&#10;AACUAQAACwAAAAAAAAAAAAAAAAAvAQAAX3JlbHMvLnJlbHNQSwECLQAUAAYACAAAACEALHfh/H8C&#10;AAADBQAADgAAAAAAAAAAAAAAAAAuAgAAZHJzL2Uyb0RvYy54bWxQSwECLQAUAAYACAAAACEAA2Yj&#10;FN8AAAAHAQAADwAAAAAAAAAAAAAAAADZBAAAZHJzL2Rvd25yZXYueG1sUEsFBgAAAAAEAAQA8wAA&#10;AOUFAAAAAA==&#10;">
                <v:shadow on="t" color="black" opacity="26214f" origin="-.5,-.5" offset=".74836mm,.74836mm"/>
                <v:textbox>
                  <w:txbxContent>
                    <w:p w14:paraId="5383B7F9" w14:textId="21F66C53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Academy of Arts and Sciences Bursary</w:t>
      </w:r>
      <w:r w:rsidR="0052372E" w:rsidRPr="004B5496">
        <w:rPr>
          <w:rFonts w:ascii="Arial" w:hAnsi="Arial" w:cs="Arial"/>
          <w:lang w:val="en-US"/>
        </w:rPr>
        <w:t>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bCs/>
          <w:lang w:val="en-US"/>
        </w:rPr>
        <w:t>2012,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KNAW: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Royal Netherlands Academy of Arts and Sciences, Amsterdam, The Netherlands, €3,000</w:t>
      </w:r>
      <w:bookmarkEnd w:id="2"/>
    </w:p>
    <w:p w14:paraId="647458CE" w14:textId="1F37FD1B" w:rsidR="002C060D" w:rsidRDefault="00047A1A" w:rsidP="005F56B4">
      <w:pPr>
        <w:pStyle w:val="NoSpacing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Invited talks</w:t>
      </w:r>
    </w:p>
    <w:p w14:paraId="406364E2" w14:textId="77777777" w:rsidR="00670907" w:rsidRPr="00670907" w:rsidRDefault="00670907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i/>
          <w:iCs/>
          <w:lang w:val="en-US"/>
        </w:rPr>
      </w:pPr>
    </w:p>
    <w:p w14:paraId="5C798BBC" w14:textId="65022599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bCs/>
          <w:lang w:val="en-US"/>
        </w:rPr>
        <w:t>, &amp; Kita, S.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(08/05/2019). Seeing iconic gestures promotes first- and second-order verb generalization in </w:t>
      </w:r>
      <w:r w:rsidR="00D9186A" w:rsidRPr="004B5496">
        <w:rPr>
          <w:rFonts w:ascii="Arial" w:hAnsi="Arial" w:cs="Arial"/>
          <w:bCs/>
          <w:lang w:val="en-US"/>
        </w:rPr>
        <w:t>preschoolers</w:t>
      </w:r>
      <w:r w:rsidRPr="004B5496">
        <w:rPr>
          <w:rFonts w:ascii="Arial" w:hAnsi="Arial" w:cs="Arial"/>
          <w:bCs/>
          <w:lang w:val="en-US"/>
        </w:rPr>
        <w:t xml:space="preserve">. Invited talk </w:t>
      </w:r>
      <w:r w:rsidR="007C08A6" w:rsidRPr="004B5496">
        <w:rPr>
          <w:rFonts w:ascii="Arial" w:hAnsi="Arial" w:cs="Arial"/>
          <w:bCs/>
          <w:lang w:val="en-US"/>
        </w:rPr>
        <w:t>in</w:t>
      </w:r>
      <w:r w:rsidRPr="004B5496">
        <w:rPr>
          <w:rFonts w:ascii="Arial" w:hAnsi="Arial" w:cs="Arial"/>
          <w:bCs/>
          <w:lang w:val="en-US"/>
        </w:rPr>
        <w:t xml:space="preserve"> Susan Goldin-Meadow</w:t>
      </w:r>
      <w:r w:rsidR="00B93865" w:rsidRPr="004B5496">
        <w:rPr>
          <w:rFonts w:ascii="Arial" w:hAnsi="Arial" w:cs="Arial"/>
          <w:bCs/>
          <w:lang w:val="en-US"/>
        </w:rPr>
        <w:t>’</w:t>
      </w:r>
      <w:r w:rsidR="007F0C5C" w:rsidRPr="004B5496">
        <w:rPr>
          <w:rFonts w:ascii="Arial" w:hAnsi="Arial" w:cs="Arial"/>
          <w:bCs/>
          <w:lang w:val="en-US"/>
        </w:rPr>
        <w:t>s Gesture</w:t>
      </w:r>
      <w:r w:rsidRPr="004B5496">
        <w:rPr>
          <w:rFonts w:ascii="Arial" w:hAnsi="Arial" w:cs="Arial"/>
          <w:bCs/>
          <w:lang w:val="en-US"/>
        </w:rPr>
        <w:t xml:space="preserve"> Lab Meeting</w:t>
      </w:r>
      <w:r w:rsidR="000F1CA7" w:rsidRPr="004B5496">
        <w:rPr>
          <w:rFonts w:ascii="Arial" w:hAnsi="Arial" w:cs="Arial"/>
          <w:bCs/>
          <w:lang w:val="en-US"/>
        </w:rPr>
        <w:t xml:space="preserve"> in the Department of Psychology</w:t>
      </w:r>
      <w:r w:rsidRPr="004B5496">
        <w:rPr>
          <w:rFonts w:ascii="Arial" w:hAnsi="Arial" w:cs="Arial"/>
          <w:bCs/>
          <w:lang w:val="en-US"/>
        </w:rPr>
        <w:t xml:space="preserve"> at the University of Chicago,</w:t>
      </w:r>
      <w:r w:rsidR="00EC4E50">
        <w:rPr>
          <w:rFonts w:ascii="Arial" w:hAnsi="Arial" w:cs="Arial"/>
          <w:bCs/>
          <w:lang w:val="en-US"/>
        </w:rPr>
        <w:t xml:space="preserve"> Chicago,</w:t>
      </w:r>
      <w:r w:rsidRPr="004B5496">
        <w:rPr>
          <w:rFonts w:ascii="Arial" w:hAnsi="Arial" w:cs="Arial"/>
          <w:bCs/>
          <w:lang w:val="en-US"/>
        </w:rPr>
        <w:t xml:space="preserve"> </w:t>
      </w:r>
      <w:r w:rsidR="002C060D">
        <w:rPr>
          <w:rFonts w:ascii="Arial" w:hAnsi="Arial" w:cs="Arial"/>
          <w:bCs/>
          <w:lang w:val="en-US"/>
        </w:rPr>
        <w:t>USA</w:t>
      </w:r>
      <w:r w:rsidRPr="004B5496">
        <w:rPr>
          <w:rFonts w:ascii="Arial" w:hAnsi="Arial" w:cs="Arial"/>
          <w:b/>
          <w:lang w:val="en-US"/>
        </w:rPr>
        <w:t xml:space="preserve"> </w:t>
      </w:r>
    </w:p>
    <w:p w14:paraId="1263B68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7416FF63" w14:textId="07DB8423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(21/03/2019). How seeing iconic gestures facilitates action event memory and verb learning in 3-year-old children. Invited talk at the Cluster of Excellence Cognitive Interactive Technology (CITEC) at Bielefeld University, </w:t>
      </w:r>
      <w:r w:rsidR="00EC4E50">
        <w:rPr>
          <w:rFonts w:ascii="Arial" w:hAnsi="Arial" w:cs="Arial"/>
          <w:lang w:val="en-US"/>
        </w:rPr>
        <w:t xml:space="preserve">Bielefeld, </w:t>
      </w:r>
      <w:r w:rsidRPr="004B5496">
        <w:rPr>
          <w:rFonts w:ascii="Arial" w:hAnsi="Arial" w:cs="Arial"/>
          <w:lang w:val="en-US"/>
        </w:rPr>
        <w:t>Germany</w:t>
      </w:r>
    </w:p>
    <w:p w14:paraId="09F799D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5372FF5" w14:textId="527BDD2C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(19/06/2018). How seeing iconic gestures facilitates action event memory and verb learning in 3-year-old children. Invited talk in the Seminar Series of the Language and Cognition Group at the University of Birmingham,</w:t>
      </w:r>
      <w:r w:rsidR="00EC4E50">
        <w:rPr>
          <w:rFonts w:ascii="Arial" w:hAnsi="Arial" w:cs="Arial"/>
          <w:lang w:val="en-US"/>
        </w:rPr>
        <w:t xml:space="preserve"> Birmingham,</w:t>
      </w:r>
      <w:r w:rsidRPr="004B5496">
        <w:rPr>
          <w:rFonts w:ascii="Arial" w:hAnsi="Arial" w:cs="Arial"/>
          <w:lang w:val="en-US"/>
        </w:rPr>
        <w:t xml:space="preserve"> UK</w:t>
      </w:r>
    </w:p>
    <w:p w14:paraId="4A7C66F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24CDC7C" w14:textId="0E4B40BD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K., &amp; Kita, S. (28/10/2017). Can prior exposure to actions shape children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s linguistic representation of action events? Invited talk at the Workshop “Event Representations in Brain Language and Development”, Max Planck Institute for Psycholinguistics,</w:t>
      </w:r>
      <w:r w:rsidR="00EC4E50">
        <w:rPr>
          <w:rFonts w:ascii="Arial" w:hAnsi="Arial" w:cs="Arial"/>
          <w:lang w:val="en-US"/>
        </w:rPr>
        <w:t xml:space="preserve"> Nijmegen,</w:t>
      </w:r>
      <w:r w:rsidRPr="004B5496">
        <w:rPr>
          <w:rFonts w:ascii="Arial" w:hAnsi="Arial" w:cs="Arial"/>
          <w:lang w:val="en-US"/>
        </w:rPr>
        <w:t xml:space="preserve"> The Netherlands</w:t>
      </w:r>
    </w:p>
    <w:p w14:paraId="2CBADCB6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C625858" w14:textId="20349936" w:rsidR="00047A1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K., &amp; Kita, S. (25/11/2016). Prior experience with actions facilitates early verb learning when children are guided by iconic gestures. Invited talk at the conference “</w:t>
      </w:r>
      <w:proofErr w:type="spellStart"/>
      <w:r w:rsidRPr="004B5496">
        <w:rPr>
          <w:rFonts w:ascii="Arial" w:hAnsi="Arial" w:cs="Arial"/>
          <w:lang w:val="en-US"/>
        </w:rPr>
        <w:t>Multimodalité</w:t>
      </w:r>
      <w:proofErr w:type="spellEnd"/>
      <w:r w:rsidRPr="004B5496">
        <w:rPr>
          <w:rFonts w:ascii="Arial" w:hAnsi="Arial" w:cs="Arial"/>
          <w:lang w:val="en-US"/>
        </w:rPr>
        <w:t xml:space="preserve"> et interaction </w:t>
      </w:r>
      <w:proofErr w:type="spellStart"/>
      <w:r w:rsidRPr="004B5496">
        <w:rPr>
          <w:rFonts w:ascii="Arial" w:hAnsi="Arial" w:cs="Arial"/>
          <w:lang w:val="en-US"/>
        </w:rPr>
        <w:t>didactique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en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classe</w:t>
      </w:r>
      <w:proofErr w:type="spellEnd"/>
      <w:r w:rsidRPr="004B5496">
        <w:rPr>
          <w:rFonts w:ascii="Arial" w:hAnsi="Arial" w:cs="Arial"/>
          <w:lang w:val="en-US"/>
        </w:rPr>
        <w:t xml:space="preserve"> de langue”, </w:t>
      </w:r>
      <w:proofErr w:type="spellStart"/>
      <w:r w:rsidRPr="004B5496">
        <w:rPr>
          <w:rFonts w:ascii="Arial" w:hAnsi="Arial" w:cs="Arial"/>
          <w:lang w:val="en-US"/>
        </w:rPr>
        <w:t>Institut</w:t>
      </w:r>
      <w:proofErr w:type="spellEnd"/>
      <w:r w:rsidRPr="004B5496">
        <w:rPr>
          <w:rFonts w:ascii="Arial" w:hAnsi="Arial" w:cs="Arial"/>
          <w:lang w:val="en-US"/>
        </w:rPr>
        <w:t xml:space="preserve"> National de </w:t>
      </w:r>
      <w:proofErr w:type="spellStart"/>
      <w:r w:rsidRPr="004B5496">
        <w:rPr>
          <w:rFonts w:ascii="Arial" w:hAnsi="Arial" w:cs="Arial"/>
          <w:lang w:val="en-US"/>
        </w:rPr>
        <w:t>Langues</w:t>
      </w:r>
      <w:proofErr w:type="spellEnd"/>
      <w:r w:rsidRPr="004B5496">
        <w:rPr>
          <w:rFonts w:ascii="Arial" w:hAnsi="Arial" w:cs="Arial"/>
          <w:lang w:val="en-US"/>
        </w:rPr>
        <w:t xml:space="preserve"> et </w:t>
      </w:r>
      <w:proofErr w:type="spellStart"/>
      <w:r w:rsidRPr="004B5496">
        <w:rPr>
          <w:rFonts w:ascii="Arial" w:hAnsi="Arial" w:cs="Arial"/>
          <w:lang w:val="en-US"/>
        </w:rPr>
        <w:t>Civilisations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Orientales</w:t>
      </w:r>
      <w:proofErr w:type="spellEnd"/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Sorbonne Nouvelle, Paris, France</w:t>
      </w:r>
    </w:p>
    <w:p w14:paraId="1CE6651E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</w:p>
    <w:p w14:paraId="17C1E348" w14:textId="77777777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6F7F2FB0" w14:textId="77777777" w:rsidR="001B7F3F" w:rsidRDefault="001B7F3F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569EBC3B" w14:textId="75559698" w:rsidR="00047A1A" w:rsidRDefault="008C79A0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lastRenderedPageBreak/>
        <w:t>C</w:t>
      </w:r>
      <w:r w:rsidR="00047A1A" w:rsidRPr="004B5496">
        <w:rPr>
          <w:rFonts w:ascii="Arial" w:hAnsi="Arial" w:cs="Arial"/>
          <w:b/>
          <w:bCs/>
          <w:i/>
          <w:iCs/>
          <w:lang w:val="en-US"/>
        </w:rPr>
        <w:t>onferenc</w:t>
      </w:r>
      <w:r w:rsidR="002C060D">
        <w:rPr>
          <w:rFonts w:ascii="Arial" w:hAnsi="Arial" w:cs="Arial"/>
          <w:b/>
          <w:bCs/>
          <w:i/>
          <w:iCs/>
          <w:lang w:val="en-US"/>
        </w:rPr>
        <w:t>e</w:t>
      </w:r>
      <w:r>
        <w:rPr>
          <w:rFonts w:ascii="Arial" w:hAnsi="Arial" w:cs="Arial"/>
          <w:b/>
          <w:bCs/>
          <w:i/>
          <w:iCs/>
          <w:lang w:val="en-US"/>
        </w:rPr>
        <w:t>s</w:t>
      </w:r>
    </w:p>
    <w:p w14:paraId="17D9FEDB" w14:textId="77777777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3A20F93A" w14:textId="3DF264CA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D43A95">
        <w:rPr>
          <w:rFonts w:ascii="Arial" w:hAnsi="Arial" w:cs="Arial"/>
          <w:lang w:val="en-US"/>
        </w:rPr>
        <w:t>Zuniga</w:t>
      </w:r>
      <w:r w:rsidR="006542E2">
        <w:rPr>
          <w:rFonts w:ascii="Arial" w:hAnsi="Arial" w:cs="Arial"/>
          <w:lang w:val="en-US"/>
        </w:rPr>
        <w:t>-Montanez</w:t>
      </w:r>
      <w:r w:rsidRPr="00D43A95">
        <w:rPr>
          <w:rFonts w:ascii="Arial" w:hAnsi="Arial" w:cs="Arial"/>
          <w:lang w:val="en-US"/>
        </w:rPr>
        <w:t xml:space="preserve">, </w:t>
      </w:r>
      <w:r w:rsidR="00D05631">
        <w:rPr>
          <w:rFonts w:ascii="Arial" w:hAnsi="Arial" w:cs="Arial"/>
          <w:lang w:val="en-US"/>
        </w:rPr>
        <w:t>Kita, S.</w:t>
      </w:r>
      <w:r w:rsidRPr="00D43A95">
        <w:rPr>
          <w:rFonts w:ascii="Arial" w:hAnsi="Arial" w:cs="Arial"/>
          <w:lang w:val="en-US"/>
        </w:rPr>
        <w:t xml:space="preserve">, </w:t>
      </w:r>
      <w:r w:rsidRPr="00D43A95"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 xml:space="preserve">, &amp; </w:t>
      </w:r>
      <w:r w:rsidR="00D05631">
        <w:rPr>
          <w:rFonts w:ascii="Arial" w:hAnsi="Arial" w:cs="Arial"/>
          <w:lang w:val="en-US"/>
        </w:rPr>
        <w:t>Krott, A</w:t>
      </w:r>
      <w:r w:rsidRPr="00D43A95">
        <w:rPr>
          <w:rFonts w:ascii="Arial" w:hAnsi="Arial" w:cs="Arial"/>
          <w:lang w:val="en-US"/>
        </w:rPr>
        <w:t xml:space="preserve">. (2020). Teaching infants </w:t>
      </w:r>
      <w:r w:rsidR="00D05631">
        <w:rPr>
          <w:rFonts w:ascii="Arial" w:hAnsi="Arial" w:cs="Arial"/>
          <w:lang w:val="en-US"/>
        </w:rPr>
        <w:t xml:space="preserve">to focus on the </w:t>
      </w:r>
      <w:r w:rsidRPr="00D43A95">
        <w:rPr>
          <w:rFonts w:ascii="Arial" w:hAnsi="Arial" w:cs="Arial"/>
          <w:lang w:val="en-US"/>
        </w:rPr>
        <w:t xml:space="preserve">function </w:t>
      </w:r>
      <w:r w:rsidR="00D05631">
        <w:rPr>
          <w:rFonts w:ascii="Arial" w:hAnsi="Arial" w:cs="Arial"/>
          <w:lang w:val="en-US"/>
        </w:rPr>
        <w:t>of objects</w:t>
      </w:r>
      <w:r w:rsidRPr="00D43A95">
        <w:rPr>
          <w:rFonts w:ascii="Arial" w:hAnsi="Arial" w:cs="Arial"/>
          <w:lang w:val="en-US"/>
        </w:rPr>
        <w:t xml:space="preserve"> </w:t>
      </w:r>
      <w:r w:rsidR="00DD53A6">
        <w:rPr>
          <w:rFonts w:ascii="Arial" w:hAnsi="Arial" w:cs="Arial"/>
          <w:lang w:val="en-US"/>
        </w:rPr>
        <w:t>facilitates word</w:t>
      </w:r>
      <w:r w:rsidR="00E0211F">
        <w:rPr>
          <w:rFonts w:ascii="Arial" w:hAnsi="Arial" w:cs="Arial"/>
          <w:lang w:val="en-US"/>
        </w:rPr>
        <w:t xml:space="preserve"> </w:t>
      </w:r>
      <w:r w:rsidRPr="00D43A95">
        <w:rPr>
          <w:rFonts w:ascii="Arial" w:hAnsi="Arial" w:cs="Arial"/>
          <w:lang w:val="en-US"/>
        </w:rPr>
        <w:t>generalization.</w:t>
      </w:r>
      <w:r w:rsidRPr="00D43A95">
        <w:t xml:space="preserve"> </w:t>
      </w:r>
      <w:r>
        <w:rPr>
          <w:rFonts w:ascii="Arial" w:hAnsi="Arial" w:cs="Arial"/>
          <w:lang w:val="en-US"/>
        </w:rPr>
        <w:t>Online meeting of t</w:t>
      </w:r>
      <w:r w:rsidRPr="00D43A95">
        <w:rPr>
          <w:rFonts w:ascii="Arial" w:hAnsi="Arial" w:cs="Arial"/>
          <w:lang w:val="en-US"/>
        </w:rPr>
        <w:t>he International Congress of Infant Studies (ICIS)</w:t>
      </w:r>
    </w:p>
    <w:p w14:paraId="21722AF2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21FD6E65" w14:textId="59917EF5" w:rsidR="002C060D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>, Mumford K., &amp; Kita, S. (2020). Seeing iconic gestures with unlabeled actions facilitates</w:t>
      </w:r>
      <w:r>
        <w:rPr>
          <w:rFonts w:ascii="Arial" w:hAnsi="Arial" w:cs="Arial"/>
          <w:lang w:val="en-US"/>
        </w:rPr>
        <w:t xml:space="preserve"> children’s</w:t>
      </w:r>
      <w:r w:rsidRPr="00D43A95">
        <w:rPr>
          <w:rFonts w:ascii="Arial" w:hAnsi="Arial" w:cs="Arial"/>
          <w:lang w:val="en-US"/>
        </w:rPr>
        <w:t xml:space="preserve"> subsequent verb learnin</w:t>
      </w:r>
      <w:r>
        <w:rPr>
          <w:rFonts w:ascii="Arial" w:hAnsi="Arial" w:cs="Arial"/>
          <w:lang w:val="en-US"/>
        </w:rPr>
        <w:t>g</w:t>
      </w:r>
      <w:r w:rsidRPr="00D43A9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Online meeting of the E</w:t>
      </w:r>
      <w:r w:rsidRPr="00D43A95">
        <w:rPr>
          <w:rFonts w:ascii="Arial" w:hAnsi="Arial" w:cs="Arial"/>
          <w:lang w:val="en-US"/>
        </w:rPr>
        <w:t>xperimental Psychology Society</w:t>
      </w:r>
      <w:r>
        <w:rPr>
          <w:rFonts w:ascii="Arial" w:hAnsi="Arial" w:cs="Arial"/>
          <w:lang w:val="en-US"/>
        </w:rPr>
        <w:t xml:space="preserve"> (EPS)</w:t>
      </w:r>
    </w:p>
    <w:p w14:paraId="4C288763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lang w:val="en-US"/>
        </w:rPr>
      </w:pPr>
    </w:p>
    <w:p w14:paraId="24F95215" w14:textId="1A85850A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first- and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 xml:space="preserve">. Talk at the Child Language Symposium (CLShef19), University of Sheffield, </w:t>
      </w:r>
      <w:r w:rsidR="00EC4E50">
        <w:rPr>
          <w:rFonts w:ascii="Arial" w:hAnsi="Arial" w:cs="Arial"/>
          <w:lang w:val="en-US"/>
        </w:rPr>
        <w:t xml:space="preserve">Sheffield, </w:t>
      </w:r>
      <w:r w:rsidRPr="004B5496">
        <w:rPr>
          <w:rFonts w:ascii="Arial" w:hAnsi="Arial" w:cs="Arial"/>
          <w:lang w:val="en-US"/>
        </w:rPr>
        <w:t>UK</w:t>
      </w:r>
    </w:p>
    <w:p w14:paraId="0F4D7E58" w14:textId="77777777" w:rsidR="00D43A95" w:rsidRDefault="00D43A95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3A9F995" w14:textId="599A9918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>. Poster at the Budapest CEU Conference on Cognitive Development (BCCCD), Central European University, Budapest, Hungary</w:t>
      </w:r>
    </w:p>
    <w:p w14:paraId="1AF001DE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61E5AD4D" w14:textId="63A89F75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Kita, S. (2018). Seeing iconic gestures promotes lasting word-category knowledge about verbs in children. Talk at the 8th conference of the International Society of Gesture Studies (ISGS8), Cape Town, South Africa</w:t>
      </w:r>
    </w:p>
    <w:p w14:paraId="56FA49F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5E1258B" w14:textId="06F61B81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Kita, S.,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Mumford, K. (2018). Seeing iconic gestures helps three-year-</w:t>
      </w:r>
      <w:proofErr w:type="spellStart"/>
      <w:r w:rsidRPr="004B5496">
        <w:rPr>
          <w:rFonts w:ascii="Arial" w:hAnsi="Arial" w:cs="Arial"/>
          <w:lang w:val="en-US"/>
        </w:rPr>
        <w:t>olds</w:t>
      </w:r>
      <w:proofErr w:type="spellEnd"/>
      <w:r w:rsidRPr="004B5496">
        <w:rPr>
          <w:rFonts w:ascii="Arial" w:hAnsi="Arial" w:cs="Arial"/>
          <w:lang w:val="en-US"/>
        </w:rPr>
        <w:t xml:space="preserve"> learn verbs. Talk at the 8th conference of the International Society of Gesture Studies (ISGS8), Cape Town, South Africa</w:t>
      </w:r>
    </w:p>
    <w:p w14:paraId="2A89E979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37563A0" w14:textId="04178910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</w:t>
      </w:r>
      <w:r w:rsidR="005214F0">
        <w:rPr>
          <w:rFonts w:ascii="Arial" w:hAnsi="Arial" w:cs="Arial"/>
          <w:lang w:val="en-US"/>
        </w:rPr>
        <w:t>(</w:t>
      </w:r>
      <w:r w:rsidR="004C5775">
        <w:rPr>
          <w:rFonts w:ascii="Arial" w:hAnsi="Arial" w:cs="Arial"/>
          <w:lang w:val="en-US"/>
        </w:rPr>
        <w:t>2017</w:t>
      </w:r>
      <w:r w:rsidR="005214F0">
        <w:rPr>
          <w:rFonts w:ascii="Arial" w:hAnsi="Arial" w:cs="Arial"/>
          <w:lang w:val="en-US"/>
        </w:rPr>
        <w:t xml:space="preserve">). </w:t>
      </w:r>
      <w:r w:rsidRPr="002C060D">
        <w:rPr>
          <w:rFonts w:ascii="Arial" w:hAnsi="Arial" w:cs="Arial"/>
          <w:i/>
          <w:iCs/>
          <w:lang w:val="en-US"/>
        </w:rPr>
        <w:t>Who</w:t>
      </w:r>
      <w:r w:rsidRPr="004B5496">
        <w:rPr>
          <w:rFonts w:ascii="Arial" w:hAnsi="Arial" w:cs="Arial"/>
          <w:lang w:val="en-US"/>
        </w:rPr>
        <w:t xml:space="preserve"> did </w:t>
      </w:r>
      <w:r w:rsidRPr="00C96E0F">
        <w:rPr>
          <w:rFonts w:ascii="Arial" w:hAnsi="Arial" w:cs="Arial"/>
          <w:i/>
          <w:iCs/>
          <w:lang w:val="en-US"/>
        </w:rPr>
        <w:t>what</w:t>
      </w:r>
      <w:r w:rsidRPr="004B5496">
        <w:rPr>
          <w:rFonts w:ascii="Arial" w:hAnsi="Arial" w:cs="Arial"/>
          <w:lang w:val="en-US"/>
        </w:rPr>
        <w:t>? How iconic gestures help young children to encode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at the “Iconicity Focus Group Workshop”, Centre for Language Studies &amp; Max Planck Institute for Psycholinguistics, </w:t>
      </w:r>
      <w:r w:rsidR="00EC4E50">
        <w:rPr>
          <w:rFonts w:ascii="Arial" w:hAnsi="Arial" w:cs="Arial"/>
          <w:lang w:val="en-US"/>
        </w:rPr>
        <w:t xml:space="preserve">Nijmegen, </w:t>
      </w:r>
      <w:r w:rsidRPr="004B5496">
        <w:rPr>
          <w:rFonts w:ascii="Arial" w:hAnsi="Arial" w:cs="Arial"/>
          <w:lang w:val="en-US"/>
        </w:rPr>
        <w:t>The Netherlands</w:t>
      </w:r>
    </w:p>
    <w:p w14:paraId="09F3395F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010651E" w14:textId="5E64E640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Mumford, K., &amp; Kita, S. (2017). Prior experience with actions that were highlighted by iconic gestures facilitates verb learning in </w:t>
      </w:r>
      <w:r w:rsidR="00D9186A" w:rsidRPr="004B5496">
        <w:rPr>
          <w:rFonts w:ascii="Arial" w:hAnsi="Arial" w:cs="Arial"/>
          <w:lang w:val="en-US"/>
        </w:rPr>
        <w:t>3</w:t>
      </w:r>
      <w:r w:rsidRPr="004B5496">
        <w:rPr>
          <w:rFonts w:ascii="Arial" w:hAnsi="Arial" w:cs="Arial"/>
          <w:lang w:val="en-US"/>
        </w:rPr>
        <w:t xml:space="preserve">-year-olds. Poster at the 14th International Congress for the Study of Child Language (IASCL),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Lyon, </w:t>
      </w:r>
      <w:r w:rsidR="00EC4E50">
        <w:rPr>
          <w:rFonts w:ascii="Arial" w:hAnsi="Arial" w:cs="Arial"/>
          <w:lang w:val="en-US"/>
        </w:rPr>
        <w:t xml:space="preserve">Lyon, </w:t>
      </w:r>
      <w:r w:rsidRPr="004B5496">
        <w:rPr>
          <w:rFonts w:ascii="Arial" w:hAnsi="Arial" w:cs="Arial"/>
          <w:lang w:val="en-US"/>
        </w:rPr>
        <w:t>France</w:t>
      </w:r>
    </w:p>
    <w:p w14:paraId="27D8E012" w14:textId="77777777" w:rsidR="00C47F21" w:rsidRPr="002C060D" w:rsidRDefault="00C47F2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51D0DE79" w14:textId="5B1EB494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 H., &amp; Kita, S. (2017). Seeing iconic gestures helps 3-year-olds link multiple exemplars for verb learning. Talk at the International Conference on Gesture and Multimodality (iGesto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17), University of Porto,</w:t>
      </w:r>
      <w:r w:rsidR="00EC4E50">
        <w:rPr>
          <w:rFonts w:ascii="Arial" w:hAnsi="Arial" w:cs="Arial"/>
          <w:lang w:val="en-US"/>
        </w:rPr>
        <w:t xml:space="preserve"> Porto,</w:t>
      </w:r>
      <w:r w:rsidRPr="004B5496">
        <w:rPr>
          <w:rFonts w:ascii="Arial" w:hAnsi="Arial" w:cs="Arial"/>
          <w:lang w:val="en-US"/>
        </w:rPr>
        <w:t xml:space="preserve"> Portugal</w:t>
      </w:r>
    </w:p>
    <w:p w14:paraId="06115526" w14:textId="77777777" w:rsidR="002C060D" w:rsidRPr="002C060D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24EB19EE" w14:textId="0142EE02" w:rsidR="00410257" w:rsidRDefault="005F56B4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3C1F8C" wp14:editId="3568B44B">
                <wp:simplePos x="0" y="0"/>
                <wp:positionH relativeFrom="margin">
                  <wp:posOffset>0</wp:posOffset>
                </wp:positionH>
                <wp:positionV relativeFrom="paragraph">
                  <wp:posOffset>680720</wp:posOffset>
                </wp:positionV>
                <wp:extent cx="6165850" cy="292100"/>
                <wp:effectExtent l="38100" t="38100" r="120650" b="1079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B2A6A1" w14:textId="4BA866C2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ORGANISED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1F8C" id="_x0000_s1033" type="#_x0000_t202" style="position:absolute;left:0;text-align:left;margin-left:0;margin-top:53.6pt;width:485.5pt;height:2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rxgAIAAAMFAAAOAAAAZHJzL2Uyb0RvYy54bWysVMtu2zAQvBfoPxC8N3rUThzBcpAmTVEg&#10;faBO0fOKoiwiFKmStKXk67tcOY6RtpeiOhBacjncmR1yeTF2mu2k88qakmcnKWfSCFsrsyn597ub&#10;NwvOfABTg7ZGlvxBen6xev1qOfSFzG1rdS0dQxDji6EveRtCXySJF63swJ/YXhpcbKzrIGDoNknt&#10;YED0Tid5mp4mg3V176yQ3uPs9bTIV4TfNFKEL03jZWC65FhboNHRWMUxWS2h2DjoWyX2ZcA/VNGB&#10;MnjoAeoaArCtU79BdUo4620TToTtEts0SkjigGyy9AWbdQu9JC4oju8PMvn/Bys+7746puqS5xln&#10;Bjrs0Z0cA3tnR5ZHeYbeF5i17jEvjDiNbSaqvr+14t4zY69aMBt56ZwdWgk1lpfFncnR1gnHR5Bq&#10;+GRrPAa2wRLQ2LguaodqMETHNj0cWhNLETh5mp3OF3NcEriWn+dZSr1LoHja3TsfPkjbsfhTcoet&#10;J3TY3foQq4HiKSUe5q1W9Y3SmgK3qa60YztAm9zQRwRepGnDhpKfz/P5JMBfIVL6/gTRqYB+16or&#10;+eKQBEWU7b2pyY0BlJ7+sWRtYn2SnIw8SKYtQqzbemCV3rpvgL2bpwjGWa0i87eLKA4GaPP8bDqE&#10;gd7g/QyaM2fDDxVa8laUOUJGYQ78Kw3ifpJO9y1Moswizp7QPpsktU/FUHRUJzU/9nvqfBirkWx2&#10;FkGiMSpbP6AbsBxqOb4h+NNa98jZgPex5P7nFpzkTH806KjzbDZDVoGC2fwsx8Adr1THK2AEQpVc&#10;BMfZFFwFuvaRrrGX6L1GkS2ea9k7Fm8akdm/CvEqH8eU9fx2rX4BAAD//wMAUEsDBBQABgAIAAAA&#10;IQDLOK6Y4AAAAAgBAAAPAAAAZHJzL2Rvd25yZXYueG1sTI/NTsMwEITvSLyDtUhcKmo3CAohTkUr&#10;Ibjw04CEcnPjJYmI11HstOnbs5zguN+MZmey1eQ6scchtJ40LOYKBFLlbUu1ho/3h4sbECEasqbz&#10;hBqOGGCVn55kJrX+QFvcF7EWHEIhNRqaGPtUylA16EyY+x6JtS8/OBP5HGppB3PgcNfJRKlr6UxL&#10;/KExPW4arL6L0Wl4flTHtSv95m32WqxfnsrZ9rMctT4/m+7vQESc4p8Zfutzdci5086PZIPoNPCQ&#10;yFQtExAs3y4XTHZMri4TkHkm/w/IfwAAAP//AwBQSwECLQAUAAYACAAAACEAtoM4kv4AAADhAQAA&#10;EwAAAAAAAAAAAAAAAAAAAAAAW0NvbnRlbnRfVHlwZXNdLnhtbFBLAQItABQABgAIAAAAIQA4/SH/&#10;1gAAAJQBAAALAAAAAAAAAAAAAAAAAC8BAABfcmVscy8ucmVsc1BLAQItABQABgAIAAAAIQDwyErx&#10;gAIAAAMFAAAOAAAAAAAAAAAAAAAAAC4CAABkcnMvZTJvRG9jLnhtbFBLAQItABQABgAIAAAAIQDL&#10;OK6Y4AAAAAgBAAAPAAAAAAAAAAAAAAAAANoEAABkcnMvZG93bnJldi54bWxQSwUGAAAAAAQABADz&#10;AAAA5wUAAAAA&#10;">
                <v:shadow on="t" color="black" opacity="26214f" origin="-.5,-.5" offset=".74836mm,.74836mm"/>
                <v:textbox>
                  <w:txbxContent>
                    <w:p w14:paraId="27B2A6A1" w14:textId="4BA866C2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ORGANISED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A1A" w:rsidRPr="004B5496">
        <w:rPr>
          <w:rFonts w:ascii="Arial" w:hAnsi="Arial" w:cs="Arial"/>
          <w:b/>
          <w:lang w:val="en-US"/>
        </w:rPr>
        <w:t>Aussems, S.</w:t>
      </w:r>
      <w:r w:rsidR="00047A1A" w:rsidRPr="004B5496">
        <w:rPr>
          <w:rFonts w:ascii="Arial" w:hAnsi="Arial" w:cs="Arial"/>
          <w:lang w:val="en-US"/>
        </w:rPr>
        <w:t xml:space="preserve">, &amp; Kita, S. (2016). How iconic </w:t>
      </w:r>
      <w:r w:rsidR="00497F8F" w:rsidRPr="004B5496">
        <w:rPr>
          <w:rFonts w:ascii="Arial" w:hAnsi="Arial" w:cs="Arial"/>
          <w:lang w:val="en-US"/>
        </w:rPr>
        <w:t xml:space="preserve">hand </w:t>
      </w:r>
      <w:r w:rsidR="00047A1A" w:rsidRPr="004B5496">
        <w:rPr>
          <w:rFonts w:ascii="Arial" w:hAnsi="Arial" w:cs="Arial"/>
          <w:lang w:val="en-US"/>
        </w:rPr>
        <w:t>gestures can change children</w:t>
      </w:r>
      <w:r w:rsidR="00B93865" w:rsidRPr="004B5496">
        <w:rPr>
          <w:rFonts w:ascii="Arial" w:hAnsi="Arial" w:cs="Arial"/>
          <w:lang w:val="en-US"/>
        </w:rPr>
        <w:t>’</w:t>
      </w:r>
      <w:r w:rsidR="00047A1A" w:rsidRPr="004B5496">
        <w:rPr>
          <w:rFonts w:ascii="Arial" w:hAnsi="Arial" w:cs="Arial"/>
          <w:lang w:val="en-US"/>
        </w:rPr>
        <w:t>s memory of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="00047A1A" w:rsidRPr="004B5496">
        <w:rPr>
          <w:rFonts w:ascii="Arial" w:hAnsi="Arial" w:cs="Arial"/>
          <w:lang w:val="en-US"/>
        </w:rPr>
        <w:t xml:space="preserve">at the 7th </w:t>
      </w:r>
      <w:r w:rsidR="005214F0">
        <w:rPr>
          <w:rFonts w:ascii="Arial" w:hAnsi="Arial" w:cs="Arial"/>
          <w:lang w:val="en-US"/>
        </w:rPr>
        <w:t>C</w:t>
      </w:r>
      <w:r w:rsidR="00047A1A" w:rsidRPr="004B5496">
        <w:rPr>
          <w:rFonts w:ascii="Arial" w:hAnsi="Arial" w:cs="Arial"/>
          <w:lang w:val="en-US"/>
        </w:rPr>
        <w:t>onference of the International Society of Gesture Studies (ISGS7), Paris, France</w:t>
      </w:r>
    </w:p>
    <w:p w14:paraId="224777D0" w14:textId="00A97D92" w:rsidR="00D72B9A" w:rsidRDefault="00D72B9A" w:rsidP="004C5775">
      <w:pPr>
        <w:spacing w:after="80" w:line="240" w:lineRule="auto"/>
        <w:ind w:left="431" w:hanging="431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Gesture &amp; Technology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>, 03/06/2018, University of Warwick, 57 participants</w:t>
      </w:r>
    </w:p>
    <w:p w14:paraId="6598EFE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0F8A84CE" w14:textId="037C69EE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The Role of Gesture in Cognitive and Linguistic Processes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>, 25/07/2017, University of Warwick, 27 participants</w:t>
      </w:r>
    </w:p>
    <w:p w14:paraId="56F881F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7C55A97" w14:textId="5F1B2ABB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Gesture in Language Development (co-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 xml:space="preserve">, 19/07/2015, University of Warwick, </w:t>
      </w:r>
      <w:r w:rsidR="00A1547C" w:rsidRPr="004B5496">
        <w:rPr>
          <w:rFonts w:ascii="Arial" w:hAnsi="Arial" w:cs="Arial"/>
          <w:lang w:val="en-US"/>
        </w:rPr>
        <w:t>80 participants</w:t>
      </w:r>
      <w:r w:rsidRPr="004B5496">
        <w:rPr>
          <w:rFonts w:ascii="Arial" w:hAnsi="Arial" w:cs="Arial"/>
          <w:lang w:val="en-US"/>
        </w:rPr>
        <w:t>.</w:t>
      </w:r>
      <w:r w:rsidR="00EB0C2B" w:rsidRPr="004B5496">
        <w:rPr>
          <w:rFonts w:ascii="Arial" w:hAnsi="Arial" w:cs="Arial"/>
          <w:lang w:val="en-US"/>
        </w:rPr>
        <w:t xml:space="preserve"> Pre-conference workshop </w:t>
      </w:r>
      <w:proofErr w:type="spellStart"/>
      <w:r w:rsidR="00D9186A" w:rsidRPr="004B5496">
        <w:rPr>
          <w:rFonts w:ascii="Arial" w:hAnsi="Arial" w:cs="Arial"/>
          <w:lang w:val="en-US"/>
        </w:rPr>
        <w:t>organi</w:t>
      </w:r>
      <w:r w:rsidR="00F71BC1" w:rsidRPr="004B5496">
        <w:rPr>
          <w:rFonts w:ascii="Arial" w:hAnsi="Arial" w:cs="Arial"/>
          <w:lang w:val="en-US"/>
        </w:rPr>
        <w:t>s</w:t>
      </w:r>
      <w:r w:rsidR="00D9186A" w:rsidRPr="004B5496">
        <w:rPr>
          <w:rFonts w:ascii="Arial" w:hAnsi="Arial" w:cs="Arial"/>
          <w:lang w:val="en-US"/>
        </w:rPr>
        <w:t>ed</w:t>
      </w:r>
      <w:proofErr w:type="spellEnd"/>
      <w:r w:rsidR="00EB0C2B" w:rsidRPr="004B5496">
        <w:rPr>
          <w:rFonts w:ascii="Arial" w:hAnsi="Arial" w:cs="Arial"/>
          <w:lang w:val="en-US"/>
        </w:rPr>
        <w:t xml:space="preserve"> for the Child Language Symposium</w:t>
      </w:r>
    </w:p>
    <w:p w14:paraId="304337A7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0C41A07" w14:textId="4D51831F" w:rsidR="00410257" w:rsidRDefault="005F56B4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33C7BE" wp14:editId="6B30627E">
                <wp:simplePos x="0" y="0"/>
                <wp:positionH relativeFrom="margin">
                  <wp:posOffset>0</wp:posOffset>
                </wp:positionH>
                <wp:positionV relativeFrom="paragraph">
                  <wp:posOffset>539750</wp:posOffset>
                </wp:positionV>
                <wp:extent cx="6165850" cy="292100"/>
                <wp:effectExtent l="38100" t="38100" r="120650" b="1079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5754FA6" w14:textId="1EB0EDF9" w:rsidR="00C40211" w:rsidRPr="00A8259A" w:rsidRDefault="00C40211" w:rsidP="002E7F7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RESEARCH VISITS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C7BE" id="_x0000_s1034" type="#_x0000_t202" style="position:absolute;left:0;text-align:left;margin-left:0;margin-top:42.5pt;width:485.5pt;height:2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aUgA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MuKFwVn&#10;Fjrs0Z0aI3vnRlYkeYY+lJh122NeHHEa20xUQ3/jxH1g1l22YNfqwns3tAokljdLO7ODrRNOSCD1&#10;8MlJPAY20RHQ2PguaYdqMETHNj3sW5NKETh5PDteLBe4JHCtOC1mOfUug/Jpd+9D/KBcx9JPxT22&#10;ntBhexNiqgbKp5R0WHBGy2ttDAV+XV8az7aANrmmjwi8SDOWDRU/XRSLSYC/QuT0/Qmi0xH9bnRX&#10;8eU+Ccok23sryY0RtJn+sWRjU32KnIw8SKYNQty2cmC12fhvgL1b5AjGmdSJ+dtlEgcDtHlxMh3C&#10;wKzxfkbDmXfxh44teSvJnCCTMHv+tQFxP0ln+hYmUeYJZ0dol02SuqdiKDqok5qf+j11Po71SDZb&#10;JpBkjNrJB3QDlkMtxzcEf1rnHzkb8D5WPPzcgFecmY8WHXU6m8+RVaRgvjgpMPCHK/XhCliBUBUX&#10;0XM2BZeRrn2ia90Feq/RZIvnWnaOxZtGZHavQrrKhzFlPb9dq18AAAD//wMAUEsDBBQABgAIAAAA&#10;IQCly61C3wAAAAcBAAAPAAAAZHJzL2Rvd25yZXYueG1sTI9BT8JAEIXvJv6HzZh4IbBFImDtlgiJ&#10;wQso1cT0tnTHtrE723S3UP6940lP8ybv5c03yWqwjThh52tHCqaTCARS4UxNpYKP9+fxEoQPmoxu&#10;HKGCC3pYpddXiY6NO9MBT1koBZeQj7WCKoQ2ltIXFVrtJ65FYu/LdVYHXrtSmk6fudw28i6K5tLq&#10;mvhCpVvcVFh8Z71VsNtGl7XN3eZt9Jqt9y/56PCZ90rd3gxPjyACDuEvDL/4jA4pMx1dT8aLRgE/&#10;EhQs73my+7CYsjhybMZCpon8z5/+AAAA//8DAFBLAQItABQABgAIAAAAIQC2gziS/gAAAOEBAAAT&#10;AAAAAAAAAAAAAAAAAAAAAABbQ29udGVudF9UeXBlc10ueG1sUEsBAi0AFAAGAAgAAAAhADj9If/W&#10;AAAAlAEAAAsAAAAAAAAAAAAAAAAALwEAAF9yZWxzLy5yZWxzUEsBAi0AFAAGAAgAAAAhAIJ85pSA&#10;AgAAAwUAAA4AAAAAAAAAAAAAAAAALgIAAGRycy9lMm9Eb2MueG1sUEsBAi0AFAAGAAgAAAAhAKXL&#10;rULfAAAABwEAAA8AAAAAAAAAAAAAAAAA2gQAAGRycy9kb3ducmV2LnhtbFBLBQYAAAAABAAEAPMA&#10;AADmBQAAAAA=&#10;">
                <v:shadow on="t" color="black" opacity="26214f" origin="-.5,-.5" offset=".74836mm,.74836mm"/>
                <v:textbox>
                  <w:txbxContent>
                    <w:p w14:paraId="55754FA6" w14:textId="1EB0EDF9" w:rsidR="00C40211" w:rsidRPr="00A8259A" w:rsidRDefault="00C40211" w:rsidP="002E7F7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RESEARCH VISITS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257" w:rsidRPr="004B5496">
        <w:rPr>
          <w:rFonts w:ascii="Arial" w:hAnsi="Arial" w:cs="Arial"/>
          <w:b/>
          <w:bCs/>
          <w:lang w:val="en-US"/>
        </w:rPr>
        <w:t xml:space="preserve">Workshop: </w:t>
      </w:r>
      <w:r w:rsidR="00D72B9A" w:rsidRPr="004B5496">
        <w:rPr>
          <w:rFonts w:ascii="Arial" w:hAnsi="Arial" w:cs="Arial"/>
          <w:b/>
          <w:bCs/>
          <w:lang w:val="en-US"/>
        </w:rPr>
        <w:t>Tilburg Gesture Research (</w:t>
      </w:r>
      <w:proofErr w:type="spellStart"/>
      <w:r w:rsidR="00D72B9A" w:rsidRPr="004B5496">
        <w:rPr>
          <w:rFonts w:ascii="Arial" w:hAnsi="Arial" w:cs="Arial"/>
          <w:b/>
          <w:bCs/>
          <w:lang w:val="en-US"/>
        </w:rPr>
        <w:t>TiGeR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 (co-</w:t>
      </w:r>
      <w:proofErr w:type="spellStart"/>
      <w:r w:rsidR="00D9186A" w:rsidRPr="004B5496">
        <w:rPr>
          <w:rFonts w:ascii="Arial" w:hAnsi="Arial" w:cs="Arial"/>
          <w:b/>
          <w:bCs/>
          <w:lang w:val="en-US"/>
        </w:rPr>
        <w:t>organi</w:t>
      </w:r>
      <w:r w:rsidR="00F71BC1" w:rsidRPr="004B5496">
        <w:rPr>
          <w:rFonts w:ascii="Arial" w:hAnsi="Arial" w:cs="Arial"/>
          <w:b/>
          <w:bCs/>
          <w:lang w:val="en-US"/>
        </w:rPr>
        <w:t>s</w:t>
      </w:r>
      <w:r w:rsidR="00D9186A" w:rsidRPr="004B5496">
        <w:rPr>
          <w:rFonts w:ascii="Arial" w:hAnsi="Arial" w:cs="Arial"/>
          <w:b/>
          <w:bCs/>
          <w:lang w:val="en-US"/>
        </w:rPr>
        <w:t>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</w:t>
      </w:r>
      <w:r w:rsidR="00D72B9A" w:rsidRPr="004B5496">
        <w:rPr>
          <w:rFonts w:ascii="Arial" w:hAnsi="Arial" w:cs="Arial"/>
          <w:lang w:val="en-US"/>
        </w:rPr>
        <w:t>, 19/06/2013—21/06/2013, Tilburg University</w:t>
      </w:r>
      <w:r w:rsidR="00A1547C" w:rsidRPr="004B5496">
        <w:rPr>
          <w:rFonts w:ascii="Arial" w:hAnsi="Arial" w:cs="Arial"/>
          <w:lang w:val="en-US"/>
        </w:rPr>
        <w:t>, 250 participants</w:t>
      </w:r>
    </w:p>
    <w:p w14:paraId="14D6804E" w14:textId="2ACE7454" w:rsidR="00FD7281" w:rsidRDefault="00C40211" w:rsidP="00FD7281">
      <w:pPr>
        <w:pStyle w:val="NoSpacing"/>
        <w:ind w:left="432" w:hanging="432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U</w:t>
      </w:r>
      <w:r w:rsidR="00CB537D" w:rsidRPr="004B5496">
        <w:rPr>
          <w:rFonts w:ascii="Arial" w:hAnsi="Arial" w:cs="Arial"/>
          <w:b/>
          <w:bCs/>
          <w:lang w:val="en-US"/>
        </w:rPr>
        <w:t>niversity of Chicago</w:t>
      </w:r>
      <w:r w:rsidR="00CB537D" w:rsidRPr="004B5496">
        <w:rPr>
          <w:rFonts w:ascii="Arial" w:hAnsi="Arial" w:cs="Arial"/>
          <w:lang w:val="en-US"/>
        </w:rPr>
        <w:t xml:space="preserve">, 19/04/2019—12/05/2019, ESRC-funded research visit to Professor Susan Goldin-Meadow’s gesture lab, Department of Psychology, </w:t>
      </w:r>
      <w:r w:rsidR="00CB537D">
        <w:rPr>
          <w:rFonts w:ascii="Arial" w:hAnsi="Arial" w:cs="Arial"/>
          <w:lang w:val="en-US"/>
        </w:rPr>
        <w:t>USA</w:t>
      </w:r>
    </w:p>
    <w:p w14:paraId="180F95F6" w14:textId="77777777" w:rsidR="00CB537D" w:rsidRPr="004B5496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70D0AA2" w14:textId="0F5A80BC" w:rsidR="003E36B9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University of Osnabrück</w:t>
      </w:r>
      <w:r w:rsidRPr="004B5496">
        <w:rPr>
          <w:rFonts w:ascii="Arial" w:hAnsi="Arial" w:cs="Arial"/>
          <w:lang w:val="en-US"/>
        </w:rPr>
        <w:t xml:space="preserve">, 12/03/2019—29/03/2019, ESRC-funded research visit to Professor Simone </w:t>
      </w:r>
      <w:proofErr w:type="spellStart"/>
      <w:r w:rsidRPr="004B5496">
        <w:rPr>
          <w:rFonts w:ascii="Arial" w:hAnsi="Arial" w:cs="Arial"/>
          <w:lang w:val="en-US"/>
        </w:rPr>
        <w:t>Pika’s</w:t>
      </w:r>
      <w:proofErr w:type="spellEnd"/>
      <w:r w:rsidRPr="004B5496">
        <w:rPr>
          <w:rFonts w:ascii="Arial" w:hAnsi="Arial" w:cs="Arial"/>
          <w:lang w:val="en-US"/>
        </w:rPr>
        <w:t xml:space="preserve"> bio cognition lab, Institute of Cognitive Science, Germany</w:t>
      </w:r>
    </w:p>
    <w:sectPr w:rsidR="003E36B9" w:rsidSect="00E83A01">
      <w:footerReference w:type="default" r:id="rId9"/>
      <w:pgSz w:w="11906" w:h="16838"/>
      <w:pgMar w:top="1440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DD70" w14:textId="77777777" w:rsidR="00EE7D95" w:rsidRDefault="00EE7D95" w:rsidP="009D2424">
      <w:pPr>
        <w:spacing w:after="0" w:line="240" w:lineRule="auto"/>
      </w:pPr>
      <w:r>
        <w:separator/>
      </w:r>
    </w:p>
  </w:endnote>
  <w:endnote w:type="continuationSeparator" w:id="0">
    <w:p w14:paraId="3275E0BD" w14:textId="77777777" w:rsidR="00EE7D95" w:rsidRDefault="00EE7D95" w:rsidP="009D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53701860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6B9DFA17" w14:textId="045019FB" w:rsidR="00747EEE" w:rsidRPr="00747EEE" w:rsidRDefault="00747EEE">
        <w:pPr>
          <w:pStyle w:val="Footer"/>
          <w:jc w:val="right"/>
          <w:rPr>
            <w:rFonts w:ascii="Times New Roman" w:hAnsi="Times New Roman" w:cs="Times New Roman"/>
          </w:rPr>
        </w:pPr>
        <w:r w:rsidRPr="002C060D">
          <w:rPr>
            <w:rFonts w:ascii="Arial" w:hAnsi="Arial" w:cs="Arial"/>
          </w:rPr>
          <w:fldChar w:fldCharType="begin"/>
        </w:r>
        <w:r w:rsidRPr="002C060D">
          <w:rPr>
            <w:rFonts w:ascii="Arial" w:hAnsi="Arial" w:cs="Arial"/>
          </w:rPr>
          <w:instrText xml:space="preserve"> PAGE   \* MERGEFORMAT </w:instrText>
        </w:r>
        <w:r w:rsidRPr="002C060D">
          <w:rPr>
            <w:rFonts w:ascii="Arial" w:hAnsi="Arial" w:cs="Arial"/>
          </w:rPr>
          <w:fldChar w:fldCharType="separate"/>
        </w:r>
        <w:r w:rsidRPr="002C060D">
          <w:rPr>
            <w:rFonts w:ascii="Arial" w:hAnsi="Arial" w:cs="Arial"/>
            <w:noProof/>
          </w:rPr>
          <w:t>2</w:t>
        </w:r>
        <w:r w:rsidRPr="002C060D">
          <w:rPr>
            <w:rFonts w:ascii="Arial" w:hAnsi="Arial" w:cs="Arial"/>
            <w:noProof/>
          </w:rPr>
          <w:fldChar w:fldCharType="end"/>
        </w:r>
      </w:p>
    </w:sdtContent>
  </w:sdt>
  <w:p w14:paraId="47082D6E" w14:textId="77777777" w:rsidR="00747EEE" w:rsidRPr="00747EEE" w:rsidRDefault="00747EE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2A00" w14:textId="77777777" w:rsidR="00EE7D95" w:rsidRDefault="00EE7D95" w:rsidP="009D2424">
      <w:pPr>
        <w:spacing w:after="0" w:line="240" w:lineRule="auto"/>
      </w:pPr>
      <w:r>
        <w:separator/>
      </w:r>
    </w:p>
  </w:footnote>
  <w:footnote w:type="continuationSeparator" w:id="0">
    <w:p w14:paraId="08A5EB4A" w14:textId="77777777" w:rsidR="00EE7D95" w:rsidRDefault="00EE7D95" w:rsidP="009D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861B8"/>
    <w:multiLevelType w:val="multilevel"/>
    <w:tmpl w:val="14C2B7D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62412968"/>
    <w:multiLevelType w:val="multilevel"/>
    <w:tmpl w:val="487AFC0E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0"/>
    <w:rsid w:val="00014289"/>
    <w:rsid w:val="000279CB"/>
    <w:rsid w:val="00046F76"/>
    <w:rsid w:val="00047A1A"/>
    <w:rsid w:val="00050101"/>
    <w:rsid w:val="00052461"/>
    <w:rsid w:val="00072364"/>
    <w:rsid w:val="000754B1"/>
    <w:rsid w:val="0007645C"/>
    <w:rsid w:val="00080572"/>
    <w:rsid w:val="000B1CA0"/>
    <w:rsid w:val="000E6FDD"/>
    <w:rsid w:val="000F1CA7"/>
    <w:rsid w:val="001016DA"/>
    <w:rsid w:val="00103CD2"/>
    <w:rsid w:val="00113900"/>
    <w:rsid w:val="00141BA8"/>
    <w:rsid w:val="00153DCD"/>
    <w:rsid w:val="001655C8"/>
    <w:rsid w:val="0017409C"/>
    <w:rsid w:val="00196D9D"/>
    <w:rsid w:val="0019784A"/>
    <w:rsid w:val="001B1EB2"/>
    <w:rsid w:val="001B49BD"/>
    <w:rsid w:val="001B75E4"/>
    <w:rsid w:val="001B7F3F"/>
    <w:rsid w:val="001D6B22"/>
    <w:rsid w:val="001E1CEC"/>
    <w:rsid w:val="0020513B"/>
    <w:rsid w:val="00205CDB"/>
    <w:rsid w:val="00207A74"/>
    <w:rsid w:val="00227033"/>
    <w:rsid w:val="00232C3B"/>
    <w:rsid w:val="0023387A"/>
    <w:rsid w:val="00255054"/>
    <w:rsid w:val="0026717D"/>
    <w:rsid w:val="00272F73"/>
    <w:rsid w:val="0028451C"/>
    <w:rsid w:val="0029358C"/>
    <w:rsid w:val="002A228F"/>
    <w:rsid w:val="002B331B"/>
    <w:rsid w:val="002C060D"/>
    <w:rsid w:val="002C72D5"/>
    <w:rsid w:val="002D0CFB"/>
    <w:rsid w:val="002E7F71"/>
    <w:rsid w:val="00351BA5"/>
    <w:rsid w:val="003804CB"/>
    <w:rsid w:val="003A1D42"/>
    <w:rsid w:val="003A37A4"/>
    <w:rsid w:val="003B36FA"/>
    <w:rsid w:val="003B5F86"/>
    <w:rsid w:val="003E36B9"/>
    <w:rsid w:val="00400335"/>
    <w:rsid w:val="004030CA"/>
    <w:rsid w:val="00410257"/>
    <w:rsid w:val="00424680"/>
    <w:rsid w:val="004261D6"/>
    <w:rsid w:val="004424AA"/>
    <w:rsid w:val="00442958"/>
    <w:rsid w:val="004719A3"/>
    <w:rsid w:val="00484175"/>
    <w:rsid w:val="00486E1F"/>
    <w:rsid w:val="00494E3B"/>
    <w:rsid w:val="00497F8F"/>
    <w:rsid w:val="004B3645"/>
    <w:rsid w:val="004B5496"/>
    <w:rsid w:val="004C5775"/>
    <w:rsid w:val="004E1B1C"/>
    <w:rsid w:val="004F3E82"/>
    <w:rsid w:val="004F4554"/>
    <w:rsid w:val="004F51B3"/>
    <w:rsid w:val="005214F0"/>
    <w:rsid w:val="00522E1A"/>
    <w:rsid w:val="0052372E"/>
    <w:rsid w:val="00524C1C"/>
    <w:rsid w:val="0053740B"/>
    <w:rsid w:val="0057030C"/>
    <w:rsid w:val="00573AB3"/>
    <w:rsid w:val="005748F9"/>
    <w:rsid w:val="00583F56"/>
    <w:rsid w:val="00584886"/>
    <w:rsid w:val="005A530B"/>
    <w:rsid w:val="005B609C"/>
    <w:rsid w:val="005C7B87"/>
    <w:rsid w:val="005D5872"/>
    <w:rsid w:val="005E3D91"/>
    <w:rsid w:val="005F32C5"/>
    <w:rsid w:val="005F481B"/>
    <w:rsid w:val="005F56B4"/>
    <w:rsid w:val="006028A9"/>
    <w:rsid w:val="006074AD"/>
    <w:rsid w:val="00607D57"/>
    <w:rsid w:val="00611CCD"/>
    <w:rsid w:val="00613C89"/>
    <w:rsid w:val="00647050"/>
    <w:rsid w:val="006542E2"/>
    <w:rsid w:val="00670907"/>
    <w:rsid w:val="00670DD5"/>
    <w:rsid w:val="00692827"/>
    <w:rsid w:val="006A1A95"/>
    <w:rsid w:val="006A37F9"/>
    <w:rsid w:val="006E08F7"/>
    <w:rsid w:val="006E342D"/>
    <w:rsid w:val="00701F9F"/>
    <w:rsid w:val="0070213F"/>
    <w:rsid w:val="007103C7"/>
    <w:rsid w:val="007107AB"/>
    <w:rsid w:val="00715E98"/>
    <w:rsid w:val="00747EEE"/>
    <w:rsid w:val="0075493A"/>
    <w:rsid w:val="007B24C1"/>
    <w:rsid w:val="007B69E3"/>
    <w:rsid w:val="007B7B2E"/>
    <w:rsid w:val="007C08A6"/>
    <w:rsid w:val="007D1D59"/>
    <w:rsid w:val="007F0C5C"/>
    <w:rsid w:val="00800358"/>
    <w:rsid w:val="008120C1"/>
    <w:rsid w:val="0081311A"/>
    <w:rsid w:val="0081728E"/>
    <w:rsid w:val="0082619F"/>
    <w:rsid w:val="008279F9"/>
    <w:rsid w:val="008400DD"/>
    <w:rsid w:val="00843067"/>
    <w:rsid w:val="00857E0A"/>
    <w:rsid w:val="0086374C"/>
    <w:rsid w:val="008812F9"/>
    <w:rsid w:val="00882B51"/>
    <w:rsid w:val="0088596A"/>
    <w:rsid w:val="00887C49"/>
    <w:rsid w:val="008A18D9"/>
    <w:rsid w:val="008B12A5"/>
    <w:rsid w:val="008C2629"/>
    <w:rsid w:val="008C78E6"/>
    <w:rsid w:val="008C79A0"/>
    <w:rsid w:val="008D5AFA"/>
    <w:rsid w:val="008E501D"/>
    <w:rsid w:val="00917327"/>
    <w:rsid w:val="009208AB"/>
    <w:rsid w:val="00920B72"/>
    <w:rsid w:val="00921F10"/>
    <w:rsid w:val="009331A8"/>
    <w:rsid w:val="00936CCC"/>
    <w:rsid w:val="009513E1"/>
    <w:rsid w:val="0097541F"/>
    <w:rsid w:val="00986FC0"/>
    <w:rsid w:val="009A06E9"/>
    <w:rsid w:val="009A7D27"/>
    <w:rsid w:val="009B21AC"/>
    <w:rsid w:val="009D2424"/>
    <w:rsid w:val="009F157F"/>
    <w:rsid w:val="009F4F3D"/>
    <w:rsid w:val="00A1547C"/>
    <w:rsid w:val="00A358FB"/>
    <w:rsid w:val="00A40A70"/>
    <w:rsid w:val="00A43526"/>
    <w:rsid w:val="00A45871"/>
    <w:rsid w:val="00A802A4"/>
    <w:rsid w:val="00A8259A"/>
    <w:rsid w:val="00A84D86"/>
    <w:rsid w:val="00A87244"/>
    <w:rsid w:val="00A877C7"/>
    <w:rsid w:val="00A921D2"/>
    <w:rsid w:val="00AA3505"/>
    <w:rsid w:val="00AB7478"/>
    <w:rsid w:val="00AC5F48"/>
    <w:rsid w:val="00AD234C"/>
    <w:rsid w:val="00AD26C3"/>
    <w:rsid w:val="00AE4896"/>
    <w:rsid w:val="00B000FA"/>
    <w:rsid w:val="00B16187"/>
    <w:rsid w:val="00B21612"/>
    <w:rsid w:val="00B3069F"/>
    <w:rsid w:val="00B3680E"/>
    <w:rsid w:val="00B453EE"/>
    <w:rsid w:val="00B66FED"/>
    <w:rsid w:val="00B67F4F"/>
    <w:rsid w:val="00B756BC"/>
    <w:rsid w:val="00B83A51"/>
    <w:rsid w:val="00B87EA0"/>
    <w:rsid w:val="00B93865"/>
    <w:rsid w:val="00BA1595"/>
    <w:rsid w:val="00BB7787"/>
    <w:rsid w:val="00BC562F"/>
    <w:rsid w:val="00BD0C32"/>
    <w:rsid w:val="00BD72AE"/>
    <w:rsid w:val="00BF43F6"/>
    <w:rsid w:val="00C03512"/>
    <w:rsid w:val="00C2548B"/>
    <w:rsid w:val="00C33E4E"/>
    <w:rsid w:val="00C40211"/>
    <w:rsid w:val="00C47E93"/>
    <w:rsid w:val="00C47F21"/>
    <w:rsid w:val="00C501D5"/>
    <w:rsid w:val="00C567A4"/>
    <w:rsid w:val="00C7332A"/>
    <w:rsid w:val="00C82ACA"/>
    <w:rsid w:val="00C96E0F"/>
    <w:rsid w:val="00CA12B3"/>
    <w:rsid w:val="00CA605D"/>
    <w:rsid w:val="00CA7EAD"/>
    <w:rsid w:val="00CB1984"/>
    <w:rsid w:val="00CB537D"/>
    <w:rsid w:val="00CC2EF5"/>
    <w:rsid w:val="00CD0397"/>
    <w:rsid w:val="00CF1D96"/>
    <w:rsid w:val="00D05631"/>
    <w:rsid w:val="00D24FAF"/>
    <w:rsid w:val="00D3098A"/>
    <w:rsid w:val="00D31F7B"/>
    <w:rsid w:val="00D3603F"/>
    <w:rsid w:val="00D40942"/>
    <w:rsid w:val="00D43A95"/>
    <w:rsid w:val="00D72B9A"/>
    <w:rsid w:val="00D75695"/>
    <w:rsid w:val="00D9180D"/>
    <w:rsid w:val="00D9186A"/>
    <w:rsid w:val="00DB032B"/>
    <w:rsid w:val="00DB1978"/>
    <w:rsid w:val="00DB51ED"/>
    <w:rsid w:val="00DC0BDE"/>
    <w:rsid w:val="00DC6767"/>
    <w:rsid w:val="00DD53A6"/>
    <w:rsid w:val="00DD7EF0"/>
    <w:rsid w:val="00DF324F"/>
    <w:rsid w:val="00DF7BC4"/>
    <w:rsid w:val="00E0211F"/>
    <w:rsid w:val="00E0610E"/>
    <w:rsid w:val="00E224EA"/>
    <w:rsid w:val="00E2520A"/>
    <w:rsid w:val="00E54843"/>
    <w:rsid w:val="00E64FB9"/>
    <w:rsid w:val="00E83A01"/>
    <w:rsid w:val="00E910A2"/>
    <w:rsid w:val="00E95D58"/>
    <w:rsid w:val="00EB0C2B"/>
    <w:rsid w:val="00EB6601"/>
    <w:rsid w:val="00EC4802"/>
    <w:rsid w:val="00EC4E50"/>
    <w:rsid w:val="00EE7D95"/>
    <w:rsid w:val="00EF3D8E"/>
    <w:rsid w:val="00F2736D"/>
    <w:rsid w:val="00F44637"/>
    <w:rsid w:val="00F468C9"/>
    <w:rsid w:val="00F67541"/>
    <w:rsid w:val="00F71BC1"/>
    <w:rsid w:val="00FA4904"/>
    <w:rsid w:val="00FD25C0"/>
    <w:rsid w:val="00FD7281"/>
    <w:rsid w:val="00FD7BE3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0A5"/>
  <w15:chartTrackingRefBased/>
  <w15:docId w15:val="{4BB29384-FCB9-4878-B6B9-F4CD1B0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900"/>
    <w:rPr>
      <w:sz w:val="20"/>
      <w:szCs w:val="20"/>
    </w:rPr>
  </w:style>
  <w:style w:type="table" w:styleId="TableGrid">
    <w:name w:val="Table Grid"/>
    <w:basedOn w:val="TableNormal"/>
    <w:uiPriority w:val="39"/>
    <w:rsid w:val="001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0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13B"/>
    <w:rPr>
      <w:b/>
      <w:bCs/>
      <w:sz w:val="20"/>
      <w:szCs w:val="20"/>
    </w:rPr>
  </w:style>
  <w:style w:type="paragraph" w:customStyle="1" w:styleId="Default">
    <w:name w:val="Default"/>
    <w:rsid w:val="0020513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24"/>
  </w:style>
  <w:style w:type="paragraph" w:styleId="Footer">
    <w:name w:val="footer"/>
    <w:basedOn w:val="Normal"/>
    <w:link w:val="Foot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24"/>
  </w:style>
  <w:style w:type="paragraph" w:styleId="NoSpacing">
    <w:name w:val="No Spacing"/>
    <w:uiPriority w:val="1"/>
    <w:qFormat/>
    <w:rsid w:val="009D24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1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zanneaussems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aussems.1@warwick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Aussems</dc:creator>
  <cp:keywords/>
  <dc:description/>
  <cp:lastModifiedBy>Suzanne Aussems</cp:lastModifiedBy>
  <cp:revision>15</cp:revision>
  <cp:lastPrinted>2020-07-01T08:48:00Z</cp:lastPrinted>
  <dcterms:created xsi:type="dcterms:W3CDTF">2020-01-03T10:18:00Z</dcterms:created>
  <dcterms:modified xsi:type="dcterms:W3CDTF">2020-07-15T10:53:00Z</dcterms:modified>
</cp:coreProperties>
</file>