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INITIATED BY: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SOP-HCM-003B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Transfer Employee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Initiated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SOP-HCM-003B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SOP-HCM-003B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Transfer Employee – Line Manager Initiated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steps a Line Manager follows to initiate a transfer request for one of their direct reports using Oracle HCM Fusion My Team functionality. The transaction is then completed and finalised by HR.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who wish to release an employee to another department or receive an employee transfer request.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Cases where the receiving or sending manager self-initiates the transfer workflow in Oracle HCM.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Line Managers can only initiate transfers for their direct reports. HR Specialist must complete the transaction once the LM has submitted the request.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Both sending and receiving managers have agreed to the transfer.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HRBP has given pre-approval for the move.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receiving position is confirmed and available.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 (Sending)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My Team – Limited Edit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Initiate transfer request for direct report. Enter receiving department, manager, effective date.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Line Manager (Receiving)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Workflow Approver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Approve the incoming transfer in Oracle Worklist.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LM submission. Complete payroll/costing fields. Submit to final approval.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HRBP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Approver / Coordinator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Endorse the transfer. Manage any sensitive aspects.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Payroll Processing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Update cost centre for next payroll cycle.</w:t>
            </w:r>
          </w:p>
        </w:tc>
      </w:tr>
    </w:tbl>
    <w:p/>
    <w:p>
      <w:pPr>
        <w:pStyle w:val="Heading2"/>
      </w:pPr>
      <w:r>
        <w:t>6.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Team → [Employee Name] → Actions → Transfer</w:t>
        <w:br/>
        <w:t>OR: Quick Actions → My Team → Transfer Employee</w:t>
      </w:r>
    </w:p>
    <w:p>
      <w:pPr>
        <w:pStyle w:val="Heading2"/>
      </w:pPr>
      <w:r>
        <w:t>7. Step-by-Step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 confirms agreement with receiving manager and HRBP. Identifies effective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conversation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Transfer agreement in place.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Log in to Oracle HCM. Navigate to My Team from the home page.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Home → My Team tile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My Team page open showing direct reports.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Locate the employee to be transferred. Click their name to open the employee card.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→ Employee name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card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Actions → Transfer Employee (or use Quick Actions panel).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Actions → Transfer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Transfer form opens with effective date prompt.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the Effective Date. Click Continue.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Effective Date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Date set; transfer fields loaded.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the Receiving Department from the dropdown.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Department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Receiving department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the Receiving Manager (new line manager for the employee).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New manager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the new Location if applicable.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Location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Location updated.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a Transfer Justification in the Comments field. This is mandatory.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Comments / Notes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Justification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Save / Submit. Transaction routed to HR Specialist for completion.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notified.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opens the pending transaction. Reviews and completes: Cost Centre, Position, Payroll fields.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Management → Pending Transactions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Transaction completed by HR.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validates all fields. Confirms no grade or salary change is included.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screen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Fields verified.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submits. Receiving Manager approves in Worklist.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 / Receiving Mgr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→ Worklist → Approve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Transfer approved and activated.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updates cost centre. HR confirms headcount and org chart updated.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/ 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→ HCM Analytics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systems aligned.</w:t>
            </w:r>
          </w:p>
        </w:tc>
      </w:tr>
    </w:tbl>
    <w:p/>
    <w:p>
      <w:pPr>
        <w:pStyle w:val="Heading2"/>
      </w:pPr>
      <w:r>
        <w:t>8. Decision Points &amp; Exceptions</w:t>
      </w:r>
    </w:p>
    <w:p>
      <w:pPr>
        <w:pStyle w:val="Heading3"/>
      </w:pPr>
      <w:r>
        <w:t>8.1 Transfer Action Not Available in My Team</w:t>
      </w:r>
    </w:p>
    <w:p>
      <w:pPr>
        <w:spacing w:after="80"/>
      </w:pPr>
      <w:r>
        <w:rPr>
          <w:rFonts w:ascii="Calibri" w:hAnsi="Calibri"/>
          <w:sz w:val="22"/>
        </w:rPr>
        <w:t>If the Transfer action is not visible, the Line Manager's Role-Based Permissions (RBP) may not include transfer initiation. Contact HRIS Administrator to review and update permissions.</w:t>
      </w:r>
    </w:p>
    <w:p>
      <w:pPr>
        <w:pStyle w:val="Heading3"/>
      </w:pPr>
      <w:r>
        <w:t>8.2 Employee Declines Transfer</w:t>
      </w:r>
    </w:p>
    <w:p>
      <w:pPr>
        <w:spacing w:after="80"/>
      </w:pPr>
      <w:r>
        <w:rPr>
          <w:rFonts w:ascii="Calibri" w:hAnsi="Calibri"/>
          <w:sz w:val="22"/>
        </w:rPr>
        <w:t>If the employee disputes the transfer, HR must halt the transaction and escalate to HRBP. Do not process against an employee's formal written objection without Legal guidance.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Line Managers cannot update Payroll, Cost Centre, or Compensation fields. These are HR/Payroll restricted. The HR Specialist must complete these in Step 11.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LM submission to HR completion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1 business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Workflow timestamps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Transfer processing total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3 business days from LM initiation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Oracle HCM transaction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Cost centre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 on first post-transfer payslip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Payroll audit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SOP-HCM-003A: Transfer – HR Specialist Initiated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SOP-HCM-002B: Promote – Line Manager Initiated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Transfer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1A9865-D32B-449E-A889-3DD7D7ED9B3C}"/>
</file>

<file path=customXml/itemProps3.xml><?xml version="1.0" encoding="utf-8"?>
<ds:datastoreItem xmlns:ds="http://schemas.openxmlformats.org/officeDocument/2006/customXml" ds:itemID="{EEC3F406-DF5C-4888-ABFC-BEF776CACE66}"/>
</file>

<file path=customXml/itemProps4.xml><?xml version="1.0" encoding="utf-8"?>
<ds:datastoreItem xmlns:ds="http://schemas.openxmlformats.org/officeDocument/2006/customXml" ds:itemID="{359F86B4-1776-476E-B669-C0104E65BF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