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INITIATED BY: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SOP-HCM-005A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Terminate Employment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Initiated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SOP-HCM-005A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SOP-HCM-005A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Terminate Employment – HR Specialist Initiated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process for an HR Specialist to initiate and process an employment termination in Oracle HCM Fusion. This covers all termination types: resignation, redundancy, end of contract, dismissal, and retirement, where HR is the action initiator.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HR-initiated terminations across all termination types and entities.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Cases requiring full HR control of the transaction (e.g., involuntary terminations, sensitive exits).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For Line Manager-initiated terminations (e.g., LM submits resignation notice via My Team), use SOP-HCM-005B.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Resignation letter received (voluntary) OR written termination approval from CHRO and Legal (involuntary).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Last working day confirmed. Notice period calculation verified.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Exit clearance process initiated (assets, access, EOSB calculation).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Payroll team notified for final pay preparation.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Person Management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Initiate Terminate action. Select termination type and reason. Submit.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Legal / Compliance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Advisory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legal basis for involuntary terminations before HR initiates.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HRBP / Dept Head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Workflow 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Approve termination in Oracle Worklist.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Processing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Calculate and process final pay, leave encashment, EOSB/gratuity.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IT / Security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Access Revocation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Revoke all system access on the last working day.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Resolve any blocking pending transactions. Confirm record status post-termination.</w:t>
            </w:r>
          </w:p>
        </w:tc>
      </w:tr>
    </w:tbl>
    <w:p/>
    <w:p>
      <w:pPr>
        <w:pStyle w:val="Heading2"/>
      </w:pPr>
      <w:r>
        <w:t>6.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Person Management → Search Employee → Actions → Terminate</w:t>
      </w:r>
    </w:p>
    <w:p>
      <w:pPr>
        <w:pStyle w:val="Heading2"/>
      </w:pPr>
      <w:r>
        <w:t>7. Step-by-Step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Receive resignation letter or termination authorisation. Confirm: termination type, last working day, and reason code.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documentation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Termination package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Check for any open or pending transactions on the employee record. Resolve or cancel before proceeding.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 Management → Pending Transactions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 blocking transactions.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Navigate: Navigator → My Client Groups → Person Management. Search the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Management → Search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profile located.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Actions → Terminate. The termination screen opens.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Actions → Terminate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Termination transaction initiated.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Set Termination Date (= last working day). This is the final day the employee is active.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Termination Date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Effective date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Termination Type: Resignation / Redundancy / End of Contract / Dismissal / Retirement.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Termination Type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Type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Termination Reason from the approved reason code list (e.g., Voluntary Resignation – Better Opportunity).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Termination Reason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Reason code captured.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Notification Date (date employee gave/received formal notice, if different from termination date).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Notification Date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Notice date recorded.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Set Regret Termination flag: Yes/No (used for attrition analytics and workforce planning).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Regret Termination toggle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Flag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any relevant notes in the Comments section.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Comments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Notes saved.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all fields. Confirm termination date, type, reason, notification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/ Summary screen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All fields verified.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Approval workflow triggered to HRBP / Dept Head.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→ Confirm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Approval notification sent.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HRBP / Dept Head approves termination in Oracle Worklist.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HRBP / Dept Head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Bell → Worklist → Approve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Termination approved. Record set to Inactive after last day.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Issue termination letter and EOSB/gratuity confirmation to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Records / Email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Documents issued.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processes final pay: pro-rata salary, leave encashment, EOSB, deductions.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Team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→ Terminate → Final Pay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Final payslip processed.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Trigger IT access revocation, asset recovery, and exit clearance on last working day.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IT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Exit Checklist / ServiceNow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access revoked. Assets returned.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Confirm employee shows as Inactive in headcount and active employee reports.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HCM Analytics → Headcount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Record confirmed inactive.</w:t>
            </w:r>
          </w:p>
        </w:tc>
      </w:tr>
    </w:tbl>
    <w:p/>
    <w:p>
      <w:pPr>
        <w:pStyle w:val="Heading2"/>
      </w:pPr>
      <w:r>
        <w:t>8. Decision Points &amp; Exceptions</w:t>
      </w:r>
    </w:p>
    <w:p>
      <w:pPr>
        <w:pStyle w:val="Heading3"/>
      </w:pPr>
      <w:r>
        <w:t>8.1 Pending Transactions Blocking Termination</w:t>
      </w:r>
    </w:p>
    <w:p>
      <w:pPr>
        <w:spacing w:after="80"/>
      </w:pPr>
      <w:r>
        <w:rPr>
          <w:rFonts w:ascii="Calibri" w:hAnsi="Calibri"/>
          <w:sz w:val="22"/>
        </w:rPr>
        <w:t>Oracle HCM will not allow a termination submission if there are unresolved pending transactions. Coordinate with HRIS Administrator to cancel or complete any blocking items before proceeding.</w:t>
      </w:r>
    </w:p>
    <w:p>
      <w:pPr>
        <w:pStyle w:val="Heading3"/>
      </w:pPr>
      <w:r>
        <w:t>8.2 Immediate Dismissal</w:t>
      </w:r>
    </w:p>
    <w:p>
      <w:pPr>
        <w:spacing w:after="80"/>
      </w:pPr>
      <w:r>
        <w:rPr>
          <w:rFonts w:ascii="Calibri" w:hAnsi="Calibri"/>
          <w:sz w:val="22"/>
        </w:rPr>
        <w:t>Set the termination date = today. Get Legal sign-off before entering the transaction. Notify Payroll on the same day for same-day final pay preparation.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Never backdate a termination without written HRIS Administrator and CHRO approval. Backdating creates payroll and statutory compliance issues.</w:t>
      </w:r>
    </w:p>
    <w:p>
      <w:pPr>
        <w:pStyle w:val="Heading3"/>
      </w:pPr>
      <w:r>
        <w:t>8.3 EOSB Dispute</w:t>
      </w:r>
    </w:p>
    <w:p>
      <w:pPr>
        <w:spacing w:after="80"/>
      </w:pPr>
      <w:r>
        <w:rPr>
          <w:rFonts w:ascii="Calibri" w:hAnsi="Calibri"/>
          <w:sz w:val="22"/>
        </w:rPr>
        <w:t>Do not process the final payslip until the EOSB figure is agreed with the employee in writing. Escalate disputes to Payroll Manager and Legal.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Termination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 from last working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Oracle HCM transaction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Final pay issuance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Per country legal requirement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processing date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System access revocation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 by end of last working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IT deprovisioning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EOSB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match to entitlement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Exit interview completion (voluntary)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80%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Exit survey dashboard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SOP-HCM-005B: Terminate Employment – Line Manager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EOSB / Gratuity Calculation Policy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Exit Clearance Checklist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Terminate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C0E896-F78A-4BE5-BED3-3E67DA4C40F7}"/>
</file>

<file path=customXml/itemProps3.xml><?xml version="1.0" encoding="utf-8"?>
<ds:datastoreItem xmlns:ds="http://schemas.openxmlformats.org/officeDocument/2006/customXml" ds:itemID="{1F74E558-8CF5-460D-BC14-51A20F4D7FE2}"/>
</file>

<file path=customXml/itemProps4.xml><?xml version="1.0" encoding="utf-8"?>
<ds:datastoreItem xmlns:ds="http://schemas.openxmlformats.org/officeDocument/2006/customXml" ds:itemID="{7D1F1757-EA41-4709-8AB6-61A04C64C1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