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INITIATED BY: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SOP-HCM-006B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Change Assignment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Initiated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SOP-HCM-006B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SOP-HCM-006B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Change Assignment – Line Manager Initiated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process for a Line Manager to request or initiate an assignment change for a direct report through Oracle HCM Fusion My Team functionality. Line Managers have limited access to submit assignment change requests, which are then reviewed and processed by HR.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initiating assignment change requests for direct reports.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Changes to working pattern, contract type, or employment arrangement initiated by the Line Manager.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Line Managers cannot change Grade, Salary, or Payroll fields. These are HR/Payroll restricted. LM can only propose changes to job attributes and working arrangements.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LM has discussed the change with the employee and obtained their agreement.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Change has been pre-approved by HRBP.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Change type is within Line Manager's authority (no grade or compensation changes).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My Team – Limited Edit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Initiate assignment change request for direct report. Enter proposed changes.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Full Edit – Review &amp; Complete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Review LM submission. Complete restricted fields. Submit to approval.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HRBP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Approver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Approve the assignment change in Worklist.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View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Review for any payroll impact.</w:t>
            </w:r>
          </w:p>
        </w:tc>
      </w:tr>
    </w:tbl>
    <w:p/>
    <w:p>
      <w:pPr>
        <w:pStyle w:val="Heading2"/>
      </w:pPr>
      <w:r>
        <w:t>6.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Team → [Employee Name] → Actions → Change Assignment</w:t>
        <w:br/>
        <w:t>OR: Quick Actions → My Team → Change Assignment</w:t>
      </w:r>
    </w:p>
    <w:p>
      <w:pPr>
        <w:pStyle w:val="Heading2"/>
      </w:pPr>
      <w:r>
        <w:t>7. Step-by-Step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LM confirms change type, effective date, and obtains HRBP pre-approval.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conversation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Pre-approval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Log in to Oracle HCM. Navigate to My Team. Locate the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Home → My Team → Employee name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card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Actions → Change Assignment. Enter Effective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Actions → Change Assignment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Transaction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Update the available assignment fields: Job, Working Hours, FTE, Contract Type.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Assignment tab → relevant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Proposed changes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a justification in the Comments field. This is mandatory.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Comments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Justification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Submit. Transaction routed to HR Specialist.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notified.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reviews the submitted transaction. Completes any HR-restricted fields.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Management → Pending Transactions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fields completed.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validates change against approval and submits to HRBP.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→ Worklist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Approval workflow triggered.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HRBP approves. Assignment change activated on the effective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HRBP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Bell → Worklist → Approve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Change approved and applied.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confirms change visible in Assignment History and analytics.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HCM Analytics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Change confirmed.</w:t>
            </w:r>
          </w:p>
        </w:tc>
      </w:tr>
    </w:tbl>
    <w:p/>
    <w:p>
      <w:pPr>
        <w:pStyle w:val="Heading2"/>
      </w:pPr>
      <w:r>
        <w:t>8. Exceptions</w:t>
      </w:r>
    </w:p>
    <w:p>
      <w:pPr>
        <w:pStyle w:val="Heading3"/>
      </w:pPr>
      <w:r>
        <w:t>8.1 LM Requests Grade or Salary Change</w:t>
      </w:r>
    </w:p>
    <w:p>
      <w:pPr>
        <w:spacing w:after="80"/>
      </w:pPr>
      <w:r>
        <w:rPr>
          <w:rFonts w:ascii="Calibri" w:hAnsi="Calibri"/>
          <w:sz w:val="22"/>
        </w:rPr>
        <w:t>Redirect to SOP-HCM-002B (Promote – Line Manager Initiated). Assignment Change must not be used to alter grade or compensation.</w:t>
      </w:r>
    </w:p>
    <w:p>
      <w:pPr>
        <w:pStyle w:val="Heading3"/>
      </w:pPr>
      <w:r>
        <w:t>8.2 Change Assignment Not Available in My Team</w:t>
      </w:r>
    </w:p>
    <w:p>
      <w:pPr>
        <w:spacing w:after="80"/>
      </w:pPr>
      <w:r>
        <w:rPr>
          <w:rFonts w:ascii="Calibri" w:hAnsi="Calibri"/>
          <w:sz w:val="22"/>
        </w:rPr>
        <w:t>Contact HRIS Administrator to review LM Role-Based Permissions. HR Specialist to process using SOP-HCM-006A in the interim.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LM initiation to HR completion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1 business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Workflow timestamps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Total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3 business days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Oracle HCM transaction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Data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≥ 99% first-time right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HRIS audit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SOP-HCM-006A: Change Assignment – HR Specialist Initiated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SOP-HCM-002B: Promote – Line Manager Initiated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Change Assignment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DE9AE2-C552-472B-9F51-6586DFA35A5A}"/>
</file>

<file path=customXml/itemProps3.xml><?xml version="1.0" encoding="utf-8"?>
<ds:datastoreItem xmlns:ds="http://schemas.openxmlformats.org/officeDocument/2006/customXml" ds:itemID="{4C7C43B4-2697-4AD5-8BCE-AC255BADE0A2}"/>
</file>

<file path=customXml/itemProps4.xml><?xml version="1.0" encoding="utf-8"?>
<ds:datastoreItem xmlns:ds="http://schemas.openxmlformats.org/officeDocument/2006/customXml" ds:itemID="{32DB13BD-8AB6-48F4-8E3D-73F671F651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