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ADMIN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SOP-ABS-003B</w:t>
      </w:r>
    </w:p>
    <w:p>
      <w:pPr>
        <w:jc w:val="center"/>
      </w:pPr>
      <w:r>
        <w:rPr>
          <w:rFonts w:ascii="Calibri" w:hAnsi="Calibri"/>
          <w:b/>
          <w:color w:val="2D2B55"/>
          <w:sz w:val="48"/>
        </w:rPr>
        <w:t>Maintain Absence Enrollments</w:t>
      </w:r>
    </w:p>
    <w:p>
      <w:pPr>
        <w:jc w:val="center"/>
      </w:pPr>
      <w:r>
        <w:rPr>
          <w:rFonts w:ascii="Calibri" w:hAnsi="Calibri"/>
          <w:color w:val="6B7280"/>
          <w:sz w:val="24"/>
        </w:rPr>
        <w:t>HR Admin View | Oracle Absence Management</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SOP-ABS-003B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SOP-ABS-003B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Maintain Absence Enrollments – HR Admin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Administrator maintains absence plan enrollments for employees in Oracle Absence Management. Enrollment management ensures employees are correctly assigned to the right absence plans (Annual Leave, Sick Leave, etc.) and that accrual rules apply accurately.</w:t>
      </w:r>
    </w:p>
    <w:p>
      <w:pPr>
        <w:pStyle w:val="Heading2"/>
      </w:pPr>
      <w:r>
        <w:t>3. Scope</w:t>
      </w:r>
    </w:p>
    <w:p>
      <w:pPr>
        <w:pStyle w:val="ListBullet"/>
        <w:spacing w:after="60"/>
      </w:pPr>
      <w:r>
        <w:rPr>
          <w:rFonts w:ascii="Calibri" w:hAnsi="Calibri"/>
          <w:sz w:val="22"/>
        </w:rPr>
        <w:t>Recording absences directly through the Manage Absences and Entitlements page.</w:t>
      </w:r>
    </w:p>
    <w:p>
      <w:pPr>
        <w:pStyle w:val="ListBullet"/>
        <w:spacing w:after="60"/>
      </w:pPr>
      <w:r>
        <w:rPr>
          <w:rFonts w:ascii="Calibri" w:hAnsi="Calibri"/>
          <w:sz w:val="22"/>
        </w:rPr>
        <w:t>Reviewing employee entitlements and current balances for each absence plan.</w:t>
      </w:r>
    </w:p>
    <w:p>
      <w:pPr>
        <w:pStyle w:val="ListBullet"/>
        <w:spacing w:after="60"/>
      </w:pPr>
      <w:r>
        <w:rPr>
          <w:rFonts w:ascii="Calibri" w:hAnsi="Calibri"/>
          <w:sz w:val="22"/>
        </w:rPr>
        <w:t>Reviewing which plans the employee is currently enrolled in.</w:t>
      </w:r>
    </w:p>
    <w:p>
      <w:pPr>
        <w:pStyle w:val="ListBullet"/>
        <w:spacing w:after="60"/>
      </w:pPr>
      <w:r>
        <w:rPr>
          <w:rFonts w:ascii="Calibri" w:hAnsi="Calibri"/>
          <w:sz w:val="22"/>
        </w:rPr>
        <w:t>Calculating accruals and adjusting plan balances.</w:t>
      </w:r>
    </w:p>
    <w:p>
      <w:pPr>
        <w:pStyle w:val="ListBullet"/>
        <w:spacing w:after="60"/>
      </w:pPr>
      <w:r>
        <w:rPr>
          <w:rFonts w:ascii="Calibri" w:hAnsi="Calibri"/>
          <w:sz w:val="22"/>
        </w:rPr>
        <w:t>Enrolling employees in new or additional absence plans.</w:t>
      </w:r>
    </w:p>
    <w:p>
      <w:pPr>
        <w:pStyle w:val="Heading2"/>
      </w:pPr>
      <w:r>
        <w:t>4.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Admin / 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Enrollment Manager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Maintain, review, and update employee absence plan enrollments.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Policy Authority</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Confirm eligibility for non-standard plan enrollments.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Config</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Configure absence plan rules and accrual parameters.</w:t>
            </w:r>
          </w:p>
        </w:tc>
      </w:tr>
    </w:tbl>
    <w:p/>
    <w:p>
      <w:pPr>
        <w:pStyle w:val="Heading2"/>
      </w:pPr>
      <w:r>
        <w:t>5.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Client Groups → Absence → Absences and Entitlements → Search Employee → Click Plans → Select Plan → Actions</w:t>
      </w:r>
    </w:p>
    <w:p>
      <w:pPr>
        <w:pStyle w:val="Heading2"/>
      </w:pPr>
      <w:r>
        <w:t>6. Step-by-Step: Maintaining Absence Enrollments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Absence → Absences and Entitlements.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Client Groups → Absence → Absences and Entitlements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search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Search for the employee by name or number. Click the employee record.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Search → Employee name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absence page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Plans to view all absence plans the employee is enrolled in.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Plans tab / section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Enrolled plans listed.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Plan Name to review: entitlement balance, accrual details, plan start/end date.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Plan name link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Plan details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the three dots (...) under Actions to access plan actions: Calculate Accruals, Adjust Balance, Enroll in New Plan, Disenroll.</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Actions (...) menu</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Action options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To enroll the employee in a new plan: select Enroll → choose plan → set enrollment date → click Submit.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Enroll option → Plan selection → Date → Submit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enrolled in the new plan.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To calculate accruals manually: select Calculate Accruals → confirm parameters → Submit.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Calculate Accruals → Submit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Accrual balance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To adjust balance: select Adjust Balance → enter amount and reason → Submit.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Adjust Balance → Amount → Reason → Submit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Balance adjusted with audit trail.</w:t>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Enrollment changes (adding or removing a plan) must be authorised by HRBP before processing. New hire enrollments are typically triggered automatically by Oracle; manual enrollment is only required for exceptions or plan corrections.</w:t>
      </w:r>
    </w:p>
    <w:p>
      <w:pPr>
        <w:pStyle w:val="Heading2"/>
      </w:pPr>
      <w:r>
        <w:t>7.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New hire absence plan enrollment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Automatically triggered on hire; verify within 3 business days</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Enrollment audit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Manual enrollment requests processed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2 business days from HRBP approval</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 request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Accrual calculation accuracy</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 — verified monthly</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Absence balance reconciliation</w:t>
            </w:r>
          </w:p>
        </w:tc>
      </w:tr>
    </w:tbl>
    <w:p/>
    <w:p>
      <w:pPr>
        <w:pStyle w:val="Heading2"/>
      </w:pPr>
      <w:r>
        <w:t>8. Related Documents</w:t>
      </w:r>
    </w:p>
    <w:p>
      <w:pPr>
        <w:pStyle w:val="ListBullet"/>
        <w:spacing w:after="60"/>
      </w:pPr>
      <w:r>
        <w:rPr>
          <w:rFonts w:ascii="Calibri" w:hAnsi="Calibri"/>
          <w:sz w:val="22"/>
        </w:rPr>
        <w:t>SOP-ABS-003A: Absence Management – HR Admin</w:t>
      </w:r>
    </w:p>
    <w:p>
      <w:pPr>
        <w:pStyle w:val="ListBullet"/>
        <w:spacing w:after="60"/>
      </w:pPr>
      <w:r>
        <w:rPr>
          <w:rFonts w:ascii="Calibri" w:hAnsi="Calibri"/>
          <w:sz w:val="22"/>
        </w:rPr>
        <w:t>SOP-ABS-003C: Manage Absence Processes – HR Admin</w:t>
      </w:r>
    </w:p>
    <w:p>
      <w:pPr>
        <w:pStyle w:val="ListBullet"/>
        <w:spacing w:after="60"/>
      </w:pPr>
      <w:r>
        <w:rPr>
          <w:rFonts w:ascii="Calibri" w:hAnsi="Calibri"/>
          <w:sz w:val="22"/>
        </w:rPr>
        <w:t>SOP-HCM-001: Hire Employee – to confirm auto-enrollment trigger</w:t>
      </w:r>
    </w:p>
    <w:p>
      <w:pPr>
        <w:pStyle w:val="ListBullet"/>
        <w:spacing w:after="60"/>
      </w:pPr>
      <w:r>
        <w:rPr>
          <w:rFonts w:ascii="Calibri" w:hAnsi="Calibri"/>
          <w:sz w:val="22"/>
        </w:rPr>
        <w:t>Oracle HCM User Guide: Absence Enrollments</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