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HR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SOP-ABS-003C</w:t>
      </w:r>
    </w:p>
    <w:p>
      <w:pPr>
        <w:jc w:val="center"/>
      </w:pPr>
      <w:r>
        <w:rPr>
          <w:rFonts w:ascii="Calibri" w:hAnsi="Calibri"/>
          <w:b/>
          <w:color w:val="2D2B55"/>
          <w:sz w:val="48"/>
        </w:rPr>
        <w:t>Manage Absence Processes</w:t>
      </w:r>
    </w:p>
    <w:p>
      <w:pPr>
        <w:jc w:val="center"/>
      </w:pPr>
      <w:r>
        <w:rPr>
          <w:rFonts w:ascii="Calibri" w:hAnsi="Calibri"/>
          <w:color w:val="6B7280"/>
          <w:sz w:val="24"/>
        </w:rPr>
        <w:t>HR Admin View | Oracle Absence Management</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SOP-ABS-003C</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SOP-ABS-003C</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Manage Absence Processes – HR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an HR Administrator schedules and monitors Oracle Absence Management batch processes. These processes run the engine that calculates entitlements, accruals, balances, and certification checks for the entire workforce. Running these processes accurately and on schedule is critical for payroll accuracy and leave balance integrity.</w:t>
      </w:r>
    </w:p>
    <w:p>
      <w:pPr>
        <w:pStyle w:val="Heading2"/>
      </w:pPr>
      <w:r>
        <w:t>3. Scope</w:t>
      </w:r>
    </w:p>
    <w:p>
      <w:pPr>
        <w:pStyle w:val="ListBullet"/>
        <w:spacing w:after="60"/>
      </w:pPr>
      <w:r>
        <w:rPr>
          <w:rFonts w:ascii="Calibri" w:hAnsi="Calibri"/>
          <w:sz w:val="22"/>
        </w:rPr>
        <w:t>Scheduling and monitoring all Oracle Absence Management batch processes.</w:t>
      </w:r>
    </w:p>
    <w:p>
      <w:pPr>
        <w:pStyle w:val="ListBullet"/>
        <w:spacing w:after="60"/>
      </w:pPr>
      <w:r>
        <w:rPr>
          <w:rFonts w:ascii="Calibri" w:hAnsi="Calibri"/>
          <w:sz w:val="22"/>
        </w:rPr>
        <w:t>Processes in scope: Evaluate Absences, Update Accrual Plan Enrollments, Calculate Accruals and Balances, Evaluate Certification Updates, Withdraw Accruals and Balances, Generate Daily Breakdown of Absence Details.</w:t>
      </w:r>
    </w:p>
    <w:p>
      <w:pPr>
        <w:pStyle w:val="Heading2"/>
      </w:pPr>
      <w:r>
        <w:t>4.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 Admin / HR Specialist</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Process Owner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Schedule, run, and monitor all absence batch processes.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HRIS Administrator</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System Admin</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Configure process schedules; troubleshoot failed runs.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Team</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Downstream Consumer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Depend on completed accrual processes for payroll accuracy.</w:t>
            </w:r>
          </w:p>
        </w:tc>
      </w:tr>
    </w:tbl>
    <w:p/>
    <w:p>
      <w:pPr>
        <w:pStyle w:val="Heading2"/>
      </w:pPr>
      <w:r>
        <w:t>5.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Client Groups → Absence → Absence Processes → Schedule and Monitor Absence Processes</w:t>
      </w:r>
    </w:p>
    <w:p>
      <w:pPr>
        <w:pStyle w:val="Heading2"/>
      </w:pPr>
      <w:r>
        <w:t>6. Step-by-Step: Running an Absence Process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Absence icon.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Client Groups → Absence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work area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Absence Processes.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Processes link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Processes page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Schedule and Monitor Absence Processes.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Schedule and Monitor Absence Processes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Process scheduler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Process Name from the dropdown (see Process Reference table below).</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Process Name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Process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Fill in the required parameters: Legislative Data Group (EG Legislative Data Group), effective dates, employee population (all or specific group).</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Parameter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Process parameters configured.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Run (or Submit). The process is queued for execution.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Run / 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Process submitted to queue.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Refresh to monitor process status. Wait for status: Completed (Success).</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HR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Refresh button → Status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Process completion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If the process fails: review the error log. Correct the underlying data issue and rerun.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HR Admin / HRIS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Error log → Data correction → Rerun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Failure resolved.</w:t>
            </w:r>
          </w:p>
        </w:tc>
      </w:tr>
    </w:tbl>
    <w:p/>
    <w:p>
      <w:pPr>
        <w:pStyle w:val="Heading2"/>
      </w:pPr>
      <w:r>
        <w:t>7. Absence Process Reference</w:t>
      </w:r>
    </w:p>
    <w:p>
      <w:pPr>
        <w:spacing w:after="80"/>
      </w:pPr>
      <w:r>
        <w:rPr>
          <w:rFonts w:ascii="Calibri" w:hAnsi="Calibri"/>
          <w:sz w:val="22"/>
        </w:rPr>
        <w:t>The following processes should be run on the indicated schedule:</w:t>
      </w:r>
    </w:p>
    <w:p>
      <w:pPr>
        <w:pStyle w:val="ListBullet"/>
        <w:spacing w:after="60"/>
      </w:pPr>
      <w:r>
        <w:rPr>
          <w:rFonts w:ascii="Calibri" w:hAnsi="Calibri"/>
          <w:sz w:val="22"/>
        </w:rPr>
        <w:t>Evaluate Absences: Runs automatically on absence entry. Run manually for special conditions (duration changes, open-ended absences).</w:t>
      </w:r>
    </w:p>
    <w:p>
      <w:pPr>
        <w:pStyle w:val="ListBullet"/>
        <w:spacing w:after="60"/>
      </w:pPr>
      <w:r>
        <w:rPr>
          <w:rFonts w:ascii="Calibri" w:hAnsi="Calibri"/>
          <w:sz w:val="22"/>
        </w:rPr>
        <w:t>Update Accrual Plan Enrollments: Run daily. Updates plan eligibility for new hires, transfers, and terminations.</w:t>
      </w:r>
    </w:p>
    <w:p>
      <w:pPr>
        <w:pStyle w:val="ListBullet"/>
        <w:spacing w:after="60"/>
      </w:pPr>
      <w:r>
        <w:rPr>
          <w:rFonts w:ascii="Calibri" w:hAnsi="Calibri"/>
          <w:sz w:val="22"/>
        </w:rPr>
        <w:t>Calculate Accruals and Balances: Run at regular intervals (typically monthly/bi-monthly). Calculates accrual balance for all active enrollments.</w:t>
      </w:r>
    </w:p>
    <w:p>
      <w:pPr>
        <w:pStyle w:val="ListBullet"/>
        <w:spacing w:after="60"/>
      </w:pPr>
      <w:r>
        <w:rPr>
          <w:rFonts w:ascii="Calibri" w:hAnsi="Calibri"/>
          <w:sz w:val="22"/>
        </w:rPr>
        <w:t>Evaluate Certification Updates: Run daily. Checks if certification requirements (e.g., sick leave documentation) are past due.</w:t>
      </w:r>
    </w:p>
    <w:p>
      <w:pPr>
        <w:pStyle w:val="ListBullet"/>
        <w:spacing w:after="60"/>
      </w:pPr>
      <w:r>
        <w:rPr>
          <w:rFonts w:ascii="Calibri" w:hAnsi="Calibri"/>
          <w:sz w:val="22"/>
        </w:rPr>
        <w:t>Withdraw Accruals and Balances: Run when accrual data errors are found. Rolls back accrual balances for correction.</w:t>
      </w:r>
    </w:p>
    <w:p>
      <w:pPr>
        <w:pStyle w:val="ListBullet"/>
        <w:spacing w:after="60"/>
      </w:pPr>
      <w:r>
        <w:rPr>
          <w:rFonts w:ascii="Calibri" w:hAnsi="Calibri"/>
          <w:sz w:val="22"/>
        </w:rPr>
        <w:t>Generate Daily Breakdown of Absence Details: Run for reporting. Creates daily absence detail for the Absence Calendar Real Time Entry Report.</w:t>
      </w:r>
    </w:p>
    <w:p>
      <w:pPr>
        <w:shd w:val="clear" w:color="auto" w:fill="FEE2E2"/>
        <w:spacing w:before="80" w:after="160"/>
      </w:pPr>
      <w:r>
        <w:rPr>
          <w:rFonts w:ascii="Calibri" w:hAnsi="Calibri"/>
          <w:b/>
          <w:color w:val="991B1B"/>
          <w:sz w:val="20"/>
        </w:rPr>
        <w:t xml:space="preserve">Warning:  </w:t>
      </w:r>
      <w:r>
        <w:rPr>
          <w:rFonts w:ascii="Calibri" w:hAnsi="Calibri"/>
          <w:color w:val="111827"/>
          <w:sz w:val="20"/>
        </w:rPr>
        <w:t>Always run Calculate Accruals and Balances before payroll cut-off to ensure leave balance deductions are accurate. Coordinate with the Payroll team on the process run schedule.</w:t>
      </w:r>
    </w:p>
    <w:p>
      <w:pPr>
        <w:pStyle w:val="Heading2"/>
      </w:pPr>
      <w:r>
        <w:t>8.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Calculate Accruals run before payroll cut-off</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100% on time</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Process run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Update Accrual Plan Enrollments run frequency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Daily</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Scheduled process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Failed process resolution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4 hours for payroll-critical processes</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HRIS incident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Process run errors per cycle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Process monitor report</w:t>
            </w:r>
          </w:p>
        </w:tc>
      </w:tr>
    </w:tbl>
    <w:p/>
    <w:p>
      <w:pPr>
        <w:pStyle w:val="Heading2"/>
      </w:pPr>
      <w:r>
        <w:t>9. Related Documents</w:t>
      </w:r>
    </w:p>
    <w:p>
      <w:pPr>
        <w:pStyle w:val="ListBullet"/>
        <w:spacing w:after="60"/>
      </w:pPr>
      <w:r>
        <w:rPr>
          <w:rFonts w:ascii="Calibri" w:hAnsi="Calibri"/>
          <w:sz w:val="22"/>
        </w:rPr>
        <w:t>SOP-ABS-003A: Absence Management – HR Admin</w:t>
      </w:r>
    </w:p>
    <w:p>
      <w:pPr>
        <w:pStyle w:val="ListBullet"/>
        <w:spacing w:after="60"/>
      </w:pPr>
      <w:r>
        <w:rPr>
          <w:rFonts w:ascii="Calibri" w:hAnsi="Calibri"/>
          <w:sz w:val="22"/>
        </w:rPr>
        <w:t>SOP-ABS-003B: Maintain Absence Enrollments – HR Admin</w:t>
      </w:r>
    </w:p>
    <w:p>
      <w:pPr>
        <w:pStyle w:val="ListBullet"/>
        <w:spacing w:after="60"/>
      </w:pPr>
      <w:r>
        <w:rPr>
          <w:rFonts w:ascii="Calibri" w:hAnsi="Calibri"/>
          <w:sz w:val="22"/>
        </w:rPr>
        <w:t>Oracle HCM User Guide: Absence Management – Processes</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