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DBEAFE"/>
      </w:pPr>
      <w:r>
        <w:rPr>
          <w:rFonts w:ascii="Calibri" w:hAnsi="Calibri"/>
          <w:b/>
          <w:color w:val="2D2B55"/>
          <w:sz w:val="20"/>
        </w:rPr>
        <w:t xml:space="preserve">  ROLE: PAYROLL ADMIN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SOP-PAY-004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Manage Employee Element Entry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Payroll Admin | Oracle HCM Payroll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SOP-PAY-004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SOP-PAY-004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Manage Employee Element Entry – Payroll Admin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Payroll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CFO / Finance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Payroll Administrator creates, reviews, and manages Employee Element Entries in Oracle HCM Payroll. Element entries are used to add payroll components beyond base salary — including allowances, deductions, bonuses, housing allowances, transport allowances, and one-time payments. Every recurring or one-time payroll component is attached to the employee via an element entry.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Creating new element entries for employees (allowances, deductions, bonuses).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Editing or ending existing element entries.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Bulk element entry upload via the DMG_Element_Upload spreadsheet loader.</w:t>
      </w:r>
    </w:p>
    <w:p>
      <w:pPr>
        <w:pStyle w:val="Heading2"/>
      </w:pPr>
      <w:r>
        <w:t>4. Prerequisites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Written approval for the element entry received from HR/Compensation.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Element is configured in the Oracle Payroll element library.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Employee has an active payroll relationship (SOP-PAY-001).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Payroll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Entry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Create, update, and end element entries per approved requests.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 / Compensation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Request Initiator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Submit approved element entry requests with amount, effective date, and duration.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HRIS Administrator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Element Library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Configure and maintain the payroll element library.</w:t>
            </w:r>
          </w:p>
        </w:tc>
      </w:tr>
    </w:tbl>
    <w:p/>
    <w:p>
      <w:pPr>
        <w:pStyle w:val="Heading2"/>
      </w:pPr>
      <w:r>
        <w:t>6. Navigation Path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Client Groups → Payroll icon → Search: "Employee Element Entry" → Click task</w:t>
        <w:br/>
        <w:t>OR for bulk: Data Exchange → Run Spreadsheet Data Loader → DMG_Element_Upload</w:t>
      </w:r>
    </w:p>
    <w:p>
      <w:pPr>
        <w:pStyle w:val="Heading2"/>
      </w:pPr>
      <w:r>
        <w:t>7. Step-by-Step: Creating an Element Entry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Client Groups → Payroll → Search: "Employee Element Entry".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Client Groups → Payroll → Employee Element Entry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Element Entry search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the employee by name or person number. Click the employee record.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→ Employee record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element entries page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the Create icon (+).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Create icon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New element entry form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Enter the Effective Date (start date of the element).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Effective Date field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Effective date set.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the Element Name from the list of values (e.g., Housing Allowance, Transport Allowance, Deduction – Loan).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Element Name → LOV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Element selected.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Continue. Enter the element-specific details: Amount, Frequency, End Date (if applicable).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Element detail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Element values entered.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Submit to save the element entry.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Element entry created. Will be processed in the next payroll run.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existing element entries on the employee page to confirm the new entry is correctly listed.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Element entries 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Entry verified.</w:t>
            </w:r>
          </w:p>
        </w:tc>
      </w:tr>
    </w:tbl>
    <w:p/>
    <w:p>
      <w:pPr>
        <w:pStyle w:val="Heading2"/>
      </w:pPr>
      <w:r>
        <w:t>8. Bulk Element Entry Upload (DMG_Element_Upload)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Data Exchange → Run Spreadsheet Data Loader.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Data Exchange → Spreadsheet Data Loader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Spreadsheet Loader screen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Search for DMG_Element_Upload. Click the link.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DMG_Element_Upload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Upload template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Yes on the confirmation prompt. Enter your Oracle username and password. Click Sign In.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Sign In prompt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Authenticated.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Create Data Set. A new spreadsheet template opens.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Create Data Set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Upload template/spreadsheet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Enter the element details in the spreadsheet: Employee ID, Element Name, Effective Date, Amount, and other required fields.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Spreadsheet rows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Data entered in template.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More → Upload.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More → Upload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Upload process initiated.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Refresh to monitor upload progress. Wait for status: Success.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Refresh → Status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Upload completed successfully.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8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Verify the uploaded elements appear in the employee Element Entry pages.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Payroll Admin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Element Entry verification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Bulk upload confirmed.</w:t>
            </w:r>
          </w:p>
        </w:tc>
      </w:tr>
    </w:tbl>
    <w:p/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For bulk uploads affecting large employee populations (e.g., annual allowance refresh), always run a test upload for 5-10 employees before processing the full population. Validate results before submitting the full file.</w:t>
      </w:r>
    </w:p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Element entry creation SLA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≤ 2 business days from approval receipt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Payroll request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Bulk upload accuracy rate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≥ 99.5%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Upload validation report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Unauthorized element entries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Monthly payroll audit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SOP-PAY-001: Employee Payroll Relationship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SOP-PAY-006: Calculate Payroll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Payroll – Element Entries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