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DBEAFE"/>
      </w:pPr>
      <w:r>
        <w:rPr>
          <w:rFonts w:ascii="Calibri" w:hAnsi="Calibri"/>
          <w:b/>
          <w:color w:val="2D2B55"/>
          <w:sz w:val="20"/>
        </w:rPr>
        <w:t xml:space="preserve">  ROLE: PAYROLL ADMIN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SOP-PAY-006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Calculate Payroll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Payroll Admin | Oracle HCM Payroll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SOP-PAY-006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Payroll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SOP-PAY-006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Calculate Payroll – Payroll Admin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Payroll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CFO / Finance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 Payroll Administrator submits and monitors the Calculate Payroll process in Oracle HCM. The Calculate Payroll process computes payroll results for all employees in the payroll run for a specified period — including base salary, allowances, deductions, OT, and absence deductions. This is the central step in the monthly payroll cycle.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Running the standard monthly payroll calculation.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Running ad-hoc calculations using Object Groups for a subset of employees.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Running QuickPay for a single employee.</w:t>
      </w:r>
    </w:p>
    <w:p>
      <w:pPr>
        <w:pStyle w:val="Heading2"/>
      </w:pPr>
      <w:r>
        <w:t>4. Prerequisites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All data entry is complete: salary changes, element entries, absence deductions, time card approvals.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Payroll period is open and payroll cut-off has passed.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Retroactive calculations (if any) are complete (SOP-PAY-005).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Payroll Admin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Process Owner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Submit and monitor payroll calculation. Review results. Take corrective action if needed.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 Specialist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Data Provider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Confirm all HR data changes are entered before cut-off.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Finance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Sign-Off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Review and approve payroll results before payment disbursement.</w:t>
            </w:r>
          </w:p>
        </w:tc>
      </w:tr>
    </w:tbl>
    <w:p/>
    <w:p>
      <w:pPr>
        <w:pStyle w:val="Heading2"/>
      </w:pPr>
      <w:r>
        <w:t>6. Navigation Path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Standard Run: My Client Groups → Payroll → Submit a Flow → Calculate Payroll</w:t>
        <w:br/>
        <w:t>QuickPay: My Client Groups → Payroll → Simplified Quick Pay</w:t>
        <w:br/>
        <w:t>Ad-hoc (Object Group): My Client Groups → Payroll → Object Groups → then Submit a Flow → Calculate Payroll</w:t>
      </w:r>
    </w:p>
    <w:p>
      <w:pPr>
        <w:pStyle w:val="Heading2"/>
      </w:pPr>
      <w:r>
        <w:t>7. Step-by-Step: Standard Calculate Payroll Run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My Client Groups → Payroll → Submit a Flow.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a Flow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Flow submission screen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 LDG: EG Legislative Data Group.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LDG dropdown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LDG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Select Process: Calculate Payroll.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Process dropdown → Calculate Payroll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Calculate Payroll process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Enter a Flow Name (e.g., "Payroll_Apr2026_Monthly").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Flow Name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Flow named.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Fill parameters: Payroll Name, Payroll Period (month/year), Process Configuration Group.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Parameter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Parameters configured.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Submit. The payroll calculation is queued.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Submit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Calculation submitted to queue.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Refresh to monitor the flow. Wait for: Completed (Success).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Refresh → Status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calculation completed.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Calculate Payroll in the results. Employee-level results are displayed. Click any employee name to view their individual payroll results.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Calculate Payroll results → Employee name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Individual payroll results reviewed.</w:t>
            </w:r>
          </w:p>
        </w:tc>
      </w:tr>
    </w:tbl>
    <w:p/>
    <w:p>
      <w:pPr>
        <w:pStyle w:val="Heading2"/>
      </w:pPr>
      <w:r>
        <w:t>8. Ad-hoc Payroll Run using Object Groups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My Client Groups → Payroll → Object Groups. Click Create (+).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Object Groups → Create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Object Group creation form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Enter group definition details. Select Static type. Select Payroll (optional). Set effective dates.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Group definition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Group definition entered.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Next. Add the employee assignments to include (or exclude) in this group.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Add assignments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list for the group defined.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Submit. The Object Group is saved.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Submit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Object Group created.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Run Calculate Payroll (steps 1–7 above). In the parameters, select the Object Group to limit the run to the defined employee group.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Calculate Payroll → Object Group parameter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Ad-hoc calculation runs for the selected group only.</w:t>
            </w:r>
          </w:p>
        </w:tc>
      </w:tr>
    </w:tbl>
    <w:p/>
    <w:p>
      <w:pPr>
        <w:pStyle w:val="Heading2"/>
      </w:pPr>
      <w:r>
        <w:t>9. Step-by-Step: QuickPay for Single Employee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My Client Groups → Payroll → Simplified Quick Pay.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Simplified Quick Pay link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QuickPay screen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Search for the employee. Click the employee record.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Search → Employee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 QuickPay screen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Select the Payroll Period.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Period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Period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Optionally check/uncheck specific elements to include or exclude in this calculation.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Element checkboxes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Element scope defined.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Submit. Once completed, the Statement of Earnings is displayed.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QuickPay calculated. Statement of Earnings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Use the Action drop-down to navigate to other result views (Balances, Run Results, Costing).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Action drop-down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Additional result views accessible.</w:t>
            </w:r>
          </w:p>
        </w:tc>
      </w:tr>
    </w:tbl>
    <w:p/>
    <w:p>
      <w:pPr>
        <w:pStyle w:val="Heading2"/>
      </w:pPr>
      <w:r>
        <w:t>10.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Payroll calculation completion (before payment)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By payroll cut-off + 1 day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Flow completion timestamp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Payroll calculation errors (failed employees)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0 unresolved at payment date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Calculate Payroll results report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QuickPay processing time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≤ 30 minutes per employee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Flow log</w:t>
            </w:r>
          </w:p>
        </w:tc>
      </w:tr>
    </w:tbl>
    <w:p/>
    <w:p>
      <w:pPr>
        <w:pStyle w:val="Heading2"/>
      </w:pPr>
      <w:r>
        <w:t>11.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SOP-PAY-005: Run Retroactive Calculation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SOP-PAY-007: View Payroll Results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SOP-PAY-008: Take Corrective Action (Retry/Rollback/Reverse)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SOP-PAY-009: Calculate Prepayments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Payroll – Calculate Payroll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