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C1C" w:val="clear"/>
            <w:tcMar>
              <w:top w:type="dxa" w:w="200"/>
              <w:left w:type="dxa" w:w="300"/>
              <w:bottom w:type="dxa" w:w="200"/>
              <w:right w:type="dxa" w:w="300"/>
            </w:tcMar>
          </w:tcPr>
          <w:p>
            <w:pPr>
              <w:jc w:val="center"/>
            </w:pPr>
            <w:r>
              <w:rPr>
                <w:rFonts w:ascii="Arial" w:cs="Arial" w:eastAsia="Arial" w:hAnsi="Arial"/>
                <w:b/>
                <w:bCs/>
                <w:color w:val="B8960C"/>
                <w:sz w:val="40"/>
                <w:szCs w:val="40"/>
              </w:rPr>
              <w:t xml:space="preserve">DAR AL MIMAR GROUP</w:t>
            </w:r>
          </w:p>
          <w:p>
            <w:pPr>
              <w:jc w:val="center"/>
            </w:pPr>
            <w:r>
              <w:rPr>
                <w:rFonts w:ascii="Arial" w:cs="Arial" w:eastAsia="Arial" w:hAnsi="Arial"/>
                <w:color w:val="CCCCCC"/>
                <w:sz w:val="24"/>
                <w:szCs w:val="24"/>
              </w:rPr>
              <w:t xml:space="preserve">Oracle HCM Cloud — Standard Operating Procedure</w:t>
            </w:r>
          </w:p>
        </w:tc>
      </w:tr>
      <w:tr>
        <w:tc>
          <w:tcPr>
            <w:tcW w:type="dxa" w:w="9360"/>
            <w:tcBorders>
              <w:top w:val="none" w:color="FFFFFF" w:sz="0"/>
              <w:left w:val="none" w:color="FFFFFF" w:sz="0"/>
              <w:bottom w:val="none" w:color="FFFFFF" w:sz="0"/>
              <w:right w:val="none" w:color="FFFFFF" w:sz="0"/>
            </w:tcBorders>
            <w:shd w:fill="B8960C" w:val="clear"/>
            <w:tcMar>
              <w:top w:type="dxa" w:w="160"/>
              <w:left w:type="dxa" w:w="300"/>
              <w:bottom w:type="dxa" w:w="160"/>
              <w:right w:type="dxa" w:w="300"/>
            </w:tcMar>
          </w:tcPr>
          <w:p>
            <w:pPr>
              <w:jc w:val="center"/>
            </w:pPr>
            <w:r>
              <w:rPr>
                <w:rFonts w:ascii="Arial" w:cs="Arial" w:eastAsia="Arial" w:hAnsi="Arial"/>
                <w:b/>
                <w:bCs/>
                <w:color w:val="FFFFFF"/>
                <w:sz w:val="36"/>
                <w:szCs w:val="36"/>
              </w:rPr>
              <w:t xml:space="preserve">View Employment Information</w:t>
            </w:r>
          </w:p>
          <w:p>
            <w:pPr>
              <w:jc w:val="center"/>
            </w:pPr>
            <w:r>
              <w:rPr>
                <w:rFonts w:ascii="Arial" w:cs="Arial" w:eastAsia="Arial" w:hAnsi="Arial"/>
                <w:color w:val="FFFFFF"/>
                <w:sz w:val="22"/>
                <w:szCs w:val="22"/>
              </w:rPr>
              <w:t xml:space="preserve">SOP-HCM-EE-007 | Employee Self-Service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Document Code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SOP-HCM-EE-007</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Process Name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Employment Information</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Effective Date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April 2026</w:t>
            </w:r>
          </w:p>
        </w:tc>
      </w:tr>
      <w:tr>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Role / Audience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Employee (Self-Service)</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Document Owner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DMG HR Department</w:t>
            </w:r>
          </w:p>
        </w:tc>
      </w:tr>
      <w:tr>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Review Cycle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Annual</w:t>
            </w:r>
          </w:p>
        </w:tc>
      </w:tr>
    </w:tbl>
    <w:p>
      <w:pPr>
        <w:spacing w:after="60" w:before="60"/>
      </w:pPr>
      <w:r>
        <w:t xml:space="preserve"/>
      </w:r>
    </w:p>
    <w:p>
      <w:pPr>
        <w:pBdr>
          <w:bottom w:val="single" w:color="B8960C" w:sz="6" w:space="4"/>
        </w:pBdr>
        <w:spacing w:after="160" w:before="320"/>
      </w:pPr>
      <w:r>
        <w:rPr>
          <w:rFonts w:ascii="Arial" w:cs="Arial" w:eastAsia="Arial" w:hAnsi="Arial"/>
          <w:b/>
          <w:bCs/>
          <w:color w:val="1C1C1C"/>
          <w:sz w:val="32"/>
          <w:szCs w:val="32"/>
        </w:rPr>
        <w:t xml:space="preserve">1. Purpose</w:t>
      </w:r>
    </w:p>
    <w:p>
      <w:pPr>
        <w:spacing w:after="80" w:before="80"/>
      </w:pPr>
      <w:r>
        <w:rPr>
          <w:rFonts w:ascii="Arial" w:cs="Arial" w:eastAsia="Arial" w:hAnsi="Arial"/>
          <w:sz w:val="20"/>
          <w:szCs w:val="20"/>
        </w:rPr>
        <w:t xml:space="preserve">To allow employees to view their current employment details including position, assignment, business unit, department, grade, location, and employment type in Oracle HCM.</w:t>
      </w:r>
    </w:p>
    <w:p>
      <w:pPr>
        <w:spacing w:after="60" w:before="60"/>
      </w:pPr>
      <w:r>
        <w:t xml:space="preserve"/>
      </w:r>
    </w:p>
    <w:p>
      <w:pPr>
        <w:pBdr>
          <w:bottom w:val="single" w:color="B8960C" w:sz="6" w:space="4"/>
        </w:pBdr>
        <w:spacing w:after="160" w:before="320"/>
      </w:pPr>
      <w:r>
        <w:rPr>
          <w:rFonts w:ascii="Arial" w:cs="Arial" w:eastAsia="Arial" w:hAnsi="Arial"/>
          <w:b/>
          <w:bCs/>
          <w:color w:val="1C1C1C"/>
          <w:sz w:val="32"/>
          <w:szCs w:val="32"/>
        </w:rPr>
        <w:t xml:space="preserve">2. Scope</w:t>
      </w:r>
    </w:p>
    <w:p>
      <w:pPr>
        <w:spacing w:after="80" w:before="80"/>
      </w:pPr>
      <w:r>
        <w:rPr>
          <w:rFonts w:ascii="Arial" w:cs="Arial" w:eastAsia="Arial" w:hAnsi="Arial"/>
          <w:sz w:val="20"/>
          <w:szCs w:val="20"/>
        </w:rPr>
        <w:t xml:space="preserve">All DMG employees. This is primarily a read-only process for the employee.</w:t>
      </w:r>
    </w:p>
    <w:p>
      <w:pPr>
        <w:spacing w:after="60" w:before="60"/>
      </w:pPr>
      <w:r>
        <w:t xml:space="preserve"/>
      </w:r>
    </w:p>
    <w:p>
      <w:pPr>
        <w:pBdr>
          <w:bottom w:val="single" w:color="B8960C" w:sz="6" w:space="4"/>
        </w:pBdr>
        <w:spacing w:after="160" w:before="320"/>
      </w:pPr>
      <w:r>
        <w:rPr>
          <w:rFonts w:ascii="Arial" w:cs="Arial" w:eastAsia="Arial" w:hAnsi="Arial"/>
          <w:b/>
          <w:bCs/>
          <w:color w:val="1C1C1C"/>
          <w:sz w:val="32"/>
          <w:szCs w:val="32"/>
        </w:rPr>
        <w:t xml:space="preserve">3. Process Overview</w:t>
      </w:r>
    </w:p>
    <w:p>
      <w:pPr>
        <w:spacing w:after="80" w:before="80"/>
      </w:pPr>
      <w:r>
        <w:rPr>
          <w:rFonts w:ascii="Arial" w:cs="Arial" w:eastAsia="Arial" w:hAnsi="Arial"/>
          <w:sz w:val="20"/>
          <w:szCs w:val="20"/>
        </w:rPr>
        <w:t xml:space="preserve">Employees can view their employment information from the Me tab. This includes assignment details such as job, business unit, department, grade, location, and employment status. HR Specialists and Line Managers maintain this data.</w:t>
      </w:r>
    </w:p>
    <w:p>
      <w:pPr>
        <w:spacing w:after="60" w:before="60"/>
      </w:pPr>
      <w:r>
        <w:t xml:space="preserve"/>
      </w:r>
    </w:p>
    <w:p>
      <w:pPr>
        <w:pBdr>
          <w:bottom w:val="single" w:color="B8960C" w:sz="6" w:space="4"/>
        </w:pBdr>
        <w:spacing w:after="160" w:before="320"/>
      </w:pPr>
      <w:r>
        <w:rPr>
          <w:rFonts w:ascii="Arial" w:cs="Arial" w:eastAsia="Arial" w:hAnsi="Arial"/>
          <w:b/>
          <w:bCs/>
          <w:color w:val="1C1C1C"/>
          <w:sz w:val="32"/>
          <w:szCs w:val="32"/>
        </w:rPr>
        <w:t xml:space="preserve">4. Audience /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Primary User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Employee (Self-Service via Me tab)</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Oracle HCM Role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Employee Self-Service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Access Level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 and update own personal information</w:t>
            </w:r>
          </w:p>
        </w:tc>
      </w:tr>
    </w:tbl>
    <w:p>
      <w:pPr>
        <w:spacing w:after="60" w:before="60"/>
      </w:pPr>
      <w:r>
        <w:t xml:space="preserve"/>
      </w:r>
    </w:p>
    <w:p>
      <w:pPr>
        <w:pBdr>
          <w:bottom w:val="single" w:color="B8960C" w:sz="6" w:space="4"/>
        </w:pBdr>
        <w:spacing w:after="160" w:before="320"/>
      </w:pPr>
      <w:r>
        <w:rPr>
          <w:rFonts w:ascii="Arial" w:cs="Arial" w:eastAsia="Arial" w:hAnsi="Arial"/>
          <w:b/>
          <w:bCs/>
          <w:color w:val="1C1C1C"/>
          <w:sz w:val="32"/>
          <w:szCs w:val="32"/>
        </w:rPr>
        <w:t xml:space="preserve">5. Stakeholders &amp;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Stakeholder</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Employee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User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Initiates and submits request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 Manager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Approver (if applicable)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Reviews and approves changes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HR Specialist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HR Support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Validates and processes requests</w:t>
            </w:r>
          </w:p>
        </w:tc>
      </w:tr>
    </w:tbl>
    <w:p>
      <w:pPr>
        <w:spacing w:after="60" w:before="60"/>
      </w:pPr>
      <w:r>
        <w:t xml:space="preserve"/>
      </w:r>
    </w:p>
    <w:p>
      <w:pPr>
        <w:pBdr>
          <w:bottom w:val="single" w:color="B8960C" w:sz="6" w:space="4"/>
        </w:pBdr>
        <w:spacing w:after="160" w:before="320"/>
      </w:pPr>
      <w:r>
        <w:rPr>
          <w:rFonts w:ascii="Arial" w:cs="Arial" w:eastAsia="Arial" w:hAnsi="Arial"/>
          <w:b/>
          <w:bCs/>
          <w:color w:val="1C1C1C"/>
          <w:sz w:val="32"/>
          <w:szCs w:val="32"/>
        </w:rPr>
        <w:t xml:space="preserve">6. Oracle HCM Navigation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Login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Oracle HCM Cloud → Me tab</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Navigation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 tab → Employment Info</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System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Oracle HCM Cloud (Employee Self-Service)</w:t>
            </w:r>
          </w:p>
        </w:tc>
      </w:tr>
    </w:tbl>
    <w:p>
      <w:pPr>
        <w:spacing w:after="60" w:before="60"/>
      </w:pPr>
      <w:r>
        <w:t xml:space="preserve"/>
      </w:r>
    </w:p>
    <w:p>
      <w:pPr>
        <w:pBdr>
          <w:bottom w:val="single" w:color="B8960C" w:sz="6" w:space="4"/>
        </w:pBdr>
        <w:spacing w:after="160" w:before="320"/>
      </w:pPr>
      <w:r>
        <w:rPr>
          <w:rFonts w:ascii="Arial" w:cs="Arial" w:eastAsia="Arial" w:hAnsi="Arial"/>
          <w:b/>
          <w:bCs/>
          <w:color w:val="1C1C1C"/>
          <w:sz w:val="32"/>
          <w:szCs w:val="32"/>
        </w:rPr>
        <w:t xml:space="preserve">7. Detailed Step-by-Step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040"/>
        <w:gridCol w:w="2160"/>
        <w:gridCol w:w="1440"/>
      </w:tblGrid>
      <w:tr>
        <w:tc>
          <w:tcPr>
            <w:tcW w:type="dxa" w:w="7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0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Field / Value</w:t>
            </w:r>
          </w:p>
        </w:tc>
        <w:tc>
          <w:tcPr>
            <w:tcW w:type="dxa" w:w="14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Navigate to Me tab → Employment Info</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 Current Assignment details: Business Unit, Position, Job</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Assignment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Read-only</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 Grade, Department, Location, Regular/Temporary</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Grade / Dept / Location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Read-only</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 Full Time or Part Time status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FT/PT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Read-only</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 Work Relationship details and assignment status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Work Relationship</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Read-only</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any details are incorrect, contact HR Specialist or Line Manager</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60" w:before="60"/>
      </w:pPr>
      <w:r>
        <w:t xml:space="preserve"/>
      </w:r>
    </w:p>
    <w:p>
      <w:pPr>
        <w:pBdr>
          <w:bottom w:val="single" w:color="B8960C" w:sz="6" w:space="4"/>
        </w:pBdr>
        <w:spacing w:after="160" w:before="320"/>
      </w:pPr>
      <w:r>
        <w:rPr>
          <w:rFonts w:ascii="Arial" w:cs="Arial" w:eastAsia="Arial" w:hAnsi="Arial"/>
          <w:b/>
          <w:bCs/>
          <w:color w:val="1C1C1C"/>
          <w:sz w:val="32"/>
          <w:szCs w:val="32"/>
        </w:rPr>
        <w:t xml:space="preserve">8. Inputs &amp;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Inputs Required</w:t>
            </w:r>
          </w:p>
        </w:tc>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Outputs / Results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data entry — view only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Employment information displayed for employee review</w:t>
            </w:r>
          </w:p>
        </w:tc>
      </w:tr>
    </w:tbl>
    <w:p>
      <w:pPr>
        <w:spacing w:after="60" w:before="60"/>
      </w:pPr>
      <w:r>
        <w:t xml:space="preserve"/>
      </w:r>
    </w:p>
    <w:p>
      <w:pPr>
        <w:pBdr>
          <w:bottom w:val="single" w:color="B8960C" w:sz="6" w:space="4"/>
        </w:pBdr>
        <w:spacing w:after="160" w:before="320"/>
      </w:pPr>
      <w:r>
        <w:rPr>
          <w:rFonts w:ascii="Arial" w:cs="Arial" w:eastAsia="Arial" w:hAnsi="Arial"/>
          <w:b/>
          <w:bCs/>
          <w:color w:val="1C1C1C"/>
          <w:sz w:val="32"/>
          <w:szCs w:val="32"/>
        </w:rPr>
        <w:t xml:space="preserve">9. Business Rules &amp; Validations</w:t>
      </w:r>
    </w:p>
    <w:p>
      <w:pPr>
        <w:pStyle w:val="ListParagraph"/>
        <w:numPr>
          <w:ilvl w:val="0"/>
          <w:numId w:val="2"/>
        </w:numPr>
        <w:spacing w:after="60" w:before="60"/>
      </w:pPr>
      <w:r>
        <w:rPr>
          <w:rFonts w:ascii="Arial" w:cs="Arial" w:eastAsia="Arial" w:hAnsi="Arial"/>
          <w:sz w:val="20"/>
          <w:szCs w:val="20"/>
        </w:rPr>
        <w:t xml:space="preserve">Employment info is maintained by HR Specialists and updated during lifecycle events (Hire, Transfer, Promote, etc.).</w:t>
      </w:r>
    </w:p>
    <w:p>
      <w:pPr>
        <w:pStyle w:val="ListParagraph"/>
        <w:numPr>
          <w:ilvl w:val="0"/>
          <w:numId w:val="2"/>
        </w:numPr>
        <w:spacing w:after="60" w:before="60"/>
      </w:pPr>
      <w:r>
        <w:rPr>
          <w:rFonts w:ascii="Arial" w:cs="Arial" w:eastAsia="Arial" w:hAnsi="Arial"/>
          <w:sz w:val="20"/>
          <w:szCs w:val="20"/>
        </w:rPr>
        <w:t xml:space="preserve">Employees cannot directly edit employment information.</w:t>
      </w:r>
    </w:p>
    <w:p>
      <w:pPr>
        <w:pStyle w:val="ListParagraph"/>
        <w:numPr>
          <w:ilvl w:val="0"/>
          <w:numId w:val="2"/>
        </w:numPr>
        <w:spacing w:after="60" w:before="60"/>
      </w:pPr>
      <w:r>
        <w:rPr>
          <w:rFonts w:ascii="Arial" w:cs="Arial" w:eastAsia="Arial" w:hAnsi="Arial"/>
          <w:sz w:val="20"/>
          <w:szCs w:val="20"/>
        </w:rPr>
        <w:t xml:space="preserve">Multiple assignments (if applicable) will be displayed.</w:t>
      </w:r>
    </w:p>
    <w:p>
      <w:pPr>
        <w:spacing w:after="60" w:before="60"/>
      </w:pPr>
      <w:r>
        <w:t xml:space="preserve"/>
      </w:r>
    </w:p>
    <w:p>
      <w:pPr>
        <w:pBdr>
          <w:bottom w:val="single" w:color="B8960C" w:sz="6" w:space="4"/>
        </w:pBdr>
        <w:spacing w:after="160" w:before="320"/>
      </w:pPr>
      <w:r>
        <w:rPr>
          <w:rFonts w:ascii="Arial" w:cs="Arial" w:eastAsia="Arial" w:hAnsi="Arial"/>
          <w:b/>
          <w:bCs/>
          <w:color w:val="1C1C1C"/>
          <w:sz w:val="32"/>
          <w:szCs w:val="32"/>
        </w:rPr>
        <w:t xml:space="preserve">10. Exceptions &amp; Escalations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Exception</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Escalation Path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Incorrect assignment details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error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Contact HR Specialist to correct via back-end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Missing position information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Position not linked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HR Specialist to update via Position Management</w:t>
            </w:r>
          </w:p>
        </w:tc>
      </w:tr>
    </w:tbl>
    <w:p>
      <w:pPr>
        <w:spacing w:after="60" w:before="60"/>
      </w:pPr>
      <w:r>
        <w:t xml:space="preserve"/>
      </w:r>
    </w:p>
    <w:p>
      <w:pPr>
        <w:pBdr>
          <w:bottom w:val="single" w:color="B8960C" w:sz="6" w:space="4"/>
        </w:pBdr>
        <w:spacing w:after="160" w:before="320"/>
      </w:pPr>
      <w:r>
        <w:rPr>
          <w:rFonts w:ascii="Arial" w:cs="Arial" w:eastAsia="Arial" w:hAnsi="Arial"/>
          <w:b/>
          <w:bCs/>
          <w:color w:val="1C1C1C"/>
          <w:sz w:val="32"/>
          <w:szCs w:val="32"/>
        </w:rPr>
        <w:t xml:space="preserve">11. SLA &amp; Timelines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View employment info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Immediate — always available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Correction of employment data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Within 3 business days of request to HR</w:t>
            </w:r>
          </w:p>
        </w:tc>
      </w:tr>
    </w:tbl>
    <w:p>
      <w:pPr>
        <w:spacing w:after="60" w:before="60"/>
      </w:pPr>
      <w:r>
        <w:t xml:space="preserve"/>
      </w:r>
    </w:p>
    <w:p>
      <w:pPr>
        <w:pBdr>
          <w:bottom w:val="single" w:color="B8960C" w:sz="6" w:space="4"/>
        </w:pBdr>
        <w:spacing w:after="160" w:before="320"/>
      </w:pPr>
      <w:r>
        <w:rPr>
          <w:rFonts w:ascii="Arial" w:cs="Arial" w:eastAsia="Arial" w:hAnsi="Arial"/>
          <w:b/>
          <w:bCs/>
          <w:color w:val="1C1C1C"/>
          <w:sz w:val="32"/>
          <w:szCs w:val="32"/>
        </w:rPr>
        <w:t xml:space="preserve">12. Risks &amp;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Control Measure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Incorrect grade affecting compensation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Employees should verify grade and raise disputes promptly</w:t>
            </w:r>
          </w:p>
        </w:tc>
      </w:tr>
    </w:tbl>
    <w:p>
      <w:pPr>
        <w:spacing w:after="60" w:before="60"/>
      </w:pPr>
      <w:r>
        <w:t xml:space="preserve"/>
      </w:r>
    </w:p>
    <w:p>
      <w:pPr>
        <w:pBdr>
          <w:bottom w:val="single" w:color="B8960C" w:sz="6" w:space="4"/>
        </w:pBdr>
        <w:spacing w:after="160" w:before="320"/>
      </w:pPr>
      <w:r>
        <w:rPr>
          <w:rFonts w:ascii="Arial" w:cs="Arial" w:eastAsia="Arial" w:hAnsi="Arial"/>
          <w:b/>
          <w:bCs/>
          <w:color w:val="1C1C1C"/>
          <w:sz w:val="32"/>
          <w:szCs w:val="32"/>
        </w:rPr>
        <w:t xml:space="preserve">13. References &amp; Related Documents</w:t>
      </w:r>
    </w:p>
    <w:p>
      <w:pPr>
        <w:pStyle w:val="ListParagraph"/>
        <w:numPr>
          <w:ilvl w:val="0"/>
          <w:numId w:val="2"/>
        </w:numPr>
        <w:spacing w:after="60" w:before="60"/>
      </w:pPr>
      <w:r>
        <w:rPr>
          <w:rFonts w:ascii="Arial" w:cs="Arial" w:eastAsia="Arial" w:hAnsi="Arial"/>
          <w:sz w:val="20"/>
          <w:szCs w:val="20"/>
        </w:rPr>
        <w:t xml:space="preserve">DMG Oracle HCM User Guide V1.0 — Employee</w:t>
      </w:r>
    </w:p>
    <w:p>
      <w:pPr>
        <w:pStyle w:val="ListParagraph"/>
        <w:numPr>
          <w:ilvl w:val="0"/>
          <w:numId w:val="2"/>
        </w:numPr>
        <w:spacing w:after="60" w:before="60"/>
      </w:pPr>
      <w:r>
        <w:rPr>
          <w:rFonts w:ascii="Arial" w:cs="Arial" w:eastAsia="Arial" w:hAnsi="Arial"/>
          <w:sz w:val="20"/>
          <w:szCs w:val="20"/>
        </w:rPr>
        <w:t xml:space="preserve">SOP-HCM-HS-021 — HR Specialist: Employment Information</w:t>
      </w:r>
    </w:p>
    <w:p>
      <w:pPr>
        <w:spacing w:after="60" w:before="60"/>
      </w:pPr>
      <w:r>
        <w:t xml:space="preserve"/>
      </w:r>
    </w:p>
    <w:p>
      <w:pPr>
        <w:pBdr>
          <w:bottom w:val="single" w:color="B8960C" w:sz="6" w:space="4"/>
        </w:pBdr>
        <w:spacing w:after="160" w:before="320"/>
      </w:pPr>
      <w:r>
        <w:rPr>
          <w:rFonts w:ascii="Arial" w:cs="Arial" w:eastAsia="Arial" w:hAnsi="Arial"/>
          <w:b/>
          <w:bCs/>
          <w:color w:val="1C1C1C"/>
          <w:sz w:val="32"/>
          <w:szCs w:val="32"/>
        </w:rPr>
        <w:t xml:space="preserve">14.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Change Summary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April 2026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DMG HR Department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Release</w:t>
            </w:r>
          </w:p>
        </w:tc>
      </w:tr>
    </w:tbl>
    <w:p>
      <w:pPr>
        <w:spacing w:after="60" w:before="60"/>
      </w:pPr>
      <w:r>
        <w:t xml:space="preserve"/>
      </w:r>
    </w:p>
    <w:p>
      <w:pPr>
        <w:pBdr>
          <w:bottom w:val="single" w:color="B8960C" w:sz="6" w:space="4"/>
        </w:pBdr>
        <w:spacing w:after="160" w:before="320"/>
      </w:pPr>
      <w:r>
        <w:rPr>
          <w:rFonts w:ascii="Arial" w:cs="Arial" w:eastAsia="Arial" w:hAnsi="Arial"/>
          <w:b/>
          <w:bCs/>
          <w:color w:val="1C1C1C"/>
          <w:sz w:val="32"/>
          <w:szCs w:val="32"/>
        </w:rPr>
        <w:t xml:space="preserve">15. Approval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Signature &amp; Date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HR Manager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 / HR Director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60" w:before="6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960C" w:sz="4" w:space="4"/>
      </w:pBdr>
      <w:jc w:val="center"/>
    </w:pPr>
    <w:r>
      <w:rPr>
        <w:rFonts w:ascii="Arial" w:cs="Arial" w:eastAsia="Arial" w:hAnsi="Arial"/>
        <w:color w:val="808080"/>
        <w:sz w:val="18"/>
        <w:szCs w:val="18"/>
      </w:rPr>
      <w:t xml:space="preserve">Dar Al Mimar Group | Oracle HCM Cloud | Confidential  —  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of </w:t>
    </w:r>
    <w:r>
      <w:rPr>
        <w:rFonts w:ascii="Arial" w:cs="Arial" w:eastAsia="Arial" w:hAnsi="Arial"/>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60C" w:sz="4" w:space="4"/>
      </w:pBdr>
      <w:jc w:val="right"/>
    </w:pPr>
    <w:r>
      <w:rPr>
        <w:rFonts w:ascii="Arial" w:cs="Arial" w:eastAsia="Arial" w:hAnsi="Arial"/>
        <w:color w:val="808080"/>
        <w:sz w:val="18"/>
        <w:szCs w:val="18"/>
      </w:rPr>
      <w:t xml:space="preserve">SOP-HCM-EE-007 — Employment Information | Employee Self-Service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2026-04-03T14:18:02.524Z</dcterms:created>
  <dcterms:modified xsi:type="dcterms:W3CDTF">2026-04-03T14:18:02.524Z</dcterms:modified>
</cp:coreProperties>
</file>

<file path=docProps/custom.xml><?xml version="1.0" encoding="utf-8"?>
<Properties xmlns="http://schemas.openxmlformats.org/officeDocument/2006/custom-properties" xmlns:vt="http://schemas.openxmlformats.org/officeDocument/2006/docPropsVTypes"/>
</file>