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910E" w14:textId="77777777" w:rsidR="00717E0F" w:rsidRDefault="00E16252">
      <w:pPr>
        <w:spacing w:after="80"/>
      </w:pPr>
      <w:r>
        <w:rPr>
          <w:rFonts w:ascii="Arial" w:eastAsia="Arial" w:hAnsi="Arial" w:cs="Arial"/>
          <w:b/>
          <w:bCs/>
          <w:color w:val="7F8C8D"/>
          <w:sz w:val="18"/>
          <w:szCs w:val="18"/>
        </w:rPr>
        <w:t>CPJ ENTERPRISE</w:t>
      </w:r>
    </w:p>
    <w:p w14:paraId="34D8A09A" w14:textId="77777777" w:rsidR="00717E0F" w:rsidRDefault="00E16252">
      <w:pPr>
        <w:spacing w:after="200"/>
      </w:pPr>
      <w:r>
        <w:rPr>
          <w:rFonts w:ascii="Arial" w:eastAsia="Arial" w:hAnsi="Arial" w:cs="Arial"/>
          <w:color w:val="7F8C8D"/>
          <w:sz w:val="14"/>
          <w:szCs w:val="14"/>
        </w:rPr>
        <w:t>ARI AI Field Assistant</w:t>
      </w:r>
    </w:p>
    <w:p w14:paraId="7595F79A" w14:textId="77777777" w:rsidR="00717E0F" w:rsidRDefault="00E16252">
      <w:pPr>
        <w:spacing w:after="120"/>
      </w:pPr>
      <w:r>
        <w:rPr>
          <w:rFonts w:ascii="Arial" w:eastAsia="Arial" w:hAnsi="Arial" w:cs="Arial"/>
          <w:b/>
          <w:bCs/>
          <w:color w:val="1A1A2E"/>
          <w:sz w:val="52"/>
          <w:szCs w:val="52"/>
        </w:rPr>
        <w:t>Commercial Construction</w:t>
      </w:r>
    </w:p>
    <w:p w14:paraId="1548CFFA" w14:textId="77777777" w:rsidR="00717E0F" w:rsidRDefault="00E16252">
      <w:pPr>
        <w:spacing w:after="80"/>
      </w:pPr>
      <w:r>
        <w:rPr>
          <w:rFonts w:ascii="Arial" w:eastAsia="Arial" w:hAnsi="Arial" w:cs="Arial"/>
          <w:b/>
          <w:bCs/>
          <w:color w:val="C0392B"/>
          <w:sz w:val="36"/>
          <w:szCs w:val="36"/>
        </w:rPr>
        <w:t>Industry Terms, Abbreviations &amp; Slang</w:t>
      </w:r>
    </w:p>
    <w:p w14:paraId="255F5535" w14:textId="77777777" w:rsidR="00717E0F" w:rsidRDefault="00E16252">
      <w:pPr>
        <w:pBdr>
          <w:bottom w:val="single" w:sz="8" w:space="1" w:color="C0392B"/>
        </w:pBdr>
        <w:spacing w:after="400"/>
      </w:pPr>
      <w:r>
        <w:rPr>
          <w:rFonts w:ascii="Arial" w:eastAsia="Arial" w:hAnsi="Arial" w:cs="Arial"/>
          <w:color w:val="7F8C8D"/>
        </w:rPr>
        <w:t>AI Training Reference — Submitted to Skilldora</w:t>
      </w:r>
    </w:p>
    <w:p w14:paraId="55548C3F" w14:textId="77777777" w:rsidR="00717E0F" w:rsidRDefault="00E16252">
      <w:pPr>
        <w:spacing w:before="160" w:after="80"/>
      </w:pPr>
      <w:r>
        <w:rPr>
          <w:rFonts w:ascii="Arial" w:eastAsia="Arial" w:hAnsi="Arial" w:cs="Arial"/>
          <w:color w:val="7F8C8D"/>
          <w:sz w:val="18"/>
          <w:szCs w:val="18"/>
        </w:rPr>
        <w:t>Prepared by CPJ Enterprise  |  May 26, 2026</w:t>
      </w:r>
    </w:p>
    <w:p w14:paraId="27953D5B" w14:textId="77777777" w:rsidR="00717E0F" w:rsidRDefault="00E16252">
      <w:pPr>
        <w:spacing w:after="400"/>
      </w:pPr>
      <w:r>
        <w:rPr>
          <w:rFonts w:ascii="Arial" w:eastAsia="Arial" w:hAnsi="Arial" w:cs="Arial"/>
          <w:color w:val="7F8C8D"/>
          <w:sz w:val="18"/>
          <w:szCs w:val="18"/>
        </w:rPr>
        <w:t>Total Terms: 91  |  Categories: 8</w:t>
      </w:r>
    </w:p>
    <w:p w14:paraId="235F9830" w14:textId="77777777" w:rsidR="00717E0F" w:rsidRDefault="00E16252">
      <w:pPr>
        <w:spacing w:before="200" w:after="160"/>
      </w:pPr>
      <w:r>
        <w:rPr>
          <w:rFonts w:ascii="Arial" w:eastAsia="Arial" w:hAnsi="Arial" w:cs="Arial"/>
          <w:b/>
          <w:bCs/>
          <w:color w:val="1A1A2E"/>
          <w:sz w:val="22"/>
          <w:szCs w:val="22"/>
        </w:rPr>
        <w:t>PURPOSE</w:t>
      </w:r>
    </w:p>
    <w:p w14:paraId="255E31E5" w14:textId="77777777" w:rsidR="00717E0F" w:rsidRDefault="00E16252">
      <w:pPr>
        <w:spacing w:after="300"/>
      </w:pPr>
      <w:r>
        <w:rPr>
          <w:rFonts w:ascii="Arial" w:eastAsia="Arial" w:hAnsi="Arial" w:cs="Arial"/>
          <w:color w:val="333333"/>
        </w:rPr>
        <w:t xml:space="preserve">This document provides a comprehensive reference of commercial construction terminology for use in training the ARI AI Field Assistant. These terms represent the everyday language used by superintendents, project managers, project engineers, and trade contractors on commercial jobsites. ARI must understand not just the formal definitions, but also how these terms are used in context — including informal field slang and abbreviations that are second nature to experienced construction professionals but would </w:t>
      </w:r>
      <w:r>
        <w:rPr>
          <w:rFonts w:ascii="Arial" w:eastAsia="Arial" w:hAnsi="Arial" w:cs="Arial"/>
          <w:color w:val="333333"/>
        </w:rPr>
        <w:t>be unfamiliar to anyone outside the industry.</w:t>
      </w:r>
    </w:p>
    <w:p w14:paraId="29ACEA78"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DOCUMENTS &amp; COMMUNICATIONS</w:t>
      </w:r>
    </w:p>
    <w:p w14:paraId="69ABD3FC"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65C9063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7FF054F1"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1F79F0E"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539DBF84" w14:textId="77777777" w:rsidR="00717E0F" w:rsidRDefault="00E16252">
            <w:r>
              <w:rPr>
                <w:rFonts w:ascii="Arial" w:eastAsia="Arial" w:hAnsi="Arial" w:cs="Arial"/>
                <w:b/>
                <w:bCs/>
                <w:color w:val="FFFFFF"/>
                <w:sz w:val="18"/>
                <w:szCs w:val="18"/>
              </w:rPr>
              <w:t>Definition &amp; Field Context</w:t>
            </w:r>
          </w:p>
        </w:tc>
      </w:tr>
      <w:tr w:rsidR="00717E0F" w14:paraId="1F2EE1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C004EF5" w14:textId="77777777" w:rsidR="00717E0F" w:rsidRDefault="00E16252">
            <w:r>
              <w:rPr>
                <w:rFonts w:ascii="Arial" w:eastAsia="Arial" w:hAnsi="Arial" w:cs="Arial"/>
                <w:b/>
                <w:bCs/>
                <w:color w:val="C0392B"/>
                <w:sz w:val="18"/>
                <w:szCs w:val="18"/>
              </w:rPr>
              <w:t>RFI</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2E20B2E" w14:textId="77777777" w:rsidR="00717E0F" w:rsidRDefault="00E16252">
            <w:r>
              <w:rPr>
                <w:rFonts w:ascii="Arial" w:eastAsia="Arial" w:hAnsi="Arial" w:cs="Arial"/>
                <w:color w:val="1A1A2E"/>
                <w:sz w:val="18"/>
                <w:szCs w:val="18"/>
              </w:rPr>
              <w:t>Request for Information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4D3DF6C" w14:textId="77777777" w:rsidR="00717E0F" w:rsidRDefault="00E16252">
            <w:r>
              <w:rPr>
                <w:rFonts w:ascii="Arial" w:eastAsia="Arial" w:hAnsi="Arial" w:cs="Arial"/>
                <w:color w:val="333333"/>
                <w:sz w:val="18"/>
                <w:szCs w:val="18"/>
              </w:rPr>
              <w:t>A formal written request submitted by a contractor to the architect or owner asking for clarification on drawings, specs, or contract documents. One of the most common daily documents on any commercial job.</w:t>
            </w:r>
          </w:p>
        </w:tc>
      </w:tr>
      <w:tr w:rsidR="00717E0F" w14:paraId="1BFA1E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8B7029" w14:textId="77777777" w:rsidR="00717E0F" w:rsidRDefault="00E16252">
            <w:r>
              <w:rPr>
                <w:rFonts w:ascii="Arial" w:eastAsia="Arial" w:hAnsi="Arial" w:cs="Arial"/>
                <w:b/>
                <w:bCs/>
                <w:color w:val="C0392B"/>
                <w:sz w:val="18"/>
                <w:szCs w:val="18"/>
              </w:rPr>
              <w:t>RFP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5AB301" w14:textId="77777777" w:rsidR="00717E0F" w:rsidRDefault="00E16252">
            <w:r>
              <w:rPr>
                <w:rFonts w:ascii="Arial" w:eastAsia="Arial" w:hAnsi="Arial" w:cs="Arial"/>
                <w:color w:val="1A1A2E"/>
                <w:sz w:val="18"/>
                <w:szCs w:val="18"/>
              </w:rPr>
              <w:t>Request for Proposal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920C99" w14:textId="77777777" w:rsidR="00717E0F" w:rsidRDefault="00E16252">
            <w:r>
              <w:rPr>
                <w:rFonts w:ascii="Arial" w:eastAsia="Arial" w:hAnsi="Arial" w:cs="Arial"/>
                <w:color w:val="333333"/>
                <w:sz w:val="18"/>
                <w:szCs w:val="18"/>
              </w:rPr>
              <w:t>A document issued by an owner or GC inviting contractors or vendors to submit a detailed proposal or bid for a specific scope of work.</w:t>
            </w:r>
          </w:p>
        </w:tc>
      </w:tr>
      <w:tr w:rsidR="00717E0F" w14:paraId="15F1A1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56760D4" w14:textId="77777777" w:rsidR="00717E0F" w:rsidRDefault="00E16252">
            <w:r>
              <w:rPr>
                <w:rFonts w:ascii="Arial" w:eastAsia="Arial" w:hAnsi="Arial" w:cs="Arial"/>
                <w:b/>
                <w:bCs/>
                <w:color w:val="C0392B"/>
                <w:sz w:val="18"/>
                <w:szCs w:val="18"/>
              </w:rPr>
              <w:t>RFQ</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9FA8E37" w14:textId="77777777" w:rsidR="00717E0F" w:rsidRDefault="00E16252">
            <w:r>
              <w:rPr>
                <w:rFonts w:ascii="Arial" w:eastAsia="Arial" w:hAnsi="Arial" w:cs="Arial"/>
                <w:color w:val="1A1A2E"/>
                <w:sz w:val="18"/>
                <w:szCs w:val="18"/>
              </w:rPr>
              <w:t>Request for Qualifications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C2EAEB8" w14:textId="77777777" w:rsidR="00717E0F" w:rsidRDefault="00E16252">
            <w:r>
              <w:rPr>
                <w:rFonts w:ascii="Arial" w:eastAsia="Arial" w:hAnsi="Arial" w:cs="Arial"/>
                <w:color w:val="333333"/>
                <w:sz w:val="18"/>
                <w:szCs w:val="18"/>
              </w:rPr>
              <w:t>Used to pre-screen contractors or subcontractors before a formal bid. Focuses on experience, financials, and capacity rather than price.</w:t>
            </w:r>
          </w:p>
        </w:tc>
      </w:tr>
      <w:tr w:rsidR="00717E0F" w14:paraId="67C03B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CA0771" w14:textId="77777777" w:rsidR="00717E0F" w:rsidRDefault="00E16252">
            <w:r>
              <w:rPr>
                <w:rFonts w:ascii="Arial" w:eastAsia="Arial" w:hAnsi="Arial" w:cs="Arial"/>
                <w:b/>
                <w:bCs/>
                <w:color w:val="C0392B"/>
                <w:sz w:val="18"/>
                <w:szCs w:val="18"/>
              </w:rPr>
              <w:t>ASI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8C7322" w14:textId="77777777" w:rsidR="00717E0F" w:rsidRDefault="00E16252">
            <w:r>
              <w:rPr>
                <w:rFonts w:ascii="Arial" w:eastAsia="Arial" w:hAnsi="Arial" w:cs="Arial"/>
                <w:color w:val="1A1A2E"/>
                <w:sz w:val="18"/>
                <w:szCs w:val="18"/>
              </w:rPr>
              <w:t>Architect's Supplemental Instruction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29CD93" w14:textId="77777777" w:rsidR="00717E0F" w:rsidRDefault="00E16252">
            <w:r>
              <w:rPr>
                <w:rFonts w:ascii="Arial" w:eastAsia="Arial" w:hAnsi="Arial" w:cs="Arial"/>
                <w:color w:val="333333"/>
                <w:sz w:val="18"/>
                <w:szCs w:val="18"/>
              </w:rPr>
              <w:t>A minor change or clarification issued by the architect that doesn't affect contract price or schedule. If it does affect price or time, it should trigger a change order.</w:t>
            </w:r>
          </w:p>
        </w:tc>
      </w:tr>
      <w:tr w:rsidR="00717E0F" w14:paraId="449251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4B2837A" w14:textId="77777777" w:rsidR="00717E0F" w:rsidRDefault="00E16252">
            <w:r>
              <w:rPr>
                <w:rFonts w:ascii="Arial" w:eastAsia="Arial" w:hAnsi="Arial" w:cs="Arial"/>
                <w:b/>
                <w:bCs/>
                <w:color w:val="C0392B"/>
                <w:sz w:val="18"/>
                <w:szCs w:val="18"/>
              </w:rPr>
              <w:t>PCO</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F6AC299" w14:textId="77777777" w:rsidR="00717E0F" w:rsidRDefault="00E16252">
            <w:r>
              <w:rPr>
                <w:rFonts w:ascii="Arial" w:eastAsia="Arial" w:hAnsi="Arial" w:cs="Arial"/>
                <w:color w:val="1A1A2E"/>
                <w:sz w:val="18"/>
                <w:szCs w:val="18"/>
              </w:rPr>
              <w:t>Potential Change Order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DB85B46" w14:textId="77777777" w:rsidR="00717E0F" w:rsidRDefault="00E16252">
            <w:r>
              <w:rPr>
                <w:rFonts w:ascii="Arial" w:eastAsia="Arial" w:hAnsi="Arial" w:cs="Arial"/>
                <w:color w:val="333333"/>
                <w:sz w:val="18"/>
                <w:szCs w:val="18"/>
              </w:rPr>
              <w:t>An early-stage change identified in the field or office that may result in a formal change order. Tracked before pricing is finalized.</w:t>
            </w:r>
          </w:p>
        </w:tc>
      </w:tr>
      <w:tr w:rsidR="00717E0F" w14:paraId="263400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455AF3" w14:textId="77777777" w:rsidR="00717E0F" w:rsidRDefault="00E16252">
            <w:r>
              <w:rPr>
                <w:rFonts w:ascii="Arial" w:eastAsia="Arial" w:hAnsi="Arial" w:cs="Arial"/>
                <w:b/>
                <w:bCs/>
                <w:color w:val="C0392B"/>
                <w:sz w:val="18"/>
                <w:szCs w:val="18"/>
              </w:rPr>
              <w:t>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BEF8AA" w14:textId="77777777" w:rsidR="00717E0F" w:rsidRDefault="00E16252">
            <w:r>
              <w:rPr>
                <w:rFonts w:ascii="Arial" w:eastAsia="Arial" w:hAnsi="Arial" w:cs="Arial"/>
                <w:color w:val="1A1A2E"/>
                <w:sz w:val="18"/>
                <w:szCs w:val="18"/>
              </w:rPr>
              <w:t>Change Order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566A2C" w14:textId="77777777" w:rsidR="00717E0F" w:rsidRDefault="00E16252">
            <w:r>
              <w:rPr>
                <w:rFonts w:ascii="Arial" w:eastAsia="Arial" w:hAnsi="Arial" w:cs="Arial"/>
                <w:color w:val="333333"/>
                <w:sz w:val="18"/>
                <w:szCs w:val="18"/>
              </w:rPr>
              <w:t>A formal amendment to the contract that changes the scope, price, schedule, or all three. Must be signed by all parties to be official.</w:t>
            </w:r>
          </w:p>
        </w:tc>
      </w:tr>
      <w:tr w:rsidR="00717E0F" w14:paraId="5B1546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40C2128" w14:textId="77777777" w:rsidR="00717E0F" w:rsidRDefault="00E16252">
            <w:r>
              <w:rPr>
                <w:rFonts w:ascii="Arial" w:eastAsia="Arial" w:hAnsi="Arial" w:cs="Arial"/>
                <w:b/>
                <w:bCs/>
                <w:color w:val="C0392B"/>
                <w:sz w:val="18"/>
                <w:szCs w:val="18"/>
              </w:rPr>
              <w:t>COR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060C99B" w14:textId="77777777" w:rsidR="00717E0F" w:rsidRDefault="00E16252">
            <w:r>
              <w:rPr>
                <w:rFonts w:ascii="Arial" w:eastAsia="Arial" w:hAnsi="Arial" w:cs="Arial"/>
                <w:color w:val="1A1A2E"/>
                <w:sz w:val="18"/>
                <w:szCs w:val="18"/>
              </w:rPr>
              <w:t>Change Order Request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C23237D" w14:textId="77777777" w:rsidR="00717E0F" w:rsidRDefault="00E16252">
            <w:r>
              <w:rPr>
                <w:rFonts w:ascii="Arial" w:eastAsia="Arial" w:hAnsi="Arial" w:cs="Arial"/>
                <w:color w:val="333333"/>
                <w:sz w:val="18"/>
                <w:szCs w:val="18"/>
              </w:rPr>
              <w:t>A contractor's formal request to execute a change order. Submitted with pricing and justification before the owner approves.</w:t>
            </w:r>
          </w:p>
        </w:tc>
      </w:tr>
      <w:tr w:rsidR="00717E0F" w14:paraId="454636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436E9F" w14:textId="77777777" w:rsidR="00717E0F" w:rsidRDefault="00E16252">
            <w:r>
              <w:rPr>
                <w:rFonts w:ascii="Arial" w:eastAsia="Arial" w:hAnsi="Arial" w:cs="Arial"/>
                <w:b/>
                <w:bCs/>
                <w:color w:val="C0392B"/>
                <w:sz w:val="18"/>
                <w:szCs w:val="18"/>
              </w:rPr>
              <w:t>OAC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F7A552" w14:textId="77777777" w:rsidR="00717E0F" w:rsidRDefault="00E16252">
            <w:r>
              <w:rPr>
                <w:rFonts w:ascii="Arial" w:eastAsia="Arial" w:hAnsi="Arial" w:cs="Arial"/>
                <w:color w:val="1A1A2E"/>
                <w:sz w:val="18"/>
                <w:szCs w:val="18"/>
              </w:rPr>
              <w:t>Owner-Architect-Contractor Meeting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8E39A5" w14:textId="77777777" w:rsidR="00717E0F" w:rsidRDefault="00E16252">
            <w:r>
              <w:rPr>
                <w:rFonts w:ascii="Arial" w:eastAsia="Arial" w:hAnsi="Arial" w:cs="Arial"/>
                <w:color w:val="333333"/>
                <w:sz w:val="18"/>
                <w:szCs w:val="18"/>
              </w:rPr>
              <w:t>A regular project meeting — often weekly — where the owner, architect, and GC align on schedule, issues, and decisions. A staple on every commercial project.</w:t>
            </w:r>
          </w:p>
        </w:tc>
      </w:tr>
      <w:tr w:rsidR="00717E0F" w14:paraId="4DCE65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19CF246" w14:textId="77777777" w:rsidR="00717E0F" w:rsidRDefault="00E16252">
            <w:r>
              <w:rPr>
                <w:rFonts w:ascii="Arial" w:eastAsia="Arial" w:hAnsi="Arial" w:cs="Arial"/>
                <w:b/>
                <w:bCs/>
                <w:color w:val="C0392B"/>
                <w:sz w:val="18"/>
                <w:szCs w:val="18"/>
              </w:rPr>
              <w:lastRenderedPageBreak/>
              <w:t>NTP</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D072EE9" w14:textId="77777777" w:rsidR="00717E0F" w:rsidRDefault="00E16252">
            <w:r>
              <w:rPr>
                <w:rFonts w:ascii="Arial" w:eastAsia="Arial" w:hAnsi="Arial" w:cs="Arial"/>
                <w:color w:val="1A1A2E"/>
                <w:sz w:val="18"/>
                <w:szCs w:val="18"/>
              </w:rPr>
              <w:t>Notice to Proceed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79F856C" w14:textId="77777777" w:rsidR="00717E0F" w:rsidRDefault="00E16252">
            <w:r>
              <w:rPr>
                <w:rFonts w:ascii="Arial" w:eastAsia="Arial" w:hAnsi="Arial" w:cs="Arial"/>
                <w:color w:val="333333"/>
                <w:sz w:val="18"/>
                <w:szCs w:val="18"/>
              </w:rPr>
              <w:t>The official written authorization from the owner to the contractor to begin work. The project clock typically starts here.</w:t>
            </w:r>
          </w:p>
        </w:tc>
      </w:tr>
      <w:tr w:rsidR="00717E0F" w14:paraId="572E80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288825" w14:textId="77777777" w:rsidR="00717E0F" w:rsidRDefault="00E16252">
            <w:r>
              <w:rPr>
                <w:rFonts w:ascii="Arial" w:eastAsia="Arial" w:hAnsi="Arial" w:cs="Arial"/>
                <w:b/>
                <w:bCs/>
                <w:color w:val="C0392B"/>
                <w:sz w:val="18"/>
                <w:szCs w:val="18"/>
              </w:rPr>
              <w:t>NOC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FBA784" w14:textId="77777777" w:rsidR="00717E0F" w:rsidRDefault="00E16252">
            <w:r>
              <w:rPr>
                <w:rFonts w:ascii="Arial" w:eastAsia="Arial" w:hAnsi="Arial" w:cs="Arial"/>
                <w:color w:val="1A1A2E"/>
                <w:sz w:val="18"/>
                <w:szCs w:val="18"/>
              </w:rPr>
              <w:t>Notice of Completion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565603" w14:textId="77777777" w:rsidR="00717E0F" w:rsidRDefault="00E16252">
            <w:r>
              <w:rPr>
                <w:rFonts w:ascii="Arial" w:eastAsia="Arial" w:hAnsi="Arial" w:cs="Arial"/>
                <w:color w:val="333333"/>
                <w:sz w:val="18"/>
                <w:szCs w:val="18"/>
              </w:rPr>
              <w:t>A formal document filed when a project or phase of work is substantially complete. Triggers certain lien rights deadlines.</w:t>
            </w:r>
          </w:p>
        </w:tc>
      </w:tr>
      <w:tr w:rsidR="00717E0F" w14:paraId="12A48C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E05101C" w14:textId="77777777" w:rsidR="00717E0F" w:rsidRDefault="00E16252">
            <w:r>
              <w:rPr>
                <w:rFonts w:ascii="Arial" w:eastAsia="Arial" w:hAnsi="Arial" w:cs="Arial"/>
                <w:b/>
                <w:bCs/>
                <w:color w:val="C0392B"/>
                <w:sz w:val="18"/>
                <w:szCs w:val="18"/>
              </w:rPr>
              <w:t>NOD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347D8F1" w14:textId="77777777" w:rsidR="00717E0F" w:rsidRDefault="00E16252">
            <w:r>
              <w:rPr>
                <w:rFonts w:ascii="Arial" w:eastAsia="Arial" w:hAnsi="Arial" w:cs="Arial"/>
                <w:color w:val="1A1A2E"/>
                <w:sz w:val="18"/>
                <w:szCs w:val="18"/>
              </w:rPr>
              <w:t>Notice of Default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65A5610" w14:textId="77777777" w:rsidR="00717E0F" w:rsidRDefault="00E16252">
            <w:r>
              <w:rPr>
                <w:rFonts w:ascii="Arial" w:eastAsia="Arial" w:hAnsi="Arial" w:cs="Arial"/>
                <w:color w:val="333333"/>
                <w:sz w:val="18"/>
                <w:szCs w:val="18"/>
              </w:rPr>
              <w:t>Formal written notice that a party (contractor, sub, or owner) has failed to meet a contract obligation.</w:t>
            </w:r>
          </w:p>
        </w:tc>
      </w:tr>
      <w:tr w:rsidR="00717E0F" w14:paraId="6BD62E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B70758" w14:textId="77777777" w:rsidR="00717E0F" w:rsidRDefault="00E16252">
            <w:r>
              <w:rPr>
                <w:rFonts w:ascii="Arial" w:eastAsia="Arial" w:hAnsi="Arial" w:cs="Arial"/>
                <w:b/>
                <w:bCs/>
                <w:color w:val="C0392B"/>
                <w:sz w:val="18"/>
                <w:szCs w:val="18"/>
              </w:rPr>
              <w:t>SOV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A1A406" w14:textId="77777777" w:rsidR="00717E0F" w:rsidRDefault="00E16252">
            <w:r>
              <w:rPr>
                <w:rFonts w:ascii="Arial" w:eastAsia="Arial" w:hAnsi="Arial" w:cs="Arial"/>
                <w:color w:val="1A1A2E"/>
                <w:sz w:val="18"/>
                <w:szCs w:val="18"/>
              </w:rPr>
              <w:t>Schedule of Values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1E209F" w14:textId="77777777" w:rsidR="00717E0F" w:rsidRDefault="00E16252">
            <w:r>
              <w:rPr>
                <w:rFonts w:ascii="Arial" w:eastAsia="Arial" w:hAnsi="Arial" w:cs="Arial"/>
                <w:color w:val="333333"/>
                <w:sz w:val="18"/>
                <w:szCs w:val="18"/>
              </w:rPr>
              <w:t>A breakdown of the contract sum by line item or work activity. Used as the basis for monthly pay applications.</w:t>
            </w:r>
          </w:p>
        </w:tc>
      </w:tr>
      <w:tr w:rsidR="00717E0F" w14:paraId="5A2DD5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2B7804F" w14:textId="77777777" w:rsidR="00717E0F" w:rsidRDefault="00E16252">
            <w:r>
              <w:rPr>
                <w:rFonts w:ascii="Arial" w:eastAsia="Arial" w:hAnsi="Arial" w:cs="Arial"/>
                <w:b/>
                <w:bCs/>
                <w:color w:val="C0392B"/>
                <w:sz w:val="18"/>
                <w:szCs w:val="18"/>
              </w:rPr>
              <w:t>AIA</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4C218DD" w14:textId="77777777" w:rsidR="00717E0F" w:rsidRDefault="00E16252">
            <w:r>
              <w:rPr>
                <w:rFonts w:ascii="Arial" w:eastAsia="Arial" w:hAnsi="Arial" w:cs="Arial"/>
                <w:color w:val="1A1A2E"/>
                <w:sz w:val="18"/>
                <w:szCs w:val="18"/>
              </w:rPr>
              <w:t>American Institute of Architects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54098AC" w14:textId="77777777" w:rsidR="00717E0F" w:rsidRDefault="00E16252">
            <w:r>
              <w:rPr>
                <w:rFonts w:ascii="Arial" w:eastAsia="Arial" w:hAnsi="Arial" w:cs="Arial"/>
                <w:color w:val="333333"/>
                <w:sz w:val="18"/>
                <w:szCs w:val="18"/>
              </w:rPr>
              <w:t>The professional organization for architects. Also refers to AIA contract forms (G702, G703, A101, etc.) which are the industry-standard documents used for pay apps, contracts, and project administration.</w:t>
            </w:r>
          </w:p>
        </w:tc>
      </w:tr>
      <w:tr w:rsidR="00717E0F" w14:paraId="4C4EB4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6EFE39" w14:textId="77777777" w:rsidR="00717E0F" w:rsidRDefault="00E16252">
            <w:r>
              <w:rPr>
                <w:rFonts w:ascii="Arial" w:eastAsia="Arial" w:hAnsi="Arial" w:cs="Arial"/>
                <w:b/>
                <w:bCs/>
                <w:color w:val="C0392B"/>
                <w:sz w:val="18"/>
                <w:szCs w:val="18"/>
              </w:rPr>
              <w:t>G702/G703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1B9CC2" w14:textId="77777777" w:rsidR="00717E0F" w:rsidRDefault="00E16252">
            <w:r>
              <w:rPr>
                <w:rFonts w:ascii="Arial" w:eastAsia="Arial" w:hAnsi="Arial" w:cs="Arial"/>
                <w:color w:val="1A1A2E"/>
                <w:sz w:val="18"/>
                <w:szCs w:val="18"/>
              </w:rPr>
              <w:t>AIA Pay Application Forms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59A654" w14:textId="77777777" w:rsidR="00717E0F" w:rsidRDefault="00E16252">
            <w:r>
              <w:rPr>
                <w:rFonts w:ascii="Arial" w:eastAsia="Arial" w:hAnsi="Arial" w:cs="Arial"/>
                <w:color w:val="333333"/>
                <w:sz w:val="18"/>
                <w:szCs w:val="18"/>
              </w:rPr>
              <w:t>The most common forms used to submit a monthly pay application. G702 is the cover sheet (signed by the architect); G703 is the continuation sheet breaking down the SOV.</w:t>
            </w:r>
          </w:p>
        </w:tc>
      </w:tr>
    </w:tbl>
    <w:p w14:paraId="027F4B08" w14:textId="77777777" w:rsidR="00717E0F" w:rsidRDefault="00717E0F">
      <w:pPr>
        <w:spacing w:after="80"/>
      </w:pPr>
    </w:p>
    <w:p w14:paraId="686E1319"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PROJECT CONTROLS &amp; SCHEDULING</w:t>
      </w:r>
    </w:p>
    <w:p w14:paraId="61DF91D4"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2C70F1C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58EA6A80"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34048D56"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2DAEF81B" w14:textId="77777777" w:rsidR="00717E0F" w:rsidRDefault="00E16252">
            <w:r>
              <w:rPr>
                <w:rFonts w:ascii="Arial" w:eastAsia="Arial" w:hAnsi="Arial" w:cs="Arial"/>
                <w:b/>
                <w:bCs/>
                <w:color w:val="FFFFFF"/>
                <w:sz w:val="18"/>
                <w:szCs w:val="18"/>
              </w:rPr>
              <w:t>Definition &amp; Field Context</w:t>
            </w:r>
          </w:p>
        </w:tc>
      </w:tr>
      <w:tr w:rsidR="00717E0F" w14:paraId="5F1C40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3F96F6A" w14:textId="77777777" w:rsidR="00717E0F" w:rsidRDefault="00E16252">
            <w:r>
              <w:rPr>
                <w:rFonts w:ascii="Arial" w:eastAsia="Arial" w:hAnsi="Arial" w:cs="Arial"/>
                <w:b/>
                <w:bCs/>
                <w:color w:val="C0392B"/>
                <w:sz w:val="18"/>
                <w:szCs w:val="18"/>
              </w:rPr>
              <w:t>CPM</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333E77D" w14:textId="77777777" w:rsidR="00717E0F" w:rsidRDefault="00E16252">
            <w:r>
              <w:rPr>
                <w:rFonts w:ascii="Arial" w:eastAsia="Arial" w:hAnsi="Arial" w:cs="Arial"/>
                <w:color w:val="1A1A2E"/>
                <w:sz w:val="18"/>
                <w:szCs w:val="18"/>
              </w:rPr>
              <w:t>Critical Path Method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9445FCE" w14:textId="77777777" w:rsidR="00717E0F" w:rsidRDefault="00E16252">
            <w:r>
              <w:rPr>
                <w:rFonts w:ascii="Arial" w:eastAsia="Arial" w:hAnsi="Arial" w:cs="Arial"/>
                <w:color w:val="333333"/>
                <w:sz w:val="18"/>
                <w:szCs w:val="18"/>
              </w:rPr>
              <w:t>A scheduling technique that maps out all project tasks, their durations, and dependencies to identify the longest sequence of tasks (the critical path). Delays on the critical path delay the whole project.</w:t>
            </w:r>
          </w:p>
        </w:tc>
      </w:tr>
      <w:tr w:rsidR="00717E0F" w14:paraId="767E85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F36477" w14:textId="77777777" w:rsidR="00717E0F" w:rsidRDefault="00E16252">
            <w:r>
              <w:rPr>
                <w:rFonts w:ascii="Arial" w:eastAsia="Arial" w:hAnsi="Arial" w:cs="Arial"/>
                <w:b/>
                <w:bCs/>
                <w:color w:val="C0392B"/>
                <w:sz w:val="18"/>
                <w:szCs w:val="18"/>
              </w:rPr>
              <w:t>GMP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62150D" w14:textId="77777777" w:rsidR="00717E0F" w:rsidRDefault="00E16252">
            <w:r>
              <w:rPr>
                <w:rFonts w:ascii="Arial" w:eastAsia="Arial" w:hAnsi="Arial" w:cs="Arial"/>
                <w:color w:val="1A1A2E"/>
                <w:sz w:val="18"/>
                <w:szCs w:val="18"/>
              </w:rPr>
              <w:t>Guaranteed Maximum Price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CE7C2B" w14:textId="77777777" w:rsidR="00717E0F" w:rsidRDefault="00E16252">
            <w:r>
              <w:rPr>
                <w:rFonts w:ascii="Arial" w:eastAsia="Arial" w:hAnsi="Arial" w:cs="Arial"/>
                <w:color w:val="333333"/>
                <w:sz w:val="18"/>
                <w:szCs w:val="18"/>
              </w:rPr>
              <w:t>A contract type where the contractor commits to completing the project for a set maximum cost. Any savings are either shared or returned to the owner; overruns are the contractor's risk.</w:t>
            </w:r>
          </w:p>
        </w:tc>
      </w:tr>
      <w:tr w:rsidR="00717E0F" w14:paraId="5E47B4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EDE8BB0" w14:textId="77777777" w:rsidR="00717E0F" w:rsidRDefault="00E16252">
            <w:r>
              <w:rPr>
                <w:rFonts w:ascii="Arial" w:eastAsia="Arial" w:hAnsi="Arial" w:cs="Arial"/>
                <w:b/>
                <w:bCs/>
                <w:color w:val="C0392B"/>
                <w:sz w:val="18"/>
                <w:szCs w:val="18"/>
              </w:rPr>
              <w:t>LD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AA1D6E5" w14:textId="77777777" w:rsidR="00717E0F" w:rsidRDefault="00E16252">
            <w:r>
              <w:rPr>
                <w:rFonts w:ascii="Arial" w:eastAsia="Arial" w:hAnsi="Arial" w:cs="Arial"/>
                <w:color w:val="1A1A2E"/>
                <w:sz w:val="18"/>
                <w:szCs w:val="18"/>
              </w:rPr>
              <w:t>Liquidated Damages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DBE080D" w14:textId="77777777" w:rsidR="00717E0F" w:rsidRDefault="00E16252">
            <w:r>
              <w:rPr>
                <w:rFonts w:ascii="Arial" w:eastAsia="Arial" w:hAnsi="Arial" w:cs="Arial"/>
                <w:color w:val="333333"/>
                <w:sz w:val="18"/>
                <w:szCs w:val="18"/>
              </w:rPr>
              <w:t>A pre-set daily dollar amount the contractor must pay the owner for every day the project runs past the contract completion date. Common on public and government projects.</w:t>
            </w:r>
          </w:p>
        </w:tc>
      </w:tr>
      <w:tr w:rsidR="00717E0F" w14:paraId="1E2484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D2AAE3" w14:textId="77777777" w:rsidR="00717E0F" w:rsidRDefault="00E16252">
            <w:r>
              <w:rPr>
                <w:rFonts w:ascii="Arial" w:eastAsia="Arial" w:hAnsi="Arial" w:cs="Arial"/>
                <w:b/>
                <w:bCs/>
                <w:color w:val="C0392B"/>
                <w:sz w:val="18"/>
                <w:szCs w:val="18"/>
              </w:rPr>
              <w:t>Float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F2BCB3" w14:textId="77777777" w:rsidR="00717E0F" w:rsidRDefault="00E16252">
            <w:r>
              <w:rPr>
                <w:rFonts w:ascii="Arial" w:eastAsia="Arial" w:hAnsi="Arial" w:cs="Arial"/>
                <w:color w:val="1A1A2E"/>
                <w:sz w:val="18"/>
                <w:szCs w:val="18"/>
              </w:rPr>
              <w:t>Schedule Float / Slack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3E1125" w14:textId="77777777" w:rsidR="00717E0F" w:rsidRDefault="00E16252">
            <w:r>
              <w:rPr>
                <w:rFonts w:ascii="Arial" w:eastAsia="Arial" w:hAnsi="Arial" w:cs="Arial"/>
                <w:color w:val="333333"/>
                <w:sz w:val="18"/>
                <w:szCs w:val="18"/>
              </w:rPr>
              <w:t>The amount of time an activity can be delayed without pushing back the project completion date. Activities with zero float are on the critical path.</w:t>
            </w:r>
          </w:p>
        </w:tc>
      </w:tr>
      <w:tr w:rsidR="00717E0F" w14:paraId="55CF10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9F8DDC0" w14:textId="77777777" w:rsidR="00717E0F" w:rsidRDefault="00E16252">
            <w:r>
              <w:rPr>
                <w:rFonts w:ascii="Arial" w:eastAsia="Arial" w:hAnsi="Arial" w:cs="Arial"/>
                <w:b/>
                <w:bCs/>
                <w:color w:val="C0392B"/>
                <w:sz w:val="18"/>
                <w:szCs w:val="18"/>
              </w:rPr>
              <w:t>TIA</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B6009A2" w14:textId="77777777" w:rsidR="00717E0F" w:rsidRDefault="00E16252">
            <w:r>
              <w:rPr>
                <w:rFonts w:ascii="Arial" w:eastAsia="Arial" w:hAnsi="Arial" w:cs="Arial"/>
                <w:color w:val="1A1A2E"/>
                <w:sz w:val="18"/>
                <w:szCs w:val="18"/>
              </w:rPr>
              <w:t>Time Impact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E5E617F" w14:textId="77777777" w:rsidR="00717E0F" w:rsidRDefault="00E16252">
            <w:r>
              <w:rPr>
                <w:rFonts w:ascii="Arial" w:eastAsia="Arial" w:hAnsi="Arial" w:cs="Arial"/>
                <w:color w:val="333333"/>
                <w:sz w:val="18"/>
                <w:szCs w:val="18"/>
              </w:rPr>
              <w:t>A formal analysis submitted by the contractor to demonstrate how a delay event (RFI response, owner change, unforeseen condition) impacts the project schedule.</w:t>
            </w:r>
          </w:p>
        </w:tc>
      </w:tr>
      <w:tr w:rsidR="00717E0F" w14:paraId="365D7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ADE7F9" w14:textId="77777777" w:rsidR="00717E0F" w:rsidRDefault="00E16252">
            <w:r>
              <w:rPr>
                <w:rFonts w:ascii="Arial" w:eastAsia="Arial" w:hAnsi="Arial" w:cs="Arial"/>
                <w:b/>
                <w:bCs/>
                <w:color w:val="C0392B"/>
                <w:sz w:val="18"/>
                <w:szCs w:val="18"/>
              </w:rPr>
              <w:t>NTP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A8F4B4" w14:textId="77777777" w:rsidR="00717E0F" w:rsidRDefault="00E16252">
            <w:r>
              <w:rPr>
                <w:rFonts w:ascii="Arial" w:eastAsia="Arial" w:hAnsi="Arial" w:cs="Arial"/>
                <w:color w:val="1A1A2E"/>
                <w:sz w:val="18"/>
                <w:szCs w:val="18"/>
              </w:rPr>
              <w:t>Notice to Proceed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C06E8B" w14:textId="77777777" w:rsidR="00717E0F" w:rsidRDefault="00E16252">
            <w:r>
              <w:rPr>
                <w:rFonts w:ascii="Arial" w:eastAsia="Arial" w:hAnsi="Arial" w:cs="Arial"/>
                <w:color w:val="333333"/>
                <w:sz w:val="18"/>
                <w:szCs w:val="18"/>
              </w:rPr>
              <w:t>See Documents &amp; Communications section. The project schedule clock starts here.</w:t>
            </w:r>
          </w:p>
        </w:tc>
      </w:tr>
      <w:tr w:rsidR="00717E0F" w14:paraId="72DD59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A15BDE2" w14:textId="77777777" w:rsidR="00717E0F" w:rsidRDefault="00E16252">
            <w:r>
              <w:rPr>
                <w:rFonts w:ascii="Arial" w:eastAsia="Arial" w:hAnsi="Arial" w:cs="Arial"/>
                <w:b/>
                <w:bCs/>
                <w:color w:val="C0392B"/>
                <w:sz w:val="18"/>
                <w:szCs w:val="18"/>
              </w:rPr>
              <w:t>Baseline Schedule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F22503B" w14:textId="77777777" w:rsidR="00717E0F" w:rsidRDefault="00E16252">
            <w:r>
              <w:rPr>
                <w:rFonts w:ascii="Arial" w:eastAsia="Arial" w:hAnsi="Arial" w:cs="Arial"/>
                <w:color w:val="1A1A2E"/>
                <w:sz w:val="18"/>
                <w:szCs w:val="18"/>
              </w:rPr>
              <w:t>Baseline Project Schedule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26CCC11" w14:textId="77777777" w:rsidR="00717E0F" w:rsidRDefault="00E16252">
            <w:r>
              <w:rPr>
                <w:rFonts w:ascii="Arial" w:eastAsia="Arial" w:hAnsi="Arial" w:cs="Arial"/>
                <w:color w:val="333333"/>
                <w:sz w:val="18"/>
                <w:szCs w:val="18"/>
              </w:rPr>
              <w:t>The original approved project schedule used as a benchmark. All future schedule updates are measured against the baseline.</w:t>
            </w:r>
          </w:p>
        </w:tc>
      </w:tr>
      <w:tr w:rsidR="00717E0F" w14:paraId="0A4198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C16AF6" w14:textId="77777777" w:rsidR="00717E0F" w:rsidRDefault="00E16252">
            <w:r>
              <w:rPr>
                <w:rFonts w:ascii="Arial" w:eastAsia="Arial" w:hAnsi="Arial" w:cs="Arial"/>
                <w:b/>
                <w:bCs/>
                <w:color w:val="C0392B"/>
                <w:sz w:val="18"/>
                <w:szCs w:val="18"/>
              </w:rPr>
              <w:t>Look-Ahead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313936" w14:textId="77777777" w:rsidR="00717E0F" w:rsidRDefault="00E16252">
            <w:r>
              <w:rPr>
                <w:rFonts w:ascii="Arial" w:eastAsia="Arial" w:hAnsi="Arial" w:cs="Arial"/>
                <w:color w:val="1A1A2E"/>
                <w:sz w:val="18"/>
                <w:szCs w:val="18"/>
              </w:rPr>
              <w:t>3-Week Look-Ahead Schedule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6C77EE" w14:textId="77777777" w:rsidR="00717E0F" w:rsidRDefault="00E16252">
            <w:r>
              <w:rPr>
                <w:rFonts w:ascii="Arial" w:eastAsia="Arial" w:hAnsi="Arial" w:cs="Arial"/>
                <w:color w:val="333333"/>
                <w:sz w:val="18"/>
                <w:szCs w:val="18"/>
              </w:rPr>
              <w:t>A short-range schedule updated weekly by the superintendent showing what work will happen in the next 2–4 weeks. A daily operations tool on the jobsite.</w:t>
            </w:r>
          </w:p>
        </w:tc>
      </w:tr>
      <w:tr w:rsidR="00717E0F" w14:paraId="52A5AE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183C1A3" w14:textId="77777777" w:rsidR="00717E0F" w:rsidRDefault="00E16252">
            <w:r>
              <w:rPr>
                <w:rFonts w:ascii="Arial" w:eastAsia="Arial" w:hAnsi="Arial" w:cs="Arial"/>
                <w:b/>
                <w:bCs/>
                <w:color w:val="C0392B"/>
                <w:sz w:val="18"/>
                <w:szCs w:val="18"/>
              </w:rPr>
              <w:lastRenderedPageBreak/>
              <w:t>P6</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6A855F9" w14:textId="77777777" w:rsidR="00717E0F" w:rsidRDefault="00E16252">
            <w:r>
              <w:rPr>
                <w:rFonts w:ascii="Arial" w:eastAsia="Arial" w:hAnsi="Arial" w:cs="Arial"/>
                <w:color w:val="1A1A2E"/>
                <w:sz w:val="18"/>
                <w:szCs w:val="18"/>
              </w:rPr>
              <w:t>Primavera P6</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2F6D713" w14:textId="77777777" w:rsidR="00717E0F" w:rsidRDefault="00E16252">
            <w:r>
              <w:rPr>
                <w:rFonts w:ascii="Arial" w:eastAsia="Arial" w:hAnsi="Arial" w:cs="Arial"/>
                <w:color w:val="333333"/>
                <w:sz w:val="18"/>
                <w:szCs w:val="18"/>
              </w:rPr>
              <w:t>The industry-standard scheduling software used on large commercial and public projects. More powerful (and more complex) than Microsoft Project.</w:t>
            </w:r>
          </w:p>
        </w:tc>
      </w:tr>
      <w:tr w:rsidR="00717E0F" w14:paraId="220A0D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2139C2" w14:textId="77777777" w:rsidR="00717E0F" w:rsidRDefault="00E16252">
            <w:r>
              <w:rPr>
                <w:rFonts w:ascii="Arial" w:eastAsia="Arial" w:hAnsi="Arial" w:cs="Arial"/>
                <w:b/>
                <w:bCs/>
                <w:color w:val="C0392B"/>
                <w:sz w:val="18"/>
                <w:szCs w:val="18"/>
              </w:rPr>
              <w:t>Milestone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B18DC2" w14:textId="77777777" w:rsidR="00717E0F" w:rsidRDefault="00E16252">
            <w:r>
              <w:rPr>
                <w:rFonts w:ascii="Arial" w:eastAsia="Arial" w:hAnsi="Arial" w:cs="Arial"/>
                <w:color w:val="1A1A2E"/>
                <w:sz w:val="18"/>
                <w:szCs w:val="18"/>
              </w:rPr>
              <w:t>Schedule Milestone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9833DB" w14:textId="77777777" w:rsidR="00717E0F" w:rsidRDefault="00E16252">
            <w:r>
              <w:rPr>
                <w:rFonts w:ascii="Arial" w:eastAsia="Arial" w:hAnsi="Arial" w:cs="Arial"/>
                <w:color w:val="333333"/>
                <w:sz w:val="18"/>
                <w:szCs w:val="18"/>
              </w:rPr>
              <w:t>A key project event or deadline (e.g., structural steel complete, building dry-in, TCO). Milestones are often tied to contract incentives or penalties.</w:t>
            </w:r>
          </w:p>
        </w:tc>
      </w:tr>
    </w:tbl>
    <w:p w14:paraId="76A1E542" w14:textId="77777777" w:rsidR="00717E0F" w:rsidRDefault="00717E0F">
      <w:pPr>
        <w:spacing w:after="80"/>
      </w:pPr>
    </w:p>
    <w:p w14:paraId="3BE50585"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FINANCIAL &amp; CONTRACTS</w:t>
      </w:r>
    </w:p>
    <w:p w14:paraId="5C11928F"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110767E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29307096"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25BEEE7"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5BE8E789" w14:textId="77777777" w:rsidR="00717E0F" w:rsidRDefault="00E16252">
            <w:r>
              <w:rPr>
                <w:rFonts w:ascii="Arial" w:eastAsia="Arial" w:hAnsi="Arial" w:cs="Arial"/>
                <w:b/>
                <w:bCs/>
                <w:color w:val="FFFFFF"/>
                <w:sz w:val="18"/>
                <w:szCs w:val="18"/>
              </w:rPr>
              <w:t>Definition &amp; Field Context</w:t>
            </w:r>
          </w:p>
        </w:tc>
      </w:tr>
      <w:tr w:rsidR="00717E0F" w14:paraId="654ED8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4291F44" w14:textId="77777777" w:rsidR="00717E0F" w:rsidRDefault="00E16252">
            <w:r>
              <w:rPr>
                <w:rFonts w:ascii="Arial" w:eastAsia="Arial" w:hAnsi="Arial" w:cs="Arial"/>
                <w:b/>
                <w:bCs/>
                <w:color w:val="C0392B"/>
                <w:sz w:val="18"/>
                <w:szCs w:val="18"/>
              </w:rPr>
              <w:t>Pay App</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8A16F90" w14:textId="77777777" w:rsidR="00717E0F" w:rsidRDefault="00E16252">
            <w:r>
              <w:rPr>
                <w:rFonts w:ascii="Arial" w:eastAsia="Arial" w:hAnsi="Arial" w:cs="Arial"/>
                <w:color w:val="1A1A2E"/>
                <w:sz w:val="18"/>
                <w:szCs w:val="18"/>
              </w:rPr>
              <w:t>Payment Application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441A475" w14:textId="77777777" w:rsidR="00717E0F" w:rsidRDefault="00E16252">
            <w:r>
              <w:rPr>
                <w:rFonts w:ascii="Arial" w:eastAsia="Arial" w:hAnsi="Arial" w:cs="Arial"/>
                <w:color w:val="333333"/>
                <w:sz w:val="18"/>
                <w:szCs w:val="18"/>
              </w:rPr>
              <w:t>The monthly billing submitted by the contractor to the owner for work completed. Typically uses AIA G702/G703 forms and is reviewed by the architect before payment is released.</w:t>
            </w:r>
          </w:p>
        </w:tc>
      </w:tr>
      <w:tr w:rsidR="00717E0F" w14:paraId="769850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CF9360" w14:textId="77777777" w:rsidR="00717E0F" w:rsidRDefault="00E16252">
            <w:r>
              <w:rPr>
                <w:rFonts w:ascii="Arial" w:eastAsia="Arial" w:hAnsi="Arial" w:cs="Arial"/>
                <w:b/>
                <w:bCs/>
                <w:color w:val="C0392B"/>
                <w:sz w:val="18"/>
                <w:szCs w:val="18"/>
              </w:rPr>
              <w:t>Retainage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557BB3" w14:textId="77777777" w:rsidR="00717E0F" w:rsidRDefault="00E16252">
            <w:r>
              <w:rPr>
                <w:rFonts w:ascii="Arial" w:eastAsia="Arial" w:hAnsi="Arial" w:cs="Arial"/>
                <w:color w:val="1A1A2E"/>
                <w:sz w:val="18"/>
                <w:szCs w:val="18"/>
              </w:rPr>
              <w:t>Contract Retainage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777A37" w14:textId="77777777" w:rsidR="00717E0F" w:rsidRDefault="00E16252">
            <w:r>
              <w:rPr>
                <w:rFonts w:ascii="Arial" w:eastAsia="Arial" w:hAnsi="Arial" w:cs="Arial"/>
                <w:color w:val="333333"/>
                <w:sz w:val="18"/>
                <w:szCs w:val="18"/>
              </w:rPr>
              <w:t>A percentage (typically 5–10%) withheld from each pay application until the project reaches substantial completion. Acts as leverage to ensure the contractor finishes the job.</w:t>
            </w:r>
          </w:p>
        </w:tc>
      </w:tr>
      <w:tr w:rsidR="00717E0F" w14:paraId="5C8BB6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C6619E6" w14:textId="77777777" w:rsidR="00717E0F" w:rsidRDefault="00E16252">
            <w:r>
              <w:rPr>
                <w:rFonts w:ascii="Arial" w:eastAsia="Arial" w:hAnsi="Arial" w:cs="Arial"/>
                <w:b/>
                <w:bCs/>
                <w:color w:val="C0392B"/>
                <w:sz w:val="18"/>
                <w:szCs w:val="18"/>
              </w:rPr>
              <w:t>Lien Waiver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3FC5936" w14:textId="77777777" w:rsidR="00717E0F" w:rsidRDefault="00E16252">
            <w:r>
              <w:rPr>
                <w:rFonts w:ascii="Arial" w:eastAsia="Arial" w:hAnsi="Arial" w:cs="Arial"/>
                <w:color w:val="1A1A2E"/>
                <w:sz w:val="18"/>
                <w:szCs w:val="18"/>
              </w:rPr>
              <w:t>Mechanic's Lien Waiver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2F71921" w14:textId="77777777" w:rsidR="00717E0F" w:rsidRDefault="00E16252">
            <w:r>
              <w:rPr>
                <w:rFonts w:ascii="Arial" w:eastAsia="Arial" w:hAnsi="Arial" w:cs="Arial"/>
                <w:color w:val="333333"/>
                <w:sz w:val="18"/>
                <w:szCs w:val="18"/>
              </w:rPr>
              <w:t>A legal document signed by a contractor, sub, or supplier releasing their right to file a mechanic's lien against the property, usually in exchange for payment.</w:t>
            </w:r>
          </w:p>
        </w:tc>
      </w:tr>
      <w:tr w:rsidR="00717E0F" w14:paraId="7156B9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E1FFE3" w14:textId="77777777" w:rsidR="00717E0F" w:rsidRDefault="00E16252">
            <w:r>
              <w:rPr>
                <w:rFonts w:ascii="Arial" w:eastAsia="Arial" w:hAnsi="Arial" w:cs="Arial"/>
                <w:b/>
                <w:bCs/>
                <w:color w:val="C0392B"/>
                <w:sz w:val="18"/>
                <w:szCs w:val="18"/>
              </w:rPr>
              <w:t>Prelim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229037" w14:textId="77777777" w:rsidR="00717E0F" w:rsidRDefault="00E16252">
            <w:r>
              <w:rPr>
                <w:rFonts w:ascii="Arial" w:eastAsia="Arial" w:hAnsi="Arial" w:cs="Arial"/>
                <w:color w:val="1A1A2E"/>
                <w:sz w:val="18"/>
                <w:szCs w:val="18"/>
              </w:rPr>
              <w:t>Preliminary Notice (20-Day Notice)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03656B" w14:textId="77777777" w:rsidR="00717E0F" w:rsidRDefault="00E16252">
            <w:r>
              <w:rPr>
                <w:rFonts w:ascii="Arial" w:eastAsia="Arial" w:hAnsi="Arial" w:cs="Arial"/>
                <w:color w:val="333333"/>
                <w:sz w:val="18"/>
                <w:szCs w:val="18"/>
              </w:rPr>
              <w:t>A notice sent by subs and suppliers within 20 days of first furnishing labor or materials to preserve lien rights. Varies by state — critical for getting paid.</w:t>
            </w:r>
          </w:p>
        </w:tc>
      </w:tr>
      <w:tr w:rsidR="00717E0F" w14:paraId="38FB57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707DE42" w14:textId="77777777" w:rsidR="00717E0F" w:rsidRDefault="00E16252">
            <w:r>
              <w:rPr>
                <w:rFonts w:ascii="Arial" w:eastAsia="Arial" w:hAnsi="Arial" w:cs="Arial"/>
                <w:b/>
                <w:bCs/>
                <w:color w:val="C0392B"/>
                <w:sz w:val="18"/>
                <w:szCs w:val="18"/>
              </w:rPr>
              <w:t>T&amp;M</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3E64C49" w14:textId="77777777" w:rsidR="00717E0F" w:rsidRDefault="00E16252">
            <w:r>
              <w:rPr>
                <w:rFonts w:ascii="Arial" w:eastAsia="Arial" w:hAnsi="Arial" w:cs="Arial"/>
                <w:color w:val="1A1A2E"/>
                <w:sz w:val="18"/>
                <w:szCs w:val="18"/>
              </w:rPr>
              <w:t>Time and Materials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5098334" w14:textId="77777777" w:rsidR="00717E0F" w:rsidRDefault="00E16252">
            <w:r>
              <w:rPr>
                <w:rFonts w:ascii="Arial" w:eastAsia="Arial" w:hAnsi="Arial" w:cs="Arial"/>
                <w:color w:val="333333"/>
                <w:sz w:val="18"/>
                <w:szCs w:val="18"/>
              </w:rPr>
              <w:t>A contract or change order method where the contractor is paid for actual labor hours and material costs, plus a markup. Used when scope is unclear or for urgent directed work.</w:t>
            </w:r>
          </w:p>
        </w:tc>
      </w:tr>
      <w:tr w:rsidR="00717E0F" w14:paraId="1E8DE7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511704" w14:textId="77777777" w:rsidR="00717E0F" w:rsidRDefault="00E16252">
            <w:r>
              <w:rPr>
                <w:rFonts w:ascii="Arial" w:eastAsia="Arial" w:hAnsi="Arial" w:cs="Arial"/>
                <w:b/>
                <w:bCs/>
                <w:color w:val="C0392B"/>
                <w:sz w:val="18"/>
                <w:szCs w:val="18"/>
              </w:rPr>
              <w:t>Markup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ECB976" w14:textId="77777777" w:rsidR="00717E0F" w:rsidRDefault="00E16252">
            <w:r>
              <w:rPr>
                <w:rFonts w:ascii="Arial" w:eastAsia="Arial" w:hAnsi="Arial" w:cs="Arial"/>
                <w:color w:val="1A1A2E"/>
                <w:sz w:val="18"/>
                <w:szCs w:val="18"/>
              </w:rPr>
              <w:t>Overhead and Profit Markup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93C8DE" w14:textId="77777777" w:rsidR="00717E0F" w:rsidRDefault="00E16252">
            <w:r>
              <w:rPr>
                <w:rFonts w:ascii="Arial" w:eastAsia="Arial" w:hAnsi="Arial" w:cs="Arial"/>
                <w:color w:val="333333"/>
                <w:sz w:val="18"/>
                <w:szCs w:val="18"/>
              </w:rPr>
              <w:t>The percentage added to direct costs (labor, materials, equipment) to cover overhead and profit. Typical commercial markup: 10–20% depending on project type and market.</w:t>
            </w:r>
          </w:p>
        </w:tc>
      </w:tr>
      <w:tr w:rsidR="00717E0F" w14:paraId="304AC2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4E9C2C5" w14:textId="77777777" w:rsidR="00717E0F" w:rsidRDefault="00E16252">
            <w:r>
              <w:rPr>
                <w:rFonts w:ascii="Arial" w:eastAsia="Arial" w:hAnsi="Arial" w:cs="Arial"/>
                <w:b/>
                <w:bCs/>
                <w:color w:val="C0392B"/>
                <w:sz w:val="18"/>
                <w:szCs w:val="18"/>
              </w:rPr>
              <w:t>Bond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6E1E638" w14:textId="77777777" w:rsidR="00717E0F" w:rsidRDefault="00E16252">
            <w:r>
              <w:rPr>
                <w:rFonts w:ascii="Arial" w:eastAsia="Arial" w:hAnsi="Arial" w:cs="Arial"/>
                <w:color w:val="1A1A2E"/>
                <w:sz w:val="18"/>
                <w:szCs w:val="18"/>
              </w:rPr>
              <w:t>Performance / Payment Bond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349C657" w14:textId="77777777" w:rsidR="00717E0F" w:rsidRDefault="00E16252">
            <w:r>
              <w:rPr>
                <w:rFonts w:ascii="Arial" w:eastAsia="Arial" w:hAnsi="Arial" w:cs="Arial"/>
                <w:color w:val="333333"/>
                <w:sz w:val="18"/>
                <w:szCs w:val="18"/>
              </w:rPr>
              <w:t>A surety bond guaranteeing the contractor will complete the work (performance bond) and pay their subs and suppliers (payment bond). Required on most public projects.</w:t>
            </w:r>
          </w:p>
        </w:tc>
      </w:tr>
      <w:tr w:rsidR="00717E0F" w14:paraId="326A1D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214D4E" w14:textId="77777777" w:rsidR="00717E0F" w:rsidRDefault="00E16252">
            <w:r>
              <w:rPr>
                <w:rFonts w:ascii="Arial" w:eastAsia="Arial" w:hAnsi="Arial" w:cs="Arial"/>
                <w:b/>
                <w:bCs/>
                <w:color w:val="C0392B"/>
                <w:sz w:val="18"/>
                <w:szCs w:val="18"/>
              </w:rPr>
              <w:t>COI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9F80B3" w14:textId="77777777" w:rsidR="00717E0F" w:rsidRDefault="00E16252">
            <w:r>
              <w:rPr>
                <w:rFonts w:ascii="Arial" w:eastAsia="Arial" w:hAnsi="Arial" w:cs="Arial"/>
                <w:color w:val="1A1A2E"/>
                <w:sz w:val="18"/>
                <w:szCs w:val="18"/>
              </w:rPr>
              <w:t>Certificate of Insurance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194B4A" w14:textId="77777777" w:rsidR="00717E0F" w:rsidRDefault="00E16252">
            <w:r>
              <w:rPr>
                <w:rFonts w:ascii="Arial" w:eastAsia="Arial" w:hAnsi="Arial" w:cs="Arial"/>
                <w:color w:val="333333"/>
                <w:sz w:val="18"/>
                <w:szCs w:val="18"/>
              </w:rPr>
              <w:t>Proof that a contractor or sub carries the required insurance coverages (general liability, workers' comp, auto, etc.). Must be collected before any sub starts work.</w:t>
            </w:r>
          </w:p>
        </w:tc>
      </w:tr>
      <w:tr w:rsidR="00717E0F" w14:paraId="045079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C097CA9" w14:textId="77777777" w:rsidR="00717E0F" w:rsidRDefault="00E16252">
            <w:r>
              <w:rPr>
                <w:rFonts w:ascii="Arial" w:eastAsia="Arial" w:hAnsi="Arial" w:cs="Arial"/>
                <w:b/>
                <w:bCs/>
                <w:color w:val="C0392B"/>
                <w:sz w:val="18"/>
                <w:szCs w:val="18"/>
              </w:rPr>
              <w:t>WC</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3002827" w14:textId="77777777" w:rsidR="00717E0F" w:rsidRDefault="00E16252">
            <w:r>
              <w:rPr>
                <w:rFonts w:ascii="Arial" w:eastAsia="Arial" w:hAnsi="Arial" w:cs="Arial"/>
                <w:color w:val="1A1A2E"/>
                <w:sz w:val="18"/>
                <w:szCs w:val="18"/>
              </w:rPr>
              <w:t>Workers' Compensation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81121F5" w14:textId="77777777" w:rsidR="00717E0F" w:rsidRDefault="00E16252">
            <w:r>
              <w:rPr>
                <w:rFonts w:ascii="Arial" w:eastAsia="Arial" w:hAnsi="Arial" w:cs="Arial"/>
                <w:color w:val="333333"/>
                <w:sz w:val="18"/>
                <w:szCs w:val="18"/>
              </w:rPr>
              <w:t>Insurance that covers employees injured on the job. Contractors must carry it; proof is required before subs can work on most projects.</w:t>
            </w:r>
          </w:p>
        </w:tc>
      </w:tr>
      <w:tr w:rsidR="00717E0F" w14:paraId="078E6A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61E28C" w14:textId="77777777" w:rsidR="00717E0F" w:rsidRDefault="00E16252">
            <w:r>
              <w:rPr>
                <w:rFonts w:ascii="Arial" w:eastAsia="Arial" w:hAnsi="Arial" w:cs="Arial"/>
                <w:b/>
                <w:bCs/>
                <w:color w:val="C0392B"/>
                <w:sz w:val="18"/>
                <w:szCs w:val="18"/>
              </w:rPr>
              <w:t>Davis-Bacon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3CD4DA" w14:textId="77777777" w:rsidR="00717E0F" w:rsidRDefault="00E16252">
            <w:r>
              <w:rPr>
                <w:rFonts w:ascii="Arial" w:eastAsia="Arial" w:hAnsi="Arial" w:cs="Arial"/>
                <w:color w:val="1A1A2E"/>
                <w:sz w:val="18"/>
                <w:szCs w:val="18"/>
              </w:rPr>
              <w:t>Davis-Bacon Act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BE6751" w14:textId="77777777" w:rsidR="00717E0F" w:rsidRDefault="00E16252">
            <w:r>
              <w:rPr>
                <w:rFonts w:ascii="Arial" w:eastAsia="Arial" w:hAnsi="Arial" w:cs="Arial"/>
                <w:color w:val="333333"/>
                <w:sz w:val="18"/>
                <w:szCs w:val="18"/>
              </w:rPr>
              <w:t>A federal law requiring contractors on federally funded projects to pay workers the 'prevailing wage' for that trade in that geographic area. Requires certified payroll documentation.</w:t>
            </w:r>
          </w:p>
        </w:tc>
      </w:tr>
      <w:tr w:rsidR="00717E0F" w14:paraId="47C592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D8AA723" w14:textId="77777777" w:rsidR="00717E0F" w:rsidRDefault="00E16252">
            <w:r>
              <w:rPr>
                <w:rFonts w:ascii="Arial" w:eastAsia="Arial" w:hAnsi="Arial" w:cs="Arial"/>
                <w:b/>
                <w:bCs/>
                <w:color w:val="C0392B"/>
                <w:sz w:val="18"/>
                <w:szCs w:val="18"/>
              </w:rPr>
              <w:t>Certified Payroll</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B3AF588" w14:textId="77777777" w:rsidR="00717E0F" w:rsidRDefault="00E16252">
            <w:r>
              <w:rPr>
                <w:rFonts w:ascii="Arial" w:eastAsia="Arial" w:hAnsi="Arial" w:cs="Arial"/>
                <w:color w:val="1A1A2E"/>
                <w:sz w:val="18"/>
                <w:szCs w:val="18"/>
              </w:rPr>
              <w:t>Davis-Bacon Certified Payroll Report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FEA3A26" w14:textId="77777777" w:rsidR="00717E0F" w:rsidRDefault="00E16252">
            <w:r>
              <w:rPr>
                <w:rFonts w:ascii="Arial" w:eastAsia="Arial" w:hAnsi="Arial" w:cs="Arial"/>
                <w:color w:val="333333"/>
                <w:sz w:val="18"/>
                <w:szCs w:val="18"/>
              </w:rPr>
              <w:t>A weekly report required on prevailing wage jobs documenting each worker's classification, hours, and pay rate. Failure to submit accurately can result in fines or debarment.</w:t>
            </w:r>
          </w:p>
        </w:tc>
      </w:tr>
    </w:tbl>
    <w:p w14:paraId="0185C867" w14:textId="77777777" w:rsidR="00717E0F" w:rsidRDefault="00717E0F">
      <w:pPr>
        <w:spacing w:after="80"/>
      </w:pPr>
    </w:p>
    <w:p w14:paraId="0465DB28"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lastRenderedPageBreak/>
        <w:t xml:space="preserve">  FIELD OPERATIONS</w:t>
      </w:r>
    </w:p>
    <w:p w14:paraId="529548CD"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107100E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416B972"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36D52441"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29DCA349" w14:textId="77777777" w:rsidR="00717E0F" w:rsidRDefault="00E16252">
            <w:r>
              <w:rPr>
                <w:rFonts w:ascii="Arial" w:eastAsia="Arial" w:hAnsi="Arial" w:cs="Arial"/>
                <w:b/>
                <w:bCs/>
                <w:color w:val="FFFFFF"/>
                <w:sz w:val="18"/>
                <w:szCs w:val="18"/>
              </w:rPr>
              <w:t>Definition &amp; Field Context</w:t>
            </w:r>
          </w:p>
        </w:tc>
      </w:tr>
      <w:tr w:rsidR="00717E0F" w14:paraId="55DD62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A3CB8DE" w14:textId="77777777" w:rsidR="00717E0F" w:rsidRDefault="00E16252">
            <w:r>
              <w:rPr>
                <w:rFonts w:ascii="Arial" w:eastAsia="Arial" w:hAnsi="Arial" w:cs="Arial"/>
                <w:b/>
                <w:bCs/>
                <w:color w:val="C0392B"/>
                <w:sz w:val="18"/>
                <w:szCs w:val="18"/>
              </w:rPr>
              <w:t>Super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68D0EC3" w14:textId="77777777" w:rsidR="00717E0F" w:rsidRDefault="00E16252">
            <w:r>
              <w:rPr>
                <w:rFonts w:ascii="Arial" w:eastAsia="Arial" w:hAnsi="Arial" w:cs="Arial"/>
                <w:color w:val="1A1A2E"/>
                <w:sz w:val="18"/>
                <w:szCs w:val="18"/>
              </w:rPr>
              <w:t>Superintendent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C7C412E" w14:textId="77777777" w:rsidR="00717E0F" w:rsidRDefault="00E16252">
            <w:r>
              <w:rPr>
                <w:rFonts w:ascii="Arial" w:eastAsia="Arial" w:hAnsi="Arial" w:cs="Arial"/>
                <w:color w:val="333333"/>
                <w:sz w:val="18"/>
                <w:szCs w:val="18"/>
              </w:rPr>
              <w:t>The contractor's on-site leader responsible for day-to-day field operations, scheduling trades, managing quality, and maintaining safety. The most important person on the jobsite.</w:t>
            </w:r>
          </w:p>
        </w:tc>
      </w:tr>
      <w:tr w:rsidR="00717E0F" w14:paraId="2910DC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1C35BD" w14:textId="77777777" w:rsidR="00717E0F" w:rsidRDefault="00E16252">
            <w:r>
              <w:rPr>
                <w:rFonts w:ascii="Arial" w:eastAsia="Arial" w:hAnsi="Arial" w:cs="Arial"/>
                <w:b/>
                <w:bCs/>
                <w:color w:val="C0392B"/>
                <w:sz w:val="18"/>
                <w:szCs w:val="18"/>
              </w:rPr>
              <w:t>PM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46694E" w14:textId="77777777" w:rsidR="00717E0F" w:rsidRDefault="00E16252">
            <w:r>
              <w:rPr>
                <w:rFonts w:ascii="Arial" w:eastAsia="Arial" w:hAnsi="Arial" w:cs="Arial"/>
                <w:color w:val="1A1A2E"/>
                <w:sz w:val="18"/>
                <w:szCs w:val="18"/>
              </w:rPr>
              <w:t>Project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42A06A" w14:textId="77777777" w:rsidR="00717E0F" w:rsidRDefault="00E16252">
            <w:r>
              <w:rPr>
                <w:rFonts w:ascii="Arial" w:eastAsia="Arial" w:hAnsi="Arial" w:cs="Arial"/>
                <w:color w:val="333333"/>
                <w:sz w:val="18"/>
                <w:szCs w:val="18"/>
              </w:rPr>
              <w:t>Manages the project from the office side — contracts, RFIs, submittals, pay apps, and owner/design team communication. Works closely with the superintendent.</w:t>
            </w:r>
          </w:p>
        </w:tc>
      </w:tr>
      <w:tr w:rsidR="00717E0F" w14:paraId="0CA1B1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6E7D3C0" w14:textId="77777777" w:rsidR="00717E0F" w:rsidRDefault="00E16252">
            <w:r>
              <w:rPr>
                <w:rFonts w:ascii="Arial" w:eastAsia="Arial" w:hAnsi="Arial" w:cs="Arial"/>
                <w:b/>
                <w:bCs/>
                <w:color w:val="C0392B"/>
                <w:sz w:val="18"/>
                <w:szCs w:val="18"/>
              </w:rPr>
              <w:t>PE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6B3178A" w14:textId="77777777" w:rsidR="00717E0F" w:rsidRDefault="00E16252">
            <w:r>
              <w:rPr>
                <w:rFonts w:ascii="Arial" w:eastAsia="Arial" w:hAnsi="Arial" w:cs="Arial"/>
                <w:color w:val="1A1A2E"/>
                <w:sz w:val="18"/>
                <w:szCs w:val="18"/>
              </w:rPr>
              <w:t>Project Engineer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F9AB1BF" w14:textId="77777777" w:rsidR="00717E0F" w:rsidRDefault="00E16252">
            <w:r>
              <w:rPr>
                <w:rFonts w:ascii="Arial" w:eastAsia="Arial" w:hAnsi="Arial" w:cs="Arial"/>
                <w:color w:val="333333"/>
                <w:sz w:val="18"/>
                <w:szCs w:val="18"/>
              </w:rPr>
              <w:t>An entry/mid-level office role supporting the PM. Typically handles submittals, RFI logs, meeting minutes, and document control.</w:t>
            </w:r>
          </w:p>
        </w:tc>
      </w:tr>
      <w:tr w:rsidR="00717E0F" w14:paraId="0E3B3B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13D537" w14:textId="77777777" w:rsidR="00717E0F" w:rsidRDefault="00E16252">
            <w:r>
              <w:rPr>
                <w:rFonts w:ascii="Arial" w:eastAsia="Arial" w:hAnsi="Arial" w:cs="Arial"/>
                <w:b/>
                <w:bCs/>
                <w:color w:val="C0392B"/>
                <w:sz w:val="18"/>
                <w:szCs w:val="18"/>
              </w:rPr>
              <w:t>Foreman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E75D3F" w14:textId="77777777" w:rsidR="00717E0F" w:rsidRDefault="00E16252">
            <w:r>
              <w:rPr>
                <w:rFonts w:ascii="Arial" w:eastAsia="Arial" w:hAnsi="Arial" w:cs="Arial"/>
                <w:color w:val="1A1A2E"/>
                <w:sz w:val="18"/>
                <w:szCs w:val="18"/>
              </w:rPr>
              <w:t>Trade Foreman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F1118D" w14:textId="77777777" w:rsidR="00717E0F" w:rsidRDefault="00E16252">
            <w:r>
              <w:rPr>
                <w:rFonts w:ascii="Arial" w:eastAsia="Arial" w:hAnsi="Arial" w:cs="Arial"/>
                <w:color w:val="333333"/>
                <w:sz w:val="18"/>
                <w:szCs w:val="18"/>
              </w:rPr>
              <w:t>The on-site leader of a specific trade crew (electrical foreman, concrete foreman, etc.). Directs field workers and reports to the superintendent.</w:t>
            </w:r>
          </w:p>
        </w:tc>
      </w:tr>
      <w:tr w:rsidR="00717E0F" w14:paraId="7C2A8C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1795D29" w14:textId="77777777" w:rsidR="00717E0F" w:rsidRDefault="00E16252">
            <w:r>
              <w:rPr>
                <w:rFonts w:ascii="Arial" w:eastAsia="Arial" w:hAnsi="Arial" w:cs="Arial"/>
                <w:b/>
                <w:bCs/>
                <w:color w:val="C0392B"/>
                <w:sz w:val="18"/>
                <w:szCs w:val="18"/>
              </w:rPr>
              <w:t>Sub</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7F7B838" w14:textId="77777777" w:rsidR="00717E0F" w:rsidRDefault="00E16252">
            <w:r>
              <w:rPr>
                <w:rFonts w:ascii="Arial" w:eastAsia="Arial" w:hAnsi="Arial" w:cs="Arial"/>
                <w:color w:val="1A1A2E"/>
                <w:sz w:val="18"/>
                <w:szCs w:val="18"/>
              </w:rPr>
              <w:t>Subcontractor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56343BC" w14:textId="77777777" w:rsidR="00717E0F" w:rsidRDefault="00E16252">
            <w:r>
              <w:rPr>
                <w:rFonts w:ascii="Arial" w:eastAsia="Arial" w:hAnsi="Arial" w:cs="Arial"/>
                <w:color w:val="333333"/>
                <w:sz w:val="18"/>
                <w:szCs w:val="18"/>
              </w:rPr>
              <w:t>A specialty trade contractor (electrician, plumber, HVAC, steel, drywall, etc.) hired by the GC to perform a specific scope of work. Most of the field workforce on commercial projects are subs.</w:t>
            </w:r>
          </w:p>
        </w:tc>
      </w:tr>
      <w:tr w:rsidR="00717E0F" w14:paraId="3C667B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510840" w14:textId="77777777" w:rsidR="00717E0F" w:rsidRDefault="00E16252">
            <w:r>
              <w:rPr>
                <w:rFonts w:ascii="Arial" w:eastAsia="Arial" w:hAnsi="Arial" w:cs="Arial"/>
                <w:b/>
                <w:bCs/>
                <w:color w:val="C0392B"/>
                <w:sz w:val="18"/>
                <w:szCs w:val="18"/>
              </w:rPr>
              <w:t>GC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B627A3" w14:textId="77777777" w:rsidR="00717E0F" w:rsidRDefault="00E16252">
            <w:r>
              <w:rPr>
                <w:rFonts w:ascii="Arial" w:eastAsia="Arial" w:hAnsi="Arial" w:cs="Arial"/>
                <w:color w:val="1A1A2E"/>
                <w:sz w:val="18"/>
                <w:szCs w:val="18"/>
              </w:rPr>
              <w:t>General Contractor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1B6E62" w14:textId="77777777" w:rsidR="00717E0F" w:rsidRDefault="00E16252">
            <w:r>
              <w:rPr>
                <w:rFonts w:ascii="Arial" w:eastAsia="Arial" w:hAnsi="Arial" w:cs="Arial"/>
                <w:color w:val="333333"/>
                <w:sz w:val="18"/>
                <w:szCs w:val="18"/>
              </w:rPr>
              <w:t>The prime contractor responsible for overall project delivery. Manages subs, schedule, budget, and owner/design team relationships.</w:t>
            </w:r>
          </w:p>
        </w:tc>
      </w:tr>
      <w:tr w:rsidR="00717E0F" w14:paraId="6B7805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28D2B39" w14:textId="77777777" w:rsidR="00717E0F" w:rsidRDefault="00E16252">
            <w:r>
              <w:rPr>
                <w:rFonts w:ascii="Arial" w:eastAsia="Arial" w:hAnsi="Arial" w:cs="Arial"/>
                <w:b/>
                <w:bCs/>
                <w:color w:val="C0392B"/>
                <w:sz w:val="18"/>
                <w:szCs w:val="18"/>
              </w:rPr>
              <w:t>Owner's Rep</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CC00BF0" w14:textId="77777777" w:rsidR="00717E0F" w:rsidRDefault="00E16252">
            <w:r>
              <w:rPr>
                <w:rFonts w:ascii="Arial" w:eastAsia="Arial" w:hAnsi="Arial" w:cs="Arial"/>
                <w:color w:val="1A1A2E"/>
                <w:sz w:val="18"/>
                <w:szCs w:val="18"/>
              </w:rPr>
              <w:t>Owner's Representative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E96D50C" w14:textId="77777777" w:rsidR="00717E0F" w:rsidRDefault="00E16252">
            <w:r>
              <w:rPr>
                <w:rFonts w:ascii="Arial" w:eastAsia="Arial" w:hAnsi="Arial" w:cs="Arial"/>
                <w:color w:val="333333"/>
                <w:sz w:val="18"/>
                <w:szCs w:val="18"/>
              </w:rPr>
              <w:t>A construction-savvy person or firm hired by the owner to look out for their interests — reviewing pay apps, monitoring schedule, and ensuring the GC performs. This is the CPJ Consultation service.</w:t>
            </w:r>
          </w:p>
        </w:tc>
      </w:tr>
      <w:tr w:rsidR="00717E0F" w14:paraId="5E4812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79C40B" w14:textId="77777777" w:rsidR="00717E0F" w:rsidRDefault="00E16252">
            <w:r>
              <w:rPr>
                <w:rFonts w:ascii="Arial" w:eastAsia="Arial" w:hAnsi="Arial" w:cs="Arial"/>
                <w:b/>
                <w:bCs/>
                <w:color w:val="C0392B"/>
                <w:sz w:val="18"/>
                <w:szCs w:val="18"/>
              </w:rPr>
              <w:t>Daily Report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62C153" w14:textId="77777777" w:rsidR="00717E0F" w:rsidRDefault="00E16252">
            <w:r>
              <w:rPr>
                <w:rFonts w:ascii="Arial" w:eastAsia="Arial" w:hAnsi="Arial" w:cs="Arial"/>
                <w:color w:val="1A1A2E"/>
                <w:sz w:val="18"/>
                <w:szCs w:val="18"/>
              </w:rPr>
              <w:t>Daily Field Report / Daily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9F5336" w14:textId="77777777" w:rsidR="00717E0F" w:rsidRDefault="00E16252">
            <w:r>
              <w:rPr>
                <w:rFonts w:ascii="Arial" w:eastAsia="Arial" w:hAnsi="Arial" w:cs="Arial"/>
                <w:color w:val="333333"/>
                <w:sz w:val="18"/>
                <w:szCs w:val="18"/>
              </w:rPr>
              <w:t>A written record of daily jobsite activity — manpower counts, work performed, weather, deliveries, visitors, and issues. Critical for documenting delays and disputes.</w:t>
            </w:r>
          </w:p>
        </w:tc>
      </w:tr>
      <w:tr w:rsidR="00717E0F" w14:paraId="28BFD6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DEABD2C" w14:textId="77777777" w:rsidR="00717E0F" w:rsidRDefault="00E16252">
            <w:r>
              <w:rPr>
                <w:rFonts w:ascii="Arial" w:eastAsia="Arial" w:hAnsi="Arial" w:cs="Arial"/>
                <w:b/>
                <w:bCs/>
                <w:color w:val="C0392B"/>
                <w:sz w:val="18"/>
                <w:szCs w:val="18"/>
              </w:rPr>
              <w:t>Punch List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167F909" w14:textId="77777777" w:rsidR="00717E0F" w:rsidRDefault="00E16252">
            <w:r>
              <w:rPr>
                <w:rFonts w:ascii="Arial" w:eastAsia="Arial" w:hAnsi="Arial" w:cs="Arial"/>
                <w:color w:val="1A1A2E"/>
                <w:sz w:val="18"/>
                <w:szCs w:val="18"/>
              </w:rPr>
              <w:t>Project Punch List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CC97CA7" w14:textId="77777777" w:rsidR="00717E0F" w:rsidRDefault="00E16252">
            <w:r>
              <w:rPr>
                <w:rFonts w:ascii="Arial" w:eastAsia="Arial" w:hAnsi="Arial" w:cs="Arial"/>
                <w:color w:val="333333"/>
                <w:sz w:val="18"/>
                <w:szCs w:val="18"/>
              </w:rPr>
              <w:t>A list of incomplete or defective items identified near project completion that the contractor must fix before final payment is released. Also called a deficiency list.</w:t>
            </w:r>
          </w:p>
        </w:tc>
      </w:tr>
      <w:tr w:rsidR="00717E0F" w14:paraId="5D1A38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A259C6" w14:textId="77777777" w:rsidR="00717E0F" w:rsidRDefault="00E16252">
            <w:r>
              <w:rPr>
                <w:rFonts w:ascii="Arial" w:eastAsia="Arial" w:hAnsi="Arial" w:cs="Arial"/>
                <w:b/>
                <w:bCs/>
                <w:color w:val="C0392B"/>
                <w:sz w:val="18"/>
                <w:szCs w:val="18"/>
              </w:rPr>
              <w:t>Substantial Completion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5AEAB2" w14:textId="77777777" w:rsidR="00717E0F" w:rsidRDefault="00E16252">
            <w:r>
              <w:rPr>
                <w:rFonts w:ascii="Arial" w:eastAsia="Arial" w:hAnsi="Arial" w:cs="Arial"/>
                <w:color w:val="1A1A2E"/>
                <w:sz w:val="18"/>
                <w:szCs w:val="18"/>
              </w:rPr>
              <w:t>Substantial Completion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EA5DB7" w14:textId="77777777" w:rsidR="00717E0F" w:rsidRDefault="00E16252">
            <w:r>
              <w:rPr>
                <w:rFonts w:ascii="Arial" w:eastAsia="Arial" w:hAnsi="Arial" w:cs="Arial"/>
                <w:color w:val="333333"/>
                <w:sz w:val="18"/>
                <w:szCs w:val="18"/>
              </w:rPr>
              <w:t>The stage when the project is complete enough for its intended use, even if minor punch list items remain. Triggers retainage release and warranty periods.</w:t>
            </w:r>
          </w:p>
        </w:tc>
      </w:tr>
      <w:tr w:rsidR="00717E0F" w14:paraId="159E25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1F1C7AA" w14:textId="77777777" w:rsidR="00717E0F" w:rsidRDefault="00E16252">
            <w:r>
              <w:rPr>
                <w:rFonts w:ascii="Arial" w:eastAsia="Arial" w:hAnsi="Arial" w:cs="Arial"/>
                <w:b/>
                <w:bCs/>
                <w:color w:val="C0392B"/>
                <w:sz w:val="18"/>
                <w:szCs w:val="18"/>
              </w:rPr>
              <w:t>Submittals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385AA36" w14:textId="77777777" w:rsidR="00717E0F" w:rsidRDefault="00E16252">
            <w:r>
              <w:rPr>
                <w:rFonts w:ascii="Arial" w:eastAsia="Arial" w:hAnsi="Arial" w:cs="Arial"/>
                <w:color w:val="1A1A2E"/>
                <w:sz w:val="18"/>
                <w:szCs w:val="18"/>
              </w:rPr>
              <w:t>Shop Drawings / Product Submittals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9DFB135" w14:textId="77777777" w:rsidR="00717E0F" w:rsidRDefault="00E16252">
            <w:r>
              <w:rPr>
                <w:rFonts w:ascii="Arial" w:eastAsia="Arial" w:hAnsi="Arial" w:cs="Arial"/>
                <w:color w:val="333333"/>
                <w:sz w:val="18"/>
                <w:szCs w:val="18"/>
              </w:rPr>
              <w:t>Documents submitted by the contractor (or sub) to the architect for review and approval before fabrication or installation — shop drawings, product data, samples. Must be approved before ordering materials.</w:t>
            </w:r>
          </w:p>
        </w:tc>
      </w:tr>
      <w:tr w:rsidR="00717E0F" w14:paraId="2BCEEC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006C04" w14:textId="77777777" w:rsidR="00717E0F" w:rsidRDefault="00E16252">
            <w:r>
              <w:rPr>
                <w:rFonts w:ascii="Arial" w:eastAsia="Arial" w:hAnsi="Arial" w:cs="Arial"/>
                <w:b/>
                <w:bCs/>
                <w:color w:val="C0392B"/>
                <w:sz w:val="18"/>
                <w:szCs w:val="18"/>
              </w:rPr>
              <w:t>RFI Log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3CBECD" w14:textId="77777777" w:rsidR="00717E0F" w:rsidRDefault="00E16252">
            <w:r>
              <w:rPr>
                <w:rFonts w:ascii="Arial" w:eastAsia="Arial" w:hAnsi="Arial" w:cs="Arial"/>
                <w:color w:val="1A1A2E"/>
                <w:sz w:val="18"/>
                <w:szCs w:val="18"/>
              </w:rPr>
              <w:t>Request for Information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70A74B" w14:textId="77777777" w:rsidR="00717E0F" w:rsidRDefault="00E16252">
            <w:r>
              <w:rPr>
                <w:rFonts w:ascii="Arial" w:eastAsia="Arial" w:hAnsi="Arial" w:cs="Arial"/>
                <w:color w:val="333333"/>
                <w:sz w:val="18"/>
                <w:szCs w:val="18"/>
              </w:rPr>
              <w:t>A tracked spreadsheet of all RFIs submitted, their status, and response dates. A critical project management tool for documenting decisions and avoiding delays.</w:t>
            </w:r>
          </w:p>
        </w:tc>
      </w:tr>
      <w:tr w:rsidR="00717E0F" w14:paraId="44A523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C64CDC4" w14:textId="77777777" w:rsidR="00717E0F" w:rsidRDefault="00E16252">
            <w:r>
              <w:rPr>
                <w:rFonts w:ascii="Arial" w:eastAsia="Arial" w:hAnsi="Arial" w:cs="Arial"/>
                <w:b/>
                <w:bCs/>
                <w:color w:val="C0392B"/>
                <w:sz w:val="18"/>
                <w:szCs w:val="18"/>
              </w:rPr>
              <w:t>Submittal Log</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236A77B" w14:textId="77777777" w:rsidR="00717E0F" w:rsidRDefault="00E16252">
            <w:r>
              <w:rPr>
                <w:rFonts w:ascii="Arial" w:eastAsia="Arial" w:hAnsi="Arial" w:cs="Arial"/>
                <w:color w:val="1A1A2E"/>
                <w:sz w:val="18"/>
                <w:szCs w:val="18"/>
              </w:rPr>
              <w:t>Submittal Tracking Log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5C3D3E8" w14:textId="77777777" w:rsidR="00717E0F" w:rsidRDefault="00E16252">
            <w:r>
              <w:rPr>
                <w:rFonts w:ascii="Arial" w:eastAsia="Arial" w:hAnsi="Arial" w:cs="Arial"/>
                <w:color w:val="333333"/>
                <w:sz w:val="18"/>
                <w:szCs w:val="18"/>
              </w:rPr>
              <w:t>A spreadsheet tracking all submittals — what's been sent, who has it, approval status, and return date. Required on every commercial project.</w:t>
            </w:r>
          </w:p>
        </w:tc>
      </w:tr>
      <w:tr w:rsidR="00717E0F" w14:paraId="47DCC2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603839" w14:textId="77777777" w:rsidR="00717E0F" w:rsidRDefault="00E16252">
            <w:r>
              <w:rPr>
                <w:rFonts w:ascii="Arial" w:eastAsia="Arial" w:hAnsi="Arial" w:cs="Arial"/>
                <w:b/>
                <w:bCs/>
                <w:color w:val="C0392B"/>
                <w:sz w:val="18"/>
                <w:szCs w:val="18"/>
              </w:rPr>
              <w:t>Two-Week Look-Ahead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5993F0" w14:textId="77777777" w:rsidR="00717E0F" w:rsidRDefault="00E16252">
            <w:r>
              <w:rPr>
                <w:rFonts w:ascii="Arial" w:eastAsia="Arial" w:hAnsi="Arial" w:cs="Arial"/>
                <w:color w:val="1A1A2E"/>
                <w:sz w:val="18"/>
                <w:szCs w:val="18"/>
              </w:rPr>
              <w:t>Short-Interval Production Schedule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8D1EA0" w14:textId="77777777" w:rsidR="00717E0F" w:rsidRDefault="00E16252">
            <w:r>
              <w:rPr>
                <w:rFonts w:ascii="Arial" w:eastAsia="Arial" w:hAnsi="Arial" w:cs="Arial"/>
                <w:color w:val="333333"/>
                <w:sz w:val="18"/>
                <w:szCs w:val="18"/>
              </w:rPr>
              <w:t>A field scheduling tool updated by the superintendent each week showing exactly what trades are working where, day by day, for the next 2–3 weeks.</w:t>
            </w:r>
          </w:p>
        </w:tc>
      </w:tr>
    </w:tbl>
    <w:p w14:paraId="7B0D7C6F" w14:textId="77777777" w:rsidR="00717E0F" w:rsidRDefault="00717E0F">
      <w:pPr>
        <w:spacing w:after="80"/>
      </w:pPr>
    </w:p>
    <w:p w14:paraId="4F6B9700"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lastRenderedPageBreak/>
        <w:t xml:space="preserve">  DESIGN &amp; ENGINEERING</w:t>
      </w:r>
    </w:p>
    <w:p w14:paraId="6D8CAB65"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182C72B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8983E12"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13922676"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68DA4240" w14:textId="77777777" w:rsidR="00717E0F" w:rsidRDefault="00E16252">
            <w:r>
              <w:rPr>
                <w:rFonts w:ascii="Arial" w:eastAsia="Arial" w:hAnsi="Arial" w:cs="Arial"/>
                <w:b/>
                <w:bCs/>
                <w:color w:val="FFFFFF"/>
                <w:sz w:val="18"/>
                <w:szCs w:val="18"/>
              </w:rPr>
              <w:t>Definition &amp; Field Context</w:t>
            </w:r>
          </w:p>
        </w:tc>
      </w:tr>
      <w:tr w:rsidR="00717E0F" w14:paraId="7626AC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C3A55D5" w14:textId="77777777" w:rsidR="00717E0F" w:rsidRDefault="00E16252">
            <w:r>
              <w:rPr>
                <w:rFonts w:ascii="Arial" w:eastAsia="Arial" w:hAnsi="Arial" w:cs="Arial"/>
                <w:b/>
                <w:bCs/>
                <w:color w:val="C0392B"/>
                <w:sz w:val="18"/>
                <w:szCs w:val="18"/>
              </w:rPr>
              <w:t>CD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4FBCDC7" w14:textId="77777777" w:rsidR="00717E0F" w:rsidRDefault="00E16252">
            <w:r>
              <w:rPr>
                <w:rFonts w:ascii="Arial" w:eastAsia="Arial" w:hAnsi="Arial" w:cs="Arial"/>
                <w:color w:val="1A1A2E"/>
                <w:sz w:val="18"/>
                <w:szCs w:val="18"/>
              </w:rPr>
              <w:t>Construction Documents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B123FCF" w14:textId="77777777" w:rsidR="00717E0F" w:rsidRDefault="00E16252">
            <w:r>
              <w:rPr>
                <w:rFonts w:ascii="Arial" w:eastAsia="Arial" w:hAnsi="Arial" w:cs="Arial"/>
                <w:color w:val="333333"/>
                <w:sz w:val="18"/>
                <w:szCs w:val="18"/>
              </w:rPr>
              <w:t>The full set of drawings and specifications issued for construction. What the project is actually built from. Also called 'contract documents' or 'bid documents.'</w:t>
            </w:r>
          </w:p>
        </w:tc>
      </w:tr>
      <w:tr w:rsidR="00717E0F" w14:paraId="0C04C2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C70FA5" w14:textId="77777777" w:rsidR="00717E0F" w:rsidRDefault="00E16252">
            <w:r>
              <w:rPr>
                <w:rFonts w:ascii="Arial" w:eastAsia="Arial" w:hAnsi="Arial" w:cs="Arial"/>
                <w:b/>
                <w:bCs/>
                <w:color w:val="C0392B"/>
                <w:sz w:val="18"/>
                <w:szCs w:val="18"/>
              </w:rPr>
              <w:t>DD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B00D87" w14:textId="77777777" w:rsidR="00717E0F" w:rsidRDefault="00E16252">
            <w:r>
              <w:rPr>
                <w:rFonts w:ascii="Arial" w:eastAsia="Arial" w:hAnsi="Arial" w:cs="Arial"/>
                <w:color w:val="1A1A2E"/>
                <w:sz w:val="18"/>
                <w:szCs w:val="18"/>
              </w:rPr>
              <w:t>Design Development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03ACB1" w14:textId="77777777" w:rsidR="00717E0F" w:rsidRDefault="00E16252">
            <w:r>
              <w:rPr>
                <w:rFonts w:ascii="Arial" w:eastAsia="Arial" w:hAnsi="Arial" w:cs="Arial"/>
                <w:color w:val="333333"/>
                <w:sz w:val="18"/>
                <w:szCs w:val="18"/>
              </w:rPr>
              <w:t>The phase of design after schematic design where the design is refined and major systems are coordinated. Precedes construction documents.</w:t>
            </w:r>
          </w:p>
        </w:tc>
      </w:tr>
      <w:tr w:rsidR="00717E0F" w14:paraId="58B9BF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D95CFC2" w14:textId="77777777" w:rsidR="00717E0F" w:rsidRDefault="00E16252">
            <w:r>
              <w:rPr>
                <w:rFonts w:ascii="Arial" w:eastAsia="Arial" w:hAnsi="Arial" w:cs="Arial"/>
                <w:b/>
                <w:bCs/>
                <w:color w:val="C0392B"/>
                <w:sz w:val="18"/>
                <w:szCs w:val="18"/>
              </w:rPr>
              <w:t>SD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7500730" w14:textId="77777777" w:rsidR="00717E0F" w:rsidRDefault="00E16252">
            <w:r>
              <w:rPr>
                <w:rFonts w:ascii="Arial" w:eastAsia="Arial" w:hAnsi="Arial" w:cs="Arial"/>
                <w:color w:val="1A1A2E"/>
                <w:sz w:val="18"/>
                <w:szCs w:val="18"/>
              </w:rPr>
              <w:t>Schematic Design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430A1BF" w14:textId="77777777" w:rsidR="00717E0F" w:rsidRDefault="00E16252">
            <w:r>
              <w:rPr>
                <w:rFonts w:ascii="Arial" w:eastAsia="Arial" w:hAnsi="Arial" w:cs="Arial"/>
                <w:color w:val="333333"/>
                <w:sz w:val="18"/>
                <w:szCs w:val="18"/>
              </w:rPr>
              <w:t>The earliest design phase — rough floor plans, massing, and overall concept. Not enough detail to build from but enough to visualize and price roughly.</w:t>
            </w:r>
          </w:p>
        </w:tc>
      </w:tr>
      <w:tr w:rsidR="00717E0F" w14:paraId="5D1335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FB3EE4" w14:textId="77777777" w:rsidR="00717E0F" w:rsidRDefault="00E16252">
            <w:r>
              <w:rPr>
                <w:rFonts w:ascii="Arial" w:eastAsia="Arial" w:hAnsi="Arial" w:cs="Arial"/>
                <w:b/>
                <w:bCs/>
                <w:color w:val="C0392B"/>
                <w:sz w:val="18"/>
                <w:szCs w:val="18"/>
              </w:rPr>
              <w:t>MEP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A89204" w14:textId="77777777" w:rsidR="00717E0F" w:rsidRDefault="00E16252">
            <w:r>
              <w:rPr>
                <w:rFonts w:ascii="Arial" w:eastAsia="Arial" w:hAnsi="Arial" w:cs="Arial"/>
                <w:color w:val="1A1A2E"/>
                <w:sz w:val="18"/>
                <w:szCs w:val="18"/>
              </w:rPr>
              <w:t>Mechanical, Electrical, Plumbing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F6471F" w14:textId="77777777" w:rsidR="00717E0F" w:rsidRDefault="00E16252">
            <w:r>
              <w:rPr>
                <w:rFonts w:ascii="Arial" w:eastAsia="Arial" w:hAnsi="Arial" w:cs="Arial"/>
                <w:color w:val="333333"/>
                <w:sz w:val="18"/>
                <w:szCs w:val="18"/>
              </w:rPr>
              <w:t>The three major building systems trades. 'MEP coordination' is the process of getting all three systems to fit in the ceiling/wall/floor without conflicts.</w:t>
            </w:r>
          </w:p>
        </w:tc>
      </w:tr>
      <w:tr w:rsidR="00717E0F" w14:paraId="7ABC12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4F53CD0" w14:textId="77777777" w:rsidR="00717E0F" w:rsidRDefault="00E16252">
            <w:r>
              <w:rPr>
                <w:rFonts w:ascii="Arial" w:eastAsia="Arial" w:hAnsi="Arial" w:cs="Arial"/>
                <w:b/>
                <w:bCs/>
                <w:color w:val="C0392B"/>
                <w:sz w:val="18"/>
                <w:szCs w:val="18"/>
              </w:rPr>
              <w:t>BIM</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F2AC378" w14:textId="77777777" w:rsidR="00717E0F" w:rsidRDefault="00E16252">
            <w:r>
              <w:rPr>
                <w:rFonts w:ascii="Arial" w:eastAsia="Arial" w:hAnsi="Arial" w:cs="Arial"/>
                <w:color w:val="1A1A2E"/>
                <w:sz w:val="18"/>
                <w:szCs w:val="18"/>
              </w:rPr>
              <w:t>Building Information Modeling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6998624" w14:textId="77777777" w:rsidR="00717E0F" w:rsidRDefault="00E16252">
            <w:r>
              <w:rPr>
                <w:rFonts w:ascii="Arial" w:eastAsia="Arial" w:hAnsi="Arial" w:cs="Arial"/>
                <w:color w:val="333333"/>
                <w:sz w:val="18"/>
                <w:szCs w:val="18"/>
              </w:rPr>
              <w:t>3D digital modeling of a building that includes data about every component — used for coordination, clash detection, and construction planning. Software: Revit, Navisworks.</w:t>
            </w:r>
          </w:p>
        </w:tc>
      </w:tr>
      <w:tr w:rsidR="00717E0F" w14:paraId="542748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0E84FA" w14:textId="77777777" w:rsidR="00717E0F" w:rsidRDefault="00E16252">
            <w:r>
              <w:rPr>
                <w:rFonts w:ascii="Arial" w:eastAsia="Arial" w:hAnsi="Arial" w:cs="Arial"/>
                <w:b/>
                <w:bCs/>
                <w:color w:val="C0392B"/>
                <w:sz w:val="18"/>
                <w:szCs w:val="18"/>
              </w:rPr>
              <w:t>Clash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101A19" w14:textId="77777777" w:rsidR="00717E0F" w:rsidRDefault="00E16252">
            <w:r>
              <w:rPr>
                <w:rFonts w:ascii="Arial" w:eastAsia="Arial" w:hAnsi="Arial" w:cs="Arial"/>
                <w:color w:val="1A1A2E"/>
                <w:sz w:val="18"/>
                <w:szCs w:val="18"/>
              </w:rPr>
              <w:t>BIM Clash Detection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C62286" w14:textId="77777777" w:rsidR="00717E0F" w:rsidRDefault="00E16252">
            <w:r>
              <w:rPr>
                <w:rFonts w:ascii="Arial" w:eastAsia="Arial" w:hAnsi="Arial" w:cs="Arial"/>
                <w:color w:val="333333"/>
                <w:sz w:val="18"/>
                <w:szCs w:val="18"/>
              </w:rPr>
              <w:t>Using BIM software to identify conflicts between systems (e.g., a duct running through a beam) before they're built. Saves massive rework costs.</w:t>
            </w:r>
          </w:p>
        </w:tc>
      </w:tr>
      <w:tr w:rsidR="00717E0F" w14:paraId="08377A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221677A" w14:textId="77777777" w:rsidR="00717E0F" w:rsidRDefault="00E16252">
            <w:r>
              <w:rPr>
                <w:rFonts w:ascii="Arial" w:eastAsia="Arial" w:hAnsi="Arial" w:cs="Arial"/>
                <w:b/>
                <w:bCs/>
                <w:color w:val="C0392B"/>
                <w:sz w:val="18"/>
                <w:szCs w:val="18"/>
              </w:rPr>
              <w:t>Spec</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68B55DC" w14:textId="77777777" w:rsidR="00717E0F" w:rsidRDefault="00E16252">
            <w:r>
              <w:rPr>
                <w:rFonts w:ascii="Arial" w:eastAsia="Arial" w:hAnsi="Arial" w:cs="Arial"/>
                <w:color w:val="1A1A2E"/>
                <w:sz w:val="18"/>
                <w:szCs w:val="18"/>
              </w:rPr>
              <w:t>Project Specifications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A69CF03" w14:textId="77777777" w:rsidR="00717E0F" w:rsidRDefault="00E16252">
            <w:r>
              <w:rPr>
                <w:rFonts w:ascii="Arial" w:eastAsia="Arial" w:hAnsi="Arial" w:cs="Arial"/>
                <w:color w:val="333333"/>
                <w:sz w:val="18"/>
                <w:szCs w:val="18"/>
              </w:rPr>
              <w:t>The written portion of the contract documents describing materials, workmanship standards, and installation requirements for every scope of work. Organized by CSI MasterFormat divisions.</w:t>
            </w:r>
          </w:p>
        </w:tc>
      </w:tr>
      <w:tr w:rsidR="00717E0F" w14:paraId="258275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6D480E" w14:textId="77777777" w:rsidR="00717E0F" w:rsidRDefault="00E16252">
            <w:r>
              <w:rPr>
                <w:rFonts w:ascii="Arial" w:eastAsia="Arial" w:hAnsi="Arial" w:cs="Arial"/>
                <w:b/>
                <w:bCs/>
                <w:color w:val="C0392B"/>
                <w:sz w:val="18"/>
                <w:szCs w:val="18"/>
              </w:rPr>
              <w:t>CSI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722A4A" w14:textId="77777777" w:rsidR="00717E0F" w:rsidRDefault="00E16252">
            <w:r>
              <w:rPr>
                <w:rFonts w:ascii="Arial" w:eastAsia="Arial" w:hAnsi="Arial" w:cs="Arial"/>
                <w:color w:val="1A1A2E"/>
                <w:sz w:val="18"/>
                <w:szCs w:val="18"/>
              </w:rPr>
              <w:t>Construction Specifications Institute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CD0D43" w14:textId="77777777" w:rsidR="00717E0F" w:rsidRDefault="00E16252">
            <w:r>
              <w:rPr>
                <w:rFonts w:ascii="Arial" w:eastAsia="Arial" w:hAnsi="Arial" w:cs="Arial"/>
                <w:color w:val="333333"/>
                <w:sz w:val="18"/>
                <w:szCs w:val="18"/>
              </w:rPr>
              <w:t>The organization that developed the MasterFormat system — the numbering system used to organize specifications and cost codes (e.g., Division 03 = Concrete, Division 26 = Electrical).</w:t>
            </w:r>
          </w:p>
        </w:tc>
      </w:tr>
      <w:tr w:rsidR="00717E0F" w14:paraId="279719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8E423CD" w14:textId="77777777" w:rsidR="00717E0F" w:rsidRDefault="00E16252">
            <w:r>
              <w:rPr>
                <w:rFonts w:ascii="Arial" w:eastAsia="Arial" w:hAnsi="Arial" w:cs="Arial"/>
                <w:b/>
                <w:bCs/>
                <w:color w:val="C0392B"/>
                <w:sz w:val="18"/>
                <w:szCs w:val="18"/>
              </w:rPr>
              <w:t>A/E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33E1BD6" w14:textId="77777777" w:rsidR="00717E0F" w:rsidRDefault="00E16252">
            <w:r>
              <w:rPr>
                <w:rFonts w:ascii="Arial" w:eastAsia="Arial" w:hAnsi="Arial" w:cs="Arial"/>
                <w:color w:val="1A1A2E"/>
                <w:sz w:val="18"/>
                <w:szCs w:val="18"/>
              </w:rPr>
              <w:t>Architect / Engineer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0BE823D" w14:textId="77777777" w:rsidR="00717E0F" w:rsidRDefault="00E16252">
            <w:r>
              <w:rPr>
                <w:rFonts w:ascii="Arial" w:eastAsia="Arial" w:hAnsi="Arial" w:cs="Arial"/>
                <w:color w:val="333333"/>
                <w:sz w:val="18"/>
                <w:szCs w:val="18"/>
              </w:rPr>
              <w:t>The design team. The architect leads design; engineers (structural, MEP, civil) design specific systems. The GC builds what they design.</w:t>
            </w:r>
          </w:p>
        </w:tc>
      </w:tr>
      <w:tr w:rsidR="00717E0F" w14:paraId="713DDA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A91614" w14:textId="77777777" w:rsidR="00717E0F" w:rsidRDefault="00E16252">
            <w:r>
              <w:rPr>
                <w:rFonts w:ascii="Arial" w:eastAsia="Arial" w:hAnsi="Arial" w:cs="Arial"/>
                <w:b/>
                <w:bCs/>
                <w:color w:val="C0392B"/>
                <w:sz w:val="18"/>
                <w:szCs w:val="18"/>
              </w:rPr>
              <w:t>RCP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C0EED1" w14:textId="77777777" w:rsidR="00717E0F" w:rsidRDefault="00E16252">
            <w:r>
              <w:rPr>
                <w:rFonts w:ascii="Arial" w:eastAsia="Arial" w:hAnsi="Arial" w:cs="Arial"/>
                <w:color w:val="1A1A2E"/>
                <w:sz w:val="18"/>
                <w:szCs w:val="18"/>
              </w:rPr>
              <w:t>Reflected Ceiling Plan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96BF83" w14:textId="77777777" w:rsidR="00717E0F" w:rsidRDefault="00E16252">
            <w:r>
              <w:rPr>
                <w:rFonts w:ascii="Arial" w:eastAsia="Arial" w:hAnsi="Arial" w:cs="Arial"/>
                <w:color w:val="333333"/>
                <w:sz w:val="18"/>
                <w:szCs w:val="18"/>
              </w:rPr>
              <w:t>A drawing that shows the ceiling as if you were looking down at it from above — shows light fixtures, diffusers, sprinkler heads, soffits, and ceiling heights.</w:t>
            </w:r>
          </w:p>
        </w:tc>
      </w:tr>
      <w:tr w:rsidR="00717E0F" w14:paraId="50F91C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CF57A5B" w14:textId="77777777" w:rsidR="00717E0F" w:rsidRDefault="00E16252">
            <w:r>
              <w:rPr>
                <w:rFonts w:ascii="Arial" w:eastAsia="Arial" w:hAnsi="Arial" w:cs="Arial"/>
                <w:b/>
                <w:bCs/>
                <w:color w:val="C0392B"/>
                <w:sz w:val="18"/>
                <w:szCs w:val="18"/>
              </w:rPr>
              <w:t>GC Drawings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063E514" w14:textId="77777777" w:rsidR="00717E0F" w:rsidRDefault="00E16252">
            <w:r>
              <w:rPr>
                <w:rFonts w:ascii="Arial" w:eastAsia="Arial" w:hAnsi="Arial" w:cs="Arial"/>
                <w:color w:val="1A1A2E"/>
                <w:sz w:val="18"/>
                <w:szCs w:val="18"/>
              </w:rPr>
              <w:t>General Contractor's Drawings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357F906" w14:textId="77777777" w:rsidR="00717E0F" w:rsidRDefault="00E16252">
            <w:r>
              <w:rPr>
                <w:rFonts w:ascii="Arial" w:eastAsia="Arial" w:hAnsi="Arial" w:cs="Arial"/>
                <w:color w:val="333333"/>
                <w:sz w:val="18"/>
                <w:szCs w:val="18"/>
              </w:rPr>
              <w:t>Drawings or sketches produced by the GC (not the architect) to clarify means and methods, temporary work, or field conditions not covered in the design drawings.</w:t>
            </w:r>
          </w:p>
        </w:tc>
      </w:tr>
    </w:tbl>
    <w:p w14:paraId="7FD91C00" w14:textId="77777777" w:rsidR="00717E0F" w:rsidRDefault="00717E0F">
      <w:pPr>
        <w:spacing w:after="80"/>
      </w:pPr>
    </w:p>
    <w:p w14:paraId="471417E6"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SAFETY &amp; COMPLIANCE</w:t>
      </w:r>
    </w:p>
    <w:p w14:paraId="68E59B9C"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16963D8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B8F8D55"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5D2DD1AA"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41D15427" w14:textId="77777777" w:rsidR="00717E0F" w:rsidRDefault="00E16252">
            <w:r>
              <w:rPr>
                <w:rFonts w:ascii="Arial" w:eastAsia="Arial" w:hAnsi="Arial" w:cs="Arial"/>
                <w:b/>
                <w:bCs/>
                <w:color w:val="FFFFFF"/>
                <w:sz w:val="18"/>
                <w:szCs w:val="18"/>
              </w:rPr>
              <w:t>Definition &amp; Field Context</w:t>
            </w:r>
          </w:p>
        </w:tc>
      </w:tr>
      <w:tr w:rsidR="00717E0F" w14:paraId="08C555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CC22F78" w14:textId="77777777" w:rsidR="00717E0F" w:rsidRDefault="00E16252">
            <w:r>
              <w:rPr>
                <w:rFonts w:ascii="Arial" w:eastAsia="Arial" w:hAnsi="Arial" w:cs="Arial"/>
                <w:b/>
                <w:bCs/>
                <w:color w:val="C0392B"/>
                <w:sz w:val="18"/>
                <w:szCs w:val="18"/>
              </w:rPr>
              <w:t>OSHA</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0A3CB82" w14:textId="77777777" w:rsidR="00717E0F" w:rsidRDefault="00E16252">
            <w:r>
              <w:rPr>
                <w:rFonts w:ascii="Arial" w:eastAsia="Arial" w:hAnsi="Arial" w:cs="Arial"/>
                <w:color w:val="1A1A2E"/>
                <w:sz w:val="18"/>
                <w:szCs w:val="18"/>
              </w:rPr>
              <w:t>Occupational Safety and Health Administration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6C32DEB" w14:textId="77777777" w:rsidR="00717E0F" w:rsidRDefault="00E16252">
            <w:r>
              <w:rPr>
                <w:rFonts w:ascii="Arial" w:eastAsia="Arial" w:hAnsi="Arial" w:cs="Arial"/>
                <w:color w:val="333333"/>
                <w:sz w:val="18"/>
                <w:szCs w:val="18"/>
              </w:rPr>
              <w:t>The federal agency that sets and enforces workplace safety standards. OSHA compliance is required on all commercial projects; violations carry significant fines.</w:t>
            </w:r>
          </w:p>
        </w:tc>
      </w:tr>
      <w:tr w:rsidR="00717E0F" w14:paraId="69102F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638F81" w14:textId="77777777" w:rsidR="00717E0F" w:rsidRDefault="00E16252">
            <w:r>
              <w:rPr>
                <w:rFonts w:ascii="Arial" w:eastAsia="Arial" w:hAnsi="Arial" w:cs="Arial"/>
                <w:b/>
                <w:bCs/>
                <w:color w:val="C0392B"/>
                <w:sz w:val="18"/>
                <w:szCs w:val="18"/>
              </w:rPr>
              <w:t>JHA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84FDE3" w14:textId="77777777" w:rsidR="00717E0F" w:rsidRDefault="00E16252">
            <w:r>
              <w:rPr>
                <w:rFonts w:ascii="Arial" w:eastAsia="Arial" w:hAnsi="Arial" w:cs="Arial"/>
                <w:color w:val="1A1A2E"/>
                <w:sz w:val="18"/>
                <w:szCs w:val="18"/>
              </w:rPr>
              <w:t>Job Hazard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0CC5E2" w14:textId="77777777" w:rsidR="00717E0F" w:rsidRDefault="00E16252">
            <w:r>
              <w:rPr>
                <w:rFonts w:ascii="Arial" w:eastAsia="Arial" w:hAnsi="Arial" w:cs="Arial"/>
                <w:color w:val="333333"/>
                <w:sz w:val="18"/>
                <w:szCs w:val="18"/>
              </w:rPr>
              <w:t xml:space="preserve">A written assessment of the hazards associated with a specific task and the controls to eliminate or reduce risk. </w:t>
            </w:r>
            <w:r>
              <w:rPr>
                <w:rFonts w:ascii="Arial" w:eastAsia="Arial" w:hAnsi="Arial" w:cs="Arial"/>
                <w:color w:val="333333"/>
                <w:sz w:val="18"/>
                <w:szCs w:val="18"/>
              </w:rPr>
              <w:lastRenderedPageBreak/>
              <w:t>Required for high-risk activities like confined space, excavation, and roofing.</w:t>
            </w:r>
          </w:p>
        </w:tc>
      </w:tr>
      <w:tr w:rsidR="00717E0F" w14:paraId="54FAC8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CF9C332" w14:textId="77777777" w:rsidR="00717E0F" w:rsidRDefault="00E16252">
            <w:r>
              <w:rPr>
                <w:rFonts w:ascii="Arial" w:eastAsia="Arial" w:hAnsi="Arial" w:cs="Arial"/>
                <w:b/>
                <w:bCs/>
                <w:color w:val="C0392B"/>
                <w:sz w:val="18"/>
                <w:szCs w:val="18"/>
              </w:rPr>
              <w:lastRenderedPageBreak/>
              <w:t>SDS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4C21C46" w14:textId="77777777" w:rsidR="00717E0F" w:rsidRDefault="00E16252">
            <w:r>
              <w:rPr>
                <w:rFonts w:ascii="Arial" w:eastAsia="Arial" w:hAnsi="Arial" w:cs="Arial"/>
                <w:color w:val="1A1A2E"/>
                <w:sz w:val="18"/>
                <w:szCs w:val="18"/>
              </w:rPr>
              <w:t>Safety Data Sheet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5C36B5E" w14:textId="77777777" w:rsidR="00717E0F" w:rsidRDefault="00E16252">
            <w:r>
              <w:rPr>
                <w:rFonts w:ascii="Arial" w:eastAsia="Arial" w:hAnsi="Arial" w:cs="Arial"/>
                <w:color w:val="333333"/>
                <w:sz w:val="18"/>
                <w:szCs w:val="18"/>
              </w:rPr>
              <w:t>A document (formerly called MSDS) that provides safety information about hazardous chemicals on the jobsite — exposure limits, handling, PPE, and emergency procedures.</w:t>
            </w:r>
          </w:p>
        </w:tc>
      </w:tr>
      <w:tr w:rsidR="00717E0F" w14:paraId="6E3BC8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FD9BEE" w14:textId="77777777" w:rsidR="00717E0F" w:rsidRDefault="00E16252">
            <w:r>
              <w:rPr>
                <w:rFonts w:ascii="Arial" w:eastAsia="Arial" w:hAnsi="Arial" w:cs="Arial"/>
                <w:b/>
                <w:bCs/>
                <w:color w:val="C0392B"/>
                <w:sz w:val="18"/>
                <w:szCs w:val="18"/>
              </w:rPr>
              <w:t>PPE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53C344" w14:textId="77777777" w:rsidR="00717E0F" w:rsidRDefault="00E16252">
            <w:r>
              <w:rPr>
                <w:rFonts w:ascii="Arial" w:eastAsia="Arial" w:hAnsi="Arial" w:cs="Arial"/>
                <w:color w:val="1A1A2E"/>
                <w:sz w:val="18"/>
                <w:szCs w:val="18"/>
              </w:rPr>
              <w:t>Personal Protective Equipment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76DE52" w14:textId="77777777" w:rsidR="00717E0F" w:rsidRDefault="00E16252">
            <w:r>
              <w:rPr>
                <w:rFonts w:ascii="Arial" w:eastAsia="Arial" w:hAnsi="Arial" w:cs="Arial"/>
                <w:color w:val="333333"/>
                <w:sz w:val="18"/>
                <w:szCs w:val="18"/>
              </w:rPr>
              <w:t>Hard hats, safety glasses, gloves, hi-vis vests, steel-toe boots, fall protection harnesses, etc. The baseline safety requirement for anyone on a commercial jobsite.</w:t>
            </w:r>
          </w:p>
        </w:tc>
      </w:tr>
      <w:tr w:rsidR="00717E0F" w14:paraId="56E66D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69078B7" w14:textId="77777777" w:rsidR="00717E0F" w:rsidRDefault="00E16252">
            <w:r>
              <w:rPr>
                <w:rFonts w:ascii="Arial" w:eastAsia="Arial" w:hAnsi="Arial" w:cs="Arial"/>
                <w:b/>
                <w:bCs/>
                <w:color w:val="C0392B"/>
                <w:sz w:val="18"/>
                <w:szCs w:val="18"/>
              </w:rPr>
              <w:t>AHJ</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F73C2BE" w14:textId="77777777" w:rsidR="00717E0F" w:rsidRDefault="00E16252">
            <w:r>
              <w:rPr>
                <w:rFonts w:ascii="Arial" w:eastAsia="Arial" w:hAnsi="Arial" w:cs="Arial"/>
                <w:color w:val="1A1A2E"/>
                <w:sz w:val="18"/>
                <w:szCs w:val="18"/>
              </w:rPr>
              <w:t>Authority Having Jurisdiction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702F10D" w14:textId="77777777" w:rsidR="00717E0F" w:rsidRDefault="00E16252">
            <w:r>
              <w:rPr>
                <w:rFonts w:ascii="Arial" w:eastAsia="Arial" w:hAnsi="Arial" w:cs="Arial"/>
                <w:color w:val="333333"/>
                <w:sz w:val="18"/>
                <w:szCs w:val="18"/>
              </w:rPr>
              <w:t>The government body (building department, fire marshal, health dept., etc.) that has legal authority to approve plans and inspect the work. You need their sign-off to get a CO.</w:t>
            </w:r>
          </w:p>
        </w:tc>
      </w:tr>
      <w:tr w:rsidR="00717E0F" w14:paraId="2ACDD4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091853" w14:textId="77777777" w:rsidR="00717E0F" w:rsidRDefault="00E16252">
            <w:r>
              <w:rPr>
                <w:rFonts w:ascii="Arial" w:eastAsia="Arial" w:hAnsi="Arial" w:cs="Arial"/>
                <w:b/>
                <w:bCs/>
                <w:color w:val="C0392B"/>
                <w:sz w:val="18"/>
                <w:szCs w:val="18"/>
              </w:rPr>
              <w:t>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F709A3" w14:textId="77777777" w:rsidR="00717E0F" w:rsidRDefault="00E16252">
            <w:r>
              <w:rPr>
                <w:rFonts w:ascii="Arial" w:eastAsia="Arial" w:hAnsi="Arial" w:cs="Arial"/>
                <w:color w:val="1A1A2E"/>
                <w:sz w:val="18"/>
                <w:szCs w:val="18"/>
              </w:rPr>
              <w:t>Certificate of Occupancy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3971C2" w14:textId="77777777" w:rsidR="00717E0F" w:rsidRDefault="00E16252">
            <w:r>
              <w:rPr>
                <w:rFonts w:ascii="Arial" w:eastAsia="Arial" w:hAnsi="Arial" w:cs="Arial"/>
                <w:color w:val="333333"/>
                <w:sz w:val="18"/>
                <w:szCs w:val="18"/>
              </w:rPr>
              <w:t>The permit issued by the AHJ certifying that a building is safe and legally approved for occupancy. The final milestone on most commercial projects. (Note: CO also means Change Order — context matters.)</w:t>
            </w:r>
          </w:p>
        </w:tc>
      </w:tr>
      <w:tr w:rsidR="00717E0F" w14:paraId="04CB29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550AA3F" w14:textId="77777777" w:rsidR="00717E0F" w:rsidRDefault="00E16252">
            <w:r>
              <w:rPr>
                <w:rFonts w:ascii="Arial" w:eastAsia="Arial" w:hAnsi="Arial" w:cs="Arial"/>
                <w:b/>
                <w:bCs/>
                <w:color w:val="C0392B"/>
                <w:sz w:val="18"/>
                <w:szCs w:val="18"/>
              </w:rPr>
              <w:t>TCO</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29FF0B3" w14:textId="77777777" w:rsidR="00717E0F" w:rsidRDefault="00E16252">
            <w:r>
              <w:rPr>
                <w:rFonts w:ascii="Arial" w:eastAsia="Arial" w:hAnsi="Arial" w:cs="Arial"/>
                <w:color w:val="1A1A2E"/>
                <w:sz w:val="18"/>
                <w:szCs w:val="18"/>
              </w:rPr>
              <w:t>Temporary Certificate of Occupancy</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CE1FD9B" w14:textId="77777777" w:rsidR="00717E0F" w:rsidRDefault="00E16252">
            <w:r>
              <w:rPr>
                <w:rFonts w:ascii="Arial" w:eastAsia="Arial" w:hAnsi="Arial" w:cs="Arial"/>
                <w:color w:val="333333"/>
                <w:sz w:val="18"/>
                <w:szCs w:val="18"/>
              </w:rPr>
              <w:t>A short-term CO allowing a building to be occupied before all punch list items are resolved. Common on large projects where the owner needs to move in before absolute completion.</w:t>
            </w:r>
          </w:p>
        </w:tc>
      </w:tr>
      <w:tr w:rsidR="00717E0F" w14:paraId="6F6908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0F9F7A" w14:textId="77777777" w:rsidR="00717E0F" w:rsidRDefault="00E16252">
            <w:r>
              <w:rPr>
                <w:rFonts w:ascii="Arial" w:eastAsia="Arial" w:hAnsi="Arial" w:cs="Arial"/>
                <w:b/>
                <w:bCs/>
                <w:color w:val="C0392B"/>
                <w:sz w:val="18"/>
                <w:szCs w:val="18"/>
              </w:rPr>
              <w:t>Toolbox Talk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65C46A" w14:textId="77777777" w:rsidR="00717E0F" w:rsidRDefault="00E16252">
            <w:r>
              <w:rPr>
                <w:rFonts w:ascii="Arial" w:eastAsia="Arial" w:hAnsi="Arial" w:cs="Arial"/>
                <w:color w:val="1A1A2E"/>
                <w:sz w:val="18"/>
                <w:szCs w:val="18"/>
              </w:rPr>
              <w:t>Toolbox Safety Talk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2D0016" w14:textId="77777777" w:rsidR="00717E0F" w:rsidRDefault="00E16252">
            <w:r>
              <w:rPr>
                <w:rFonts w:ascii="Arial" w:eastAsia="Arial" w:hAnsi="Arial" w:cs="Arial"/>
                <w:color w:val="333333"/>
                <w:sz w:val="18"/>
                <w:szCs w:val="18"/>
              </w:rPr>
              <w:t>A brief (5–15 minute) safety meeting held on the jobsite — usually at the start of the day or week — covering a specific safety topic. Attendance is typically documented.</w:t>
            </w:r>
          </w:p>
        </w:tc>
      </w:tr>
      <w:tr w:rsidR="00717E0F" w14:paraId="4CF96D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B70A102" w14:textId="77777777" w:rsidR="00717E0F" w:rsidRDefault="00E16252">
            <w:r>
              <w:rPr>
                <w:rFonts w:ascii="Arial" w:eastAsia="Arial" w:hAnsi="Arial" w:cs="Arial"/>
                <w:b/>
                <w:bCs/>
                <w:color w:val="C0392B"/>
                <w:sz w:val="18"/>
                <w:szCs w:val="18"/>
              </w:rPr>
              <w:t>Hot Work Permit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ADD8932" w14:textId="77777777" w:rsidR="00717E0F" w:rsidRDefault="00E16252">
            <w:r>
              <w:rPr>
                <w:rFonts w:ascii="Arial" w:eastAsia="Arial" w:hAnsi="Arial" w:cs="Arial"/>
                <w:color w:val="1A1A2E"/>
                <w:sz w:val="18"/>
                <w:szCs w:val="18"/>
              </w:rPr>
              <w:t>Hot Work Permit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FE4F0DF" w14:textId="77777777" w:rsidR="00717E0F" w:rsidRDefault="00E16252">
            <w:r>
              <w:rPr>
                <w:rFonts w:ascii="Arial" w:eastAsia="Arial" w:hAnsi="Arial" w:cs="Arial"/>
                <w:color w:val="333333"/>
                <w:sz w:val="18"/>
                <w:szCs w:val="18"/>
              </w:rPr>
              <w:t>A formal authorization required before performing welding, cutting, or grinding near flammable materials. Must be issued by a competent person with fire watch protocols in place.</w:t>
            </w:r>
          </w:p>
        </w:tc>
      </w:tr>
      <w:tr w:rsidR="00717E0F" w14:paraId="2A2A9B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DF6E10" w14:textId="77777777" w:rsidR="00717E0F" w:rsidRDefault="00E16252">
            <w:r>
              <w:rPr>
                <w:rFonts w:ascii="Arial" w:eastAsia="Arial" w:hAnsi="Arial" w:cs="Arial"/>
                <w:b/>
                <w:bCs/>
                <w:color w:val="C0392B"/>
                <w:sz w:val="18"/>
                <w:szCs w:val="18"/>
              </w:rPr>
              <w:t>LEED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8E0D30" w14:textId="77777777" w:rsidR="00717E0F" w:rsidRDefault="00E16252">
            <w:r>
              <w:rPr>
                <w:rFonts w:ascii="Arial" w:eastAsia="Arial" w:hAnsi="Arial" w:cs="Arial"/>
                <w:color w:val="1A1A2E"/>
                <w:sz w:val="18"/>
                <w:szCs w:val="18"/>
              </w:rPr>
              <w:t>Leadership in Energy and Environmental Design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9CDF2C" w14:textId="77777777" w:rsidR="00717E0F" w:rsidRDefault="00E16252">
            <w:r>
              <w:rPr>
                <w:rFonts w:ascii="Arial" w:eastAsia="Arial" w:hAnsi="Arial" w:cs="Arial"/>
                <w:color w:val="333333"/>
                <w:sz w:val="18"/>
                <w:szCs w:val="18"/>
              </w:rPr>
              <w:t>A green building certification system by the US Green Building Council. Projects pursue LEED certification by meeting standards for energy efficiency, water, materials, and indoor air quality.</w:t>
            </w:r>
          </w:p>
        </w:tc>
      </w:tr>
    </w:tbl>
    <w:p w14:paraId="3F90522F" w14:textId="77777777" w:rsidR="00717E0F" w:rsidRDefault="00717E0F">
      <w:pPr>
        <w:spacing w:after="80"/>
      </w:pPr>
    </w:p>
    <w:p w14:paraId="1EADB56F"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ESTIMATING &amp; PROCUREMENT</w:t>
      </w:r>
    </w:p>
    <w:p w14:paraId="09162D6F"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3867788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32D9A117"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6205B7CF"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106972D8" w14:textId="77777777" w:rsidR="00717E0F" w:rsidRDefault="00E16252">
            <w:r>
              <w:rPr>
                <w:rFonts w:ascii="Arial" w:eastAsia="Arial" w:hAnsi="Arial" w:cs="Arial"/>
                <w:b/>
                <w:bCs/>
                <w:color w:val="FFFFFF"/>
                <w:sz w:val="18"/>
                <w:szCs w:val="18"/>
              </w:rPr>
              <w:t>Definition &amp; Field Context</w:t>
            </w:r>
          </w:p>
        </w:tc>
      </w:tr>
      <w:tr w:rsidR="00717E0F" w14:paraId="460B0A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4868A88" w14:textId="77777777" w:rsidR="00717E0F" w:rsidRDefault="00E16252">
            <w:r>
              <w:rPr>
                <w:rFonts w:ascii="Arial" w:eastAsia="Arial" w:hAnsi="Arial" w:cs="Arial"/>
                <w:b/>
                <w:bCs/>
                <w:color w:val="C0392B"/>
                <w:sz w:val="18"/>
                <w:szCs w:val="18"/>
              </w:rPr>
              <w:t>ITB</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87D80E9" w14:textId="77777777" w:rsidR="00717E0F" w:rsidRDefault="00E16252">
            <w:r>
              <w:rPr>
                <w:rFonts w:ascii="Arial" w:eastAsia="Arial" w:hAnsi="Arial" w:cs="Arial"/>
                <w:color w:val="1A1A2E"/>
                <w:sz w:val="18"/>
                <w:szCs w:val="18"/>
              </w:rPr>
              <w:t>Invitation to Bid</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1C74E13" w14:textId="77777777" w:rsidR="00717E0F" w:rsidRDefault="00E16252">
            <w:r>
              <w:rPr>
                <w:rFonts w:ascii="Arial" w:eastAsia="Arial" w:hAnsi="Arial" w:cs="Arial"/>
                <w:color w:val="333333"/>
                <w:sz w:val="18"/>
                <w:szCs w:val="18"/>
              </w:rPr>
              <w:t>A formal document from the GC inviting subcontractors to submit pricing for a specific scope of work on a project. Includes drawings, specs, and bid instructions.</w:t>
            </w:r>
          </w:p>
        </w:tc>
      </w:tr>
      <w:tr w:rsidR="00717E0F" w14:paraId="048ADF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91D03D" w14:textId="77777777" w:rsidR="00717E0F" w:rsidRDefault="00E16252">
            <w:r>
              <w:rPr>
                <w:rFonts w:ascii="Arial" w:eastAsia="Arial" w:hAnsi="Arial" w:cs="Arial"/>
                <w:b/>
                <w:bCs/>
                <w:color w:val="C0392B"/>
                <w:sz w:val="18"/>
                <w:szCs w:val="18"/>
              </w:rPr>
              <w:t>Bid Leveling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EE8BF9" w14:textId="77777777" w:rsidR="00717E0F" w:rsidRDefault="00E16252">
            <w:r>
              <w:rPr>
                <w:rFonts w:ascii="Arial" w:eastAsia="Arial" w:hAnsi="Arial" w:cs="Arial"/>
                <w:color w:val="1A1A2E"/>
                <w:sz w:val="18"/>
                <w:szCs w:val="18"/>
              </w:rPr>
              <w:t>Bid Tabulation / Leveling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7CCB2A" w14:textId="77777777" w:rsidR="00717E0F" w:rsidRDefault="00E16252">
            <w:r>
              <w:rPr>
                <w:rFonts w:ascii="Arial" w:eastAsia="Arial" w:hAnsi="Arial" w:cs="Arial"/>
                <w:color w:val="333333"/>
                <w:sz w:val="18"/>
                <w:szCs w:val="18"/>
              </w:rPr>
              <w:t>The process of comparing multiple sub bids side by side to ensure they're apples-to-apples — same scope, same exclusions, same assumptions — before selecting a sub.</w:t>
            </w:r>
          </w:p>
        </w:tc>
      </w:tr>
      <w:tr w:rsidR="00717E0F" w14:paraId="254EA2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EB98C20" w14:textId="77777777" w:rsidR="00717E0F" w:rsidRDefault="00E16252">
            <w:r>
              <w:rPr>
                <w:rFonts w:ascii="Arial" w:eastAsia="Arial" w:hAnsi="Arial" w:cs="Arial"/>
                <w:b/>
                <w:bCs/>
                <w:color w:val="C0392B"/>
                <w:sz w:val="18"/>
                <w:szCs w:val="18"/>
              </w:rPr>
              <w:t>Scope Gap</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F4185BD" w14:textId="77777777" w:rsidR="00717E0F" w:rsidRDefault="00E16252">
            <w:r>
              <w:rPr>
                <w:rFonts w:ascii="Arial" w:eastAsia="Arial" w:hAnsi="Arial" w:cs="Arial"/>
                <w:color w:val="1A1A2E"/>
                <w:sz w:val="18"/>
                <w:szCs w:val="18"/>
              </w:rPr>
              <w:t>Scope Gap / Scope Overlap</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FB45C87" w14:textId="77777777" w:rsidR="00717E0F" w:rsidRDefault="00E16252">
            <w:r>
              <w:rPr>
                <w:rFonts w:ascii="Arial" w:eastAsia="Arial" w:hAnsi="Arial" w:cs="Arial"/>
                <w:color w:val="333333"/>
                <w:sz w:val="18"/>
                <w:szCs w:val="18"/>
              </w:rPr>
              <w:t>A portion of the work that falls between what two subs have priced — either nobody owns it (gap) or both subs think they own it (overlap). Gaps become GC costs; overlaps cause conflicts.</w:t>
            </w:r>
          </w:p>
        </w:tc>
      </w:tr>
      <w:tr w:rsidR="00717E0F" w14:paraId="60DB25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AC967B" w14:textId="77777777" w:rsidR="00717E0F" w:rsidRDefault="00E16252">
            <w:r>
              <w:rPr>
                <w:rFonts w:ascii="Arial" w:eastAsia="Arial" w:hAnsi="Arial" w:cs="Arial"/>
                <w:b/>
                <w:bCs/>
                <w:color w:val="C0392B"/>
                <w:sz w:val="18"/>
                <w:szCs w:val="18"/>
              </w:rPr>
              <w:t>Buy-Out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15D5E1" w14:textId="77777777" w:rsidR="00717E0F" w:rsidRDefault="00E16252">
            <w:r>
              <w:rPr>
                <w:rFonts w:ascii="Arial" w:eastAsia="Arial" w:hAnsi="Arial" w:cs="Arial"/>
                <w:color w:val="1A1A2E"/>
                <w:sz w:val="18"/>
                <w:szCs w:val="18"/>
              </w:rPr>
              <w:t>Project Buy-Out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BB19D6" w14:textId="77777777" w:rsidR="00717E0F" w:rsidRDefault="00E16252">
            <w:r>
              <w:rPr>
                <w:rFonts w:ascii="Arial" w:eastAsia="Arial" w:hAnsi="Arial" w:cs="Arial"/>
                <w:color w:val="333333"/>
                <w:sz w:val="18"/>
                <w:szCs w:val="18"/>
              </w:rPr>
              <w:t>The process of selecting and contracting all subcontractors after a project is awarded. One of the most critical early phases of a commercial project.</w:t>
            </w:r>
          </w:p>
        </w:tc>
      </w:tr>
      <w:tr w:rsidR="00717E0F" w14:paraId="006952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243E5BB" w14:textId="77777777" w:rsidR="00717E0F" w:rsidRDefault="00E16252">
            <w:r>
              <w:rPr>
                <w:rFonts w:ascii="Arial" w:eastAsia="Arial" w:hAnsi="Arial" w:cs="Arial"/>
                <w:b/>
                <w:bCs/>
                <w:color w:val="C0392B"/>
                <w:sz w:val="18"/>
                <w:szCs w:val="18"/>
              </w:rPr>
              <w:lastRenderedPageBreak/>
              <w:t>Allowance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1D10C81" w14:textId="77777777" w:rsidR="00717E0F" w:rsidRDefault="00E16252">
            <w:r>
              <w:rPr>
                <w:rFonts w:ascii="Arial" w:eastAsia="Arial" w:hAnsi="Arial" w:cs="Arial"/>
                <w:color w:val="1A1A2E"/>
                <w:sz w:val="18"/>
                <w:szCs w:val="18"/>
              </w:rPr>
              <w:t>Contract Allowance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BD974FA" w14:textId="77777777" w:rsidR="00717E0F" w:rsidRDefault="00E16252">
            <w:r>
              <w:rPr>
                <w:rFonts w:ascii="Arial" w:eastAsia="Arial" w:hAnsi="Arial" w:cs="Arial"/>
                <w:color w:val="333333"/>
                <w:sz w:val="18"/>
                <w:szCs w:val="18"/>
              </w:rPr>
              <w:t>A budgeted dollar amount included in the contract for work that isn't fully designed yet (e.g., $50K allowance for flooring). Adjusted up or down once actual costs are known.</w:t>
            </w:r>
          </w:p>
        </w:tc>
      </w:tr>
      <w:tr w:rsidR="00717E0F" w14:paraId="6045A9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9163E8" w14:textId="77777777" w:rsidR="00717E0F" w:rsidRDefault="00E16252">
            <w:r>
              <w:rPr>
                <w:rFonts w:ascii="Arial" w:eastAsia="Arial" w:hAnsi="Arial" w:cs="Arial"/>
                <w:b/>
                <w:bCs/>
                <w:color w:val="C0392B"/>
                <w:sz w:val="18"/>
                <w:szCs w:val="18"/>
              </w:rPr>
              <w:t>Contingency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B2B650" w14:textId="77777777" w:rsidR="00717E0F" w:rsidRDefault="00E16252">
            <w:r>
              <w:rPr>
                <w:rFonts w:ascii="Arial" w:eastAsia="Arial" w:hAnsi="Arial" w:cs="Arial"/>
                <w:color w:val="1A1A2E"/>
                <w:sz w:val="18"/>
                <w:szCs w:val="18"/>
              </w:rPr>
              <w:t>Project Contingency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090D07" w14:textId="77777777" w:rsidR="00717E0F" w:rsidRDefault="00E16252">
            <w:r>
              <w:rPr>
                <w:rFonts w:ascii="Arial" w:eastAsia="Arial" w:hAnsi="Arial" w:cs="Arial"/>
                <w:color w:val="333333"/>
                <w:sz w:val="18"/>
                <w:szCs w:val="18"/>
              </w:rPr>
              <w:t>A reserve amount (typically 5–10% of project cost) set aside for unforeseen conditions, design changes, or cost overruns. Owners control owner contingency; GCs control contractor contingency.</w:t>
            </w:r>
          </w:p>
        </w:tc>
      </w:tr>
      <w:tr w:rsidR="00717E0F" w14:paraId="30283A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B959209" w14:textId="77777777" w:rsidR="00717E0F" w:rsidRDefault="00E16252">
            <w:r>
              <w:rPr>
                <w:rFonts w:ascii="Arial" w:eastAsia="Arial" w:hAnsi="Arial" w:cs="Arial"/>
                <w:b/>
                <w:bCs/>
                <w:color w:val="C0392B"/>
                <w:sz w:val="18"/>
                <w:szCs w:val="18"/>
              </w:rPr>
              <w:t>Prequal</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4105D67" w14:textId="77777777" w:rsidR="00717E0F" w:rsidRDefault="00E16252">
            <w:r>
              <w:rPr>
                <w:rFonts w:ascii="Arial" w:eastAsia="Arial" w:hAnsi="Arial" w:cs="Arial"/>
                <w:color w:val="1A1A2E"/>
                <w:sz w:val="18"/>
                <w:szCs w:val="18"/>
              </w:rPr>
              <w:t>Prequalification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2DC1541" w14:textId="77777777" w:rsidR="00717E0F" w:rsidRDefault="00E16252">
            <w:r>
              <w:rPr>
                <w:rFonts w:ascii="Arial" w:eastAsia="Arial" w:hAnsi="Arial" w:cs="Arial"/>
                <w:color w:val="333333"/>
                <w:sz w:val="18"/>
                <w:szCs w:val="18"/>
              </w:rPr>
              <w:t>The process of evaluating a subcontractor's financial strength, experience, safety record, and capacity before allowing them to bid on a project.</w:t>
            </w:r>
          </w:p>
        </w:tc>
      </w:tr>
      <w:tr w:rsidR="00717E0F" w14:paraId="7B57C8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582853" w14:textId="77777777" w:rsidR="00717E0F" w:rsidRDefault="00E16252">
            <w:r>
              <w:rPr>
                <w:rFonts w:ascii="Arial" w:eastAsia="Arial" w:hAnsi="Arial" w:cs="Arial"/>
                <w:b/>
                <w:bCs/>
                <w:color w:val="C0392B"/>
                <w:sz w:val="18"/>
                <w:szCs w:val="18"/>
              </w:rPr>
              <w:t>Long Lead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0FAF00" w14:textId="77777777" w:rsidR="00717E0F" w:rsidRDefault="00E16252">
            <w:r>
              <w:rPr>
                <w:rFonts w:ascii="Arial" w:eastAsia="Arial" w:hAnsi="Arial" w:cs="Arial"/>
                <w:color w:val="1A1A2E"/>
                <w:sz w:val="18"/>
                <w:szCs w:val="18"/>
              </w:rPr>
              <w:t>Long Lead Items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B96B58" w14:textId="77777777" w:rsidR="00717E0F" w:rsidRDefault="00E16252">
            <w:r>
              <w:rPr>
                <w:rFonts w:ascii="Arial" w:eastAsia="Arial" w:hAnsi="Arial" w:cs="Arial"/>
                <w:color w:val="333333"/>
                <w:sz w:val="18"/>
                <w:szCs w:val="18"/>
              </w:rPr>
              <w:t>Materials or equipment with extended delivery times — generators, switchgear, elevators, custom windows, structural steel. Must be identified early and ordered immediately to avoid delays.</w:t>
            </w:r>
          </w:p>
        </w:tc>
      </w:tr>
      <w:tr w:rsidR="00717E0F" w14:paraId="5361AB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1AE76DE" w14:textId="77777777" w:rsidR="00717E0F" w:rsidRDefault="00E16252">
            <w:r>
              <w:rPr>
                <w:rFonts w:ascii="Arial" w:eastAsia="Arial" w:hAnsi="Arial" w:cs="Arial"/>
                <w:b/>
                <w:bCs/>
                <w:color w:val="C0392B"/>
                <w:sz w:val="18"/>
                <w:szCs w:val="18"/>
              </w:rPr>
              <w:t>PO</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D130FD2" w14:textId="77777777" w:rsidR="00717E0F" w:rsidRDefault="00E16252">
            <w:r>
              <w:rPr>
                <w:rFonts w:ascii="Arial" w:eastAsia="Arial" w:hAnsi="Arial" w:cs="Arial"/>
                <w:color w:val="1A1A2E"/>
                <w:sz w:val="18"/>
                <w:szCs w:val="18"/>
              </w:rPr>
              <w:t>Purchase Order</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F52B7CA" w14:textId="77777777" w:rsidR="00717E0F" w:rsidRDefault="00E16252">
            <w:r>
              <w:rPr>
                <w:rFonts w:ascii="Arial" w:eastAsia="Arial" w:hAnsi="Arial" w:cs="Arial"/>
                <w:color w:val="333333"/>
                <w:sz w:val="18"/>
                <w:szCs w:val="18"/>
              </w:rPr>
              <w:t>A formal document used to procure materials or equipment from a supplier. Authorizes the purchase and becomes a contract between the GC and vendor.</w:t>
            </w:r>
          </w:p>
        </w:tc>
      </w:tr>
    </w:tbl>
    <w:p w14:paraId="6504103E" w14:textId="77777777" w:rsidR="00717E0F" w:rsidRDefault="00717E0F">
      <w:pPr>
        <w:spacing w:after="80"/>
      </w:pPr>
    </w:p>
    <w:p w14:paraId="67F01926" w14:textId="77777777" w:rsidR="00717E0F" w:rsidRDefault="00E16252">
      <w:pPr>
        <w:pBdr>
          <w:left w:val="single" w:sz="20" w:space="1" w:color="C0392B"/>
        </w:pBdr>
        <w:shd w:val="clear" w:color="auto" w:fill="212F3D"/>
        <w:spacing w:before="400"/>
      </w:pPr>
      <w:r>
        <w:rPr>
          <w:rFonts w:ascii="Arial" w:eastAsia="Arial" w:hAnsi="Arial" w:cs="Arial"/>
          <w:b/>
          <w:bCs/>
          <w:color w:val="FFFFFF"/>
          <w:sz w:val="26"/>
          <w:szCs w:val="26"/>
        </w:rPr>
        <w:t xml:space="preserve">  FIELD SLANG &amp; COMMON PHRASES</w:t>
      </w:r>
    </w:p>
    <w:p w14:paraId="0101C5F6" w14:textId="77777777" w:rsidR="00717E0F" w:rsidRDefault="00717E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717E0F" w14:paraId="60059A7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3C142B36" w14:textId="77777777" w:rsidR="00717E0F" w:rsidRDefault="00E16252">
            <w:r>
              <w:rPr>
                <w:rFonts w:ascii="Arial" w:eastAsia="Arial" w:hAnsi="Arial" w:cs="Arial"/>
                <w:b/>
                <w:bCs/>
                <w:color w:val="FFFFFF"/>
                <w:sz w:val="18"/>
                <w:szCs w:val="18"/>
              </w:rPr>
              <w:t>Abbr / Term</w:t>
            </w:r>
          </w:p>
        </w:tc>
        <w:tc>
          <w:tcPr>
            <w:tcW w:w="280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6CCA7CF9" w14:textId="77777777" w:rsidR="00717E0F" w:rsidRDefault="00E16252">
            <w:r>
              <w:rPr>
                <w:rFonts w:ascii="Arial" w:eastAsia="Arial" w:hAnsi="Arial" w:cs="Arial"/>
                <w:b/>
                <w:bCs/>
                <w:color w:val="FFFFFF"/>
                <w:sz w:val="18"/>
                <w:szCs w:val="18"/>
              </w:rPr>
              <w:t>Full Name</w:t>
            </w:r>
          </w:p>
        </w:tc>
        <w:tc>
          <w:tcPr>
            <w:tcW w:w="516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2F295744" w14:textId="77777777" w:rsidR="00717E0F" w:rsidRDefault="00E16252">
            <w:r>
              <w:rPr>
                <w:rFonts w:ascii="Arial" w:eastAsia="Arial" w:hAnsi="Arial" w:cs="Arial"/>
                <w:b/>
                <w:bCs/>
                <w:color w:val="FFFFFF"/>
                <w:sz w:val="18"/>
                <w:szCs w:val="18"/>
              </w:rPr>
              <w:t>Definition &amp; Field Context</w:t>
            </w:r>
          </w:p>
        </w:tc>
      </w:tr>
      <w:tr w:rsidR="00717E0F" w14:paraId="746EDF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2032A4F" w14:textId="77777777" w:rsidR="00717E0F" w:rsidRDefault="00E16252">
            <w:r>
              <w:rPr>
                <w:rFonts w:ascii="Arial" w:eastAsia="Arial" w:hAnsi="Arial" w:cs="Arial"/>
                <w:b/>
                <w:bCs/>
                <w:color w:val="C0392B"/>
                <w:sz w:val="18"/>
                <w:szCs w:val="18"/>
              </w:rPr>
              <w:t>Means and Methods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E7AEE31" w14:textId="77777777" w:rsidR="00717E0F" w:rsidRDefault="00E16252">
            <w:r>
              <w:rPr>
                <w:rFonts w:ascii="Arial" w:eastAsia="Arial" w:hAnsi="Arial" w:cs="Arial"/>
                <w:color w:val="1A1A2E"/>
                <w:sz w:val="18"/>
                <w:szCs w:val="18"/>
              </w:rPr>
              <w:t>Construction Means and Methods</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D10B14F" w14:textId="77777777" w:rsidR="00717E0F" w:rsidRDefault="00E16252">
            <w:r>
              <w:rPr>
                <w:rFonts w:ascii="Arial" w:eastAsia="Arial" w:hAnsi="Arial" w:cs="Arial"/>
                <w:color w:val="333333"/>
                <w:sz w:val="18"/>
                <w:szCs w:val="18"/>
              </w:rPr>
              <w:t>How the contractor chooses to physically build something. This is the GC's responsibility, not the architect's. 'That's a means and methods question' means the design team is stepping back from how the work gets done.</w:t>
            </w:r>
          </w:p>
        </w:tc>
      </w:tr>
      <w:tr w:rsidR="00717E0F" w14:paraId="3E7022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839C89" w14:textId="77777777" w:rsidR="00717E0F" w:rsidRDefault="00E16252">
            <w:r>
              <w:rPr>
                <w:rFonts w:ascii="Arial" w:eastAsia="Arial" w:hAnsi="Arial" w:cs="Arial"/>
                <w:b/>
                <w:bCs/>
                <w:color w:val="C0392B"/>
                <w:sz w:val="18"/>
                <w:szCs w:val="18"/>
              </w:rPr>
              <w:t>Hammer 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190C1C" w14:textId="77777777" w:rsidR="00717E0F" w:rsidRDefault="00E16252">
            <w:r>
              <w:rPr>
                <w:rFonts w:ascii="Arial" w:eastAsia="Arial" w:hAnsi="Arial" w:cs="Arial"/>
                <w:color w:val="1A1A2E"/>
                <w:sz w:val="18"/>
                <w:szCs w:val="18"/>
              </w:rPr>
              <w:t>Notice to Proceed / Start of Construction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F26DEF" w14:textId="77777777" w:rsidR="00717E0F" w:rsidRDefault="00E16252">
            <w:r>
              <w:rPr>
                <w:rFonts w:ascii="Arial" w:eastAsia="Arial" w:hAnsi="Arial" w:cs="Arial"/>
                <w:color w:val="333333"/>
                <w:sz w:val="18"/>
                <w:szCs w:val="18"/>
              </w:rPr>
              <w:t>Informal slang for when construction activity officially begins on a project. 'We got hammer time last Monday.'</w:t>
            </w:r>
          </w:p>
        </w:tc>
      </w:tr>
      <w:tr w:rsidR="00717E0F" w14:paraId="0DC3F9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EEA1B97" w14:textId="77777777" w:rsidR="00717E0F" w:rsidRDefault="00E16252">
            <w:r>
              <w:rPr>
                <w:rFonts w:ascii="Arial" w:eastAsia="Arial" w:hAnsi="Arial" w:cs="Arial"/>
                <w:b/>
                <w:bCs/>
                <w:color w:val="C0392B"/>
                <w:sz w:val="18"/>
                <w:szCs w:val="18"/>
              </w:rPr>
              <w:t>Boots on the Ground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6315BAE" w14:textId="77777777" w:rsidR="00717E0F" w:rsidRDefault="00E16252">
            <w:r>
              <w:rPr>
                <w:rFonts w:ascii="Arial" w:eastAsia="Arial" w:hAnsi="Arial" w:cs="Arial"/>
                <w:color w:val="1A1A2E"/>
                <w:sz w:val="18"/>
                <w:szCs w:val="18"/>
              </w:rPr>
              <w:t>On-site Field Staff</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4E96E45F" w14:textId="77777777" w:rsidR="00717E0F" w:rsidRDefault="00E16252">
            <w:r>
              <w:rPr>
                <w:rFonts w:ascii="Arial" w:eastAsia="Arial" w:hAnsi="Arial" w:cs="Arial"/>
                <w:color w:val="333333"/>
                <w:sz w:val="18"/>
                <w:szCs w:val="18"/>
              </w:rPr>
              <w:t>Refers to the people physically present on the jobsite managing and executing the work. 'We need more boots on the ground this week.'</w:t>
            </w:r>
          </w:p>
        </w:tc>
      </w:tr>
      <w:tr w:rsidR="00717E0F" w14:paraId="3FD842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3E56A2" w14:textId="77777777" w:rsidR="00717E0F" w:rsidRDefault="00E16252">
            <w:r>
              <w:rPr>
                <w:rFonts w:ascii="Arial" w:eastAsia="Arial" w:hAnsi="Arial" w:cs="Arial"/>
                <w:b/>
                <w:bCs/>
                <w:color w:val="C0392B"/>
                <w:sz w:val="18"/>
                <w:szCs w:val="18"/>
              </w:rPr>
              <w:t>Iron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8E4FC8" w14:textId="77777777" w:rsidR="00717E0F" w:rsidRDefault="00E16252">
            <w:r>
              <w:rPr>
                <w:rFonts w:ascii="Arial" w:eastAsia="Arial" w:hAnsi="Arial" w:cs="Arial"/>
                <w:color w:val="1A1A2E"/>
                <w:sz w:val="18"/>
                <w:szCs w:val="18"/>
              </w:rPr>
              <w:t>Structural Steel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9777B6" w14:textId="77777777" w:rsidR="00717E0F" w:rsidRDefault="00E16252">
            <w:r>
              <w:rPr>
                <w:rFonts w:ascii="Arial" w:eastAsia="Arial" w:hAnsi="Arial" w:cs="Arial"/>
                <w:color w:val="333333"/>
                <w:sz w:val="18"/>
                <w:szCs w:val="18"/>
              </w:rPr>
              <w:t>Slang for structural steel. 'When does the iron go up?' means when does the steel structure get erected.</w:t>
            </w:r>
          </w:p>
        </w:tc>
      </w:tr>
      <w:tr w:rsidR="00717E0F" w14:paraId="337DB8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68004B4" w14:textId="77777777" w:rsidR="00717E0F" w:rsidRDefault="00E16252">
            <w:r>
              <w:rPr>
                <w:rFonts w:ascii="Arial" w:eastAsia="Arial" w:hAnsi="Arial" w:cs="Arial"/>
                <w:b/>
                <w:bCs/>
                <w:color w:val="C0392B"/>
                <w:sz w:val="18"/>
                <w:szCs w:val="18"/>
              </w:rPr>
              <w:t>Concrete Pour</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84169C5" w14:textId="77777777" w:rsidR="00717E0F" w:rsidRDefault="00E16252">
            <w:r>
              <w:rPr>
                <w:rFonts w:ascii="Arial" w:eastAsia="Arial" w:hAnsi="Arial" w:cs="Arial"/>
                <w:color w:val="1A1A2E"/>
                <w:sz w:val="18"/>
                <w:szCs w:val="18"/>
              </w:rPr>
              <w:t>Concrete Placement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083987C" w14:textId="77777777" w:rsidR="00717E0F" w:rsidRDefault="00E16252">
            <w:r>
              <w:rPr>
                <w:rFonts w:ascii="Arial" w:eastAsia="Arial" w:hAnsi="Arial" w:cs="Arial"/>
                <w:color w:val="333333"/>
                <w:sz w:val="18"/>
                <w:szCs w:val="18"/>
              </w:rPr>
              <w:t>Formally called 'placement' by engineers, but universally called a 'pour' in the field. 'We have a pour Monday at 5 AM.'</w:t>
            </w:r>
          </w:p>
        </w:tc>
      </w:tr>
      <w:tr w:rsidR="00717E0F" w14:paraId="7E17F4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27253A" w14:textId="77777777" w:rsidR="00717E0F" w:rsidRDefault="00E16252">
            <w:r>
              <w:rPr>
                <w:rFonts w:ascii="Arial" w:eastAsia="Arial" w:hAnsi="Arial" w:cs="Arial"/>
                <w:b/>
                <w:bCs/>
                <w:color w:val="C0392B"/>
                <w:sz w:val="18"/>
                <w:szCs w:val="18"/>
              </w:rPr>
              <w:t>Red Iron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CC07F8" w14:textId="77777777" w:rsidR="00717E0F" w:rsidRDefault="00E16252">
            <w:r>
              <w:rPr>
                <w:rFonts w:ascii="Arial" w:eastAsia="Arial" w:hAnsi="Arial" w:cs="Arial"/>
                <w:color w:val="1A1A2E"/>
                <w:sz w:val="18"/>
                <w:szCs w:val="18"/>
              </w:rPr>
              <w:t>Pre-Engineered Metal Building Frame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5AB67F" w14:textId="77777777" w:rsidR="00717E0F" w:rsidRDefault="00E16252">
            <w:r>
              <w:rPr>
                <w:rFonts w:ascii="Arial" w:eastAsia="Arial" w:hAnsi="Arial" w:cs="Arial"/>
                <w:color w:val="333333"/>
                <w:sz w:val="18"/>
                <w:szCs w:val="18"/>
              </w:rPr>
              <w:t>Slang for pre-engineered metal building (PEMB) structural steel, which comes primed in red or gray paint. Common in warehouses and industrial buildings.</w:t>
            </w:r>
          </w:p>
        </w:tc>
      </w:tr>
      <w:tr w:rsidR="00717E0F" w14:paraId="78B655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78037FAA" w14:textId="77777777" w:rsidR="00717E0F" w:rsidRDefault="00E16252">
            <w:r>
              <w:rPr>
                <w:rFonts w:ascii="Arial" w:eastAsia="Arial" w:hAnsi="Arial" w:cs="Arial"/>
                <w:b/>
                <w:bCs/>
                <w:color w:val="C0392B"/>
                <w:sz w:val="18"/>
                <w:szCs w:val="18"/>
              </w:rPr>
              <w:t>Dry-In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945935F" w14:textId="77777777" w:rsidR="00717E0F" w:rsidRDefault="00E16252">
            <w:r>
              <w:rPr>
                <w:rFonts w:ascii="Arial" w:eastAsia="Arial" w:hAnsi="Arial" w:cs="Arial"/>
                <w:color w:val="1A1A2E"/>
                <w:sz w:val="18"/>
                <w:szCs w:val="18"/>
              </w:rPr>
              <w:t>Building Enclosure / Weather-Tight</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3D336BAB" w14:textId="77777777" w:rsidR="00717E0F" w:rsidRDefault="00E16252">
            <w:r>
              <w:rPr>
                <w:rFonts w:ascii="Arial" w:eastAsia="Arial" w:hAnsi="Arial" w:cs="Arial"/>
                <w:color w:val="333333"/>
                <w:sz w:val="18"/>
                <w:szCs w:val="18"/>
              </w:rPr>
              <w:t>The point when a building's roof and exterior walls are complete enough to keep weather out. A major milestone that allows interior trades to work without weather protection.</w:t>
            </w:r>
          </w:p>
        </w:tc>
      </w:tr>
      <w:tr w:rsidR="00717E0F" w14:paraId="1341D5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9CC58" w14:textId="77777777" w:rsidR="00717E0F" w:rsidRDefault="00E16252">
            <w:r>
              <w:rPr>
                <w:rFonts w:ascii="Arial" w:eastAsia="Arial" w:hAnsi="Arial" w:cs="Arial"/>
                <w:b/>
                <w:bCs/>
                <w:color w:val="C0392B"/>
                <w:sz w:val="18"/>
                <w:szCs w:val="18"/>
              </w:rPr>
              <w:t>Rough-In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F10E95" w14:textId="77777777" w:rsidR="00717E0F" w:rsidRDefault="00E16252">
            <w:r>
              <w:rPr>
                <w:rFonts w:ascii="Arial" w:eastAsia="Arial" w:hAnsi="Arial" w:cs="Arial"/>
                <w:color w:val="1A1A2E"/>
                <w:sz w:val="18"/>
                <w:szCs w:val="18"/>
              </w:rPr>
              <w:t>Rough-In (MEP)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C92FF5" w14:textId="77777777" w:rsidR="00717E0F" w:rsidRDefault="00E16252">
            <w:r>
              <w:rPr>
                <w:rFonts w:ascii="Arial" w:eastAsia="Arial" w:hAnsi="Arial" w:cs="Arial"/>
                <w:color w:val="333333"/>
                <w:sz w:val="18"/>
                <w:szCs w:val="18"/>
              </w:rPr>
              <w:t>The phase when mechanical, electrical, and plumbing are installed inside walls and ceilings before they are covered up. 'Electrical rough-in is done, ready for inspection.'</w:t>
            </w:r>
          </w:p>
        </w:tc>
      </w:tr>
      <w:tr w:rsidR="00717E0F" w14:paraId="02CE89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FA091DC" w14:textId="77777777" w:rsidR="00717E0F" w:rsidRDefault="00E16252">
            <w:r>
              <w:rPr>
                <w:rFonts w:ascii="Arial" w:eastAsia="Arial" w:hAnsi="Arial" w:cs="Arial"/>
                <w:b/>
                <w:bCs/>
                <w:color w:val="C0392B"/>
                <w:sz w:val="18"/>
                <w:szCs w:val="18"/>
              </w:rPr>
              <w:t>Punch</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2E08892D" w14:textId="77777777" w:rsidR="00717E0F" w:rsidRDefault="00E16252">
            <w:r>
              <w:rPr>
                <w:rFonts w:ascii="Arial" w:eastAsia="Arial" w:hAnsi="Arial" w:cs="Arial"/>
                <w:color w:val="1A1A2E"/>
                <w:sz w:val="18"/>
                <w:szCs w:val="18"/>
              </w:rPr>
              <w:t>Punch List Item</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18835E8A" w14:textId="77777777" w:rsidR="00717E0F" w:rsidRDefault="00E16252">
            <w:r>
              <w:rPr>
                <w:rFonts w:ascii="Arial" w:eastAsia="Arial" w:hAnsi="Arial" w:cs="Arial"/>
                <w:color w:val="333333"/>
                <w:sz w:val="18"/>
                <w:szCs w:val="18"/>
              </w:rPr>
              <w:t>A defective or incomplete item on the punch list. 'We need to punch that bathroom' means walk it and document what needs to be corrected.</w:t>
            </w:r>
          </w:p>
        </w:tc>
      </w:tr>
      <w:tr w:rsidR="00717E0F" w14:paraId="28ABA7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889998" w14:textId="77777777" w:rsidR="00717E0F" w:rsidRDefault="00E16252">
            <w:r>
              <w:rPr>
                <w:rFonts w:ascii="Arial" w:eastAsia="Arial" w:hAnsi="Arial" w:cs="Arial"/>
                <w:b/>
                <w:bCs/>
                <w:color w:val="C0392B"/>
                <w:sz w:val="18"/>
                <w:szCs w:val="18"/>
              </w:rPr>
              <w:lastRenderedPageBreak/>
              <w:t>In the Field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793131" w14:textId="77777777" w:rsidR="00717E0F" w:rsidRDefault="00E16252">
            <w:r>
              <w:rPr>
                <w:rFonts w:ascii="Arial" w:eastAsia="Arial" w:hAnsi="Arial" w:cs="Arial"/>
                <w:color w:val="1A1A2E"/>
                <w:sz w:val="18"/>
                <w:szCs w:val="18"/>
              </w:rPr>
              <w:t>On the Jobsite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60EE88" w14:textId="77777777" w:rsidR="00717E0F" w:rsidRDefault="00E16252">
            <w:r>
              <w:rPr>
                <w:rFonts w:ascii="Arial" w:eastAsia="Arial" w:hAnsi="Arial" w:cs="Arial"/>
                <w:color w:val="333333"/>
                <w:sz w:val="18"/>
                <w:szCs w:val="18"/>
              </w:rPr>
              <w:t>Refers to being on the construction site as opposed to the office. 'We need to resolve that in the field' means the issue needs to be dealt with on-site.</w:t>
            </w:r>
          </w:p>
        </w:tc>
      </w:tr>
      <w:tr w:rsidR="00717E0F" w14:paraId="12BDF1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5C34A125" w14:textId="77777777" w:rsidR="00717E0F" w:rsidRDefault="00E16252">
            <w:r>
              <w:rPr>
                <w:rFonts w:ascii="Arial" w:eastAsia="Arial" w:hAnsi="Arial" w:cs="Arial"/>
                <w:b/>
                <w:bCs/>
                <w:color w:val="C0392B"/>
                <w:sz w:val="18"/>
                <w:szCs w:val="18"/>
              </w:rPr>
              <w:t>Scope Creep</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6A16F935" w14:textId="77777777" w:rsidR="00717E0F" w:rsidRDefault="00E16252">
            <w:r>
              <w:rPr>
                <w:rFonts w:ascii="Arial" w:eastAsia="Arial" w:hAnsi="Arial" w:cs="Arial"/>
                <w:color w:val="1A1A2E"/>
                <w:sz w:val="18"/>
                <w:szCs w:val="18"/>
              </w:rPr>
              <w:t>Scope Creep</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100" w:type="dxa"/>
              <w:left w:w="120" w:type="dxa"/>
              <w:bottom w:w="100" w:type="dxa"/>
              <w:right w:w="120" w:type="dxa"/>
            </w:tcMar>
          </w:tcPr>
          <w:p w14:paraId="0E634E42" w14:textId="77777777" w:rsidR="00717E0F" w:rsidRDefault="00E16252">
            <w:r>
              <w:rPr>
                <w:rFonts w:ascii="Arial" w:eastAsia="Arial" w:hAnsi="Arial" w:cs="Arial"/>
                <w:color w:val="333333"/>
                <w:sz w:val="18"/>
                <w:szCs w:val="18"/>
              </w:rPr>
              <w:t>When additional work gets added to a project gradually without a formal change order. Often happens through verbal direction. Always document and price it.</w:t>
            </w:r>
          </w:p>
        </w:tc>
      </w:tr>
      <w:tr w:rsidR="00717E0F" w14:paraId="2E1F50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F7C50E" w14:textId="77777777" w:rsidR="00717E0F" w:rsidRDefault="00E16252">
            <w:r>
              <w:rPr>
                <w:rFonts w:ascii="Arial" w:eastAsia="Arial" w:hAnsi="Arial" w:cs="Arial"/>
                <w:b/>
                <w:bCs/>
                <w:color w:val="C0392B"/>
                <w:sz w:val="18"/>
                <w:szCs w:val="18"/>
              </w:rPr>
              <w:t>Value Engineering (VE)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4F7265" w14:textId="77777777" w:rsidR="00717E0F" w:rsidRDefault="00E16252">
            <w:r>
              <w:rPr>
                <w:rFonts w:ascii="Arial" w:eastAsia="Arial" w:hAnsi="Arial" w:cs="Arial"/>
                <w:color w:val="1A1A2E"/>
                <w:sz w:val="18"/>
                <w:szCs w:val="18"/>
              </w:rPr>
              <w:t>Value Engineering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E44B09" w14:textId="77777777" w:rsidR="00717E0F" w:rsidRDefault="00E16252">
            <w:r>
              <w:rPr>
                <w:rFonts w:ascii="Arial" w:eastAsia="Arial" w:hAnsi="Arial" w:cs="Arial"/>
                <w:color w:val="333333"/>
                <w:sz w:val="18"/>
                <w:szCs w:val="18"/>
              </w:rPr>
              <w:t>The process of finding cost savings by substituting materials, changing construction methods, or redesigning elements — while maintaining function. Can also be used as an excuse to reduce quality.</w:t>
            </w:r>
          </w:p>
        </w:tc>
      </w:tr>
    </w:tbl>
    <w:p w14:paraId="0261A7CA" w14:textId="77777777" w:rsidR="00717E0F" w:rsidRDefault="00717E0F">
      <w:pPr>
        <w:spacing w:after="80"/>
      </w:pPr>
    </w:p>
    <w:sectPr w:rsidR="00717E0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DFAC" w14:textId="77777777" w:rsidR="00E16252" w:rsidRDefault="00E16252">
      <w:r>
        <w:separator/>
      </w:r>
    </w:p>
  </w:endnote>
  <w:endnote w:type="continuationSeparator" w:id="0">
    <w:p w14:paraId="535C09E5" w14:textId="77777777" w:rsidR="00E16252" w:rsidRDefault="00E16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EC9C" w14:textId="77777777" w:rsidR="00717E0F" w:rsidRDefault="00E16252">
    <w:pPr>
      <w:pBdr>
        <w:top w:val="single" w:sz="4" w:space="1" w:color="7F8C8D"/>
      </w:pBdr>
      <w:jc w:val="center"/>
    </w:pPr>
    <w:r>
      <w:rPr>
        <w:rFonts w:ascii="Arial" w:eastAsia="Arial" w:hAnsi="Arial" w:cs="Arial"/>
        <w:color w:val="7F8C8D"/>
        <w:sz w:val="16"/>
        <w:szCs w:val="16"/>
      </w:rPr>
      <w:t>CPJ Enterprise  |  ARI AI Training Reference  |  Confidential  |  cpjenterprise.com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F5D40" w14:textId="77777777" w:rsidR="00E16252" w:rsidRDefault="00E16252">
      <w:r>
        <w:separator/>
      </w:r>
    </w:p>
  </w:footnote>
  <w:footnote w:type="continuationSeparator" w:id="0">
    <w:p w14:paraId="458DCD1F" w14:textId="77777777" w:rsidR="00E16252" w:rsidRDefault="00E16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B69FA"/>
    <w:multiLevelType w:val="hybridMultilevel"/>
    <w:tmpl w:val="2284833A"/>
    <w:lvl w:ilvl="0" w:tplc="BF9A2CD6">
      <w:start w:val="1"/>
      <w:numFmt w:val="bullet"/>
      <w:lvlText w:val="●"/>
      <w:lvlJc w:val="left"/>
      <w:pPr>
        <w:ind w:left="720" w:hanging="360"/>
      </w:pPr>
    </w:lvl>
    <w:lvl w:ilvl="1" w:tplc="92A8AF10">
      <w:start w:val="1"/>
      <w:numFmt w:val="bullet"/>
      <w:lvlText w:val="○"/>
      <w:lvlJc w:val="left"/>
      <w:pPr>
        <w:ind w:left="1440" w:hanging="360"/>
      </w:pPr>
    </w:lvl>
    <w:lvl w:ilvl="2" w:tplc="A4F84D00">
      <w:start w:val="1"/>
      <w:numFmt w:val="bullet"/>
      <w:lvlText w:val="■"/>
      <w:lvlJc w:val="left"/>
      <w:pPr>
        <w:ind w:left="2160" w:hanging="360"/>
      </w:pPr>
    </w:lvl>
    <w:lvl w:ilvl="3" w:tplc="837A5E60">
      <w:start w:val="1"/>
      <w:numFmt w:val="bullet"/>
      <w:lvlText w:val="●"/>
      <w:lvlJc w:val="left"/>
      <w:pPr>
        <w:ind w:left="2880" w:hanging="360"/>
      </w:pPr>
    </w:lvl>
    <w:lvl w:ilvl="4" w:tplc="09905980">
      <w:start w:val="1"/>
      <w:numFmt w:val="bullet"/>
      <w:lvlText w:val="○"/>
      <w:lvlJc w:val="left"/>
      <w:pPr>
        <w:ind w:left="3600" w:hanging="360"/>
      </w:pPr>
    </w:lvl>
    <w:lvl w:ilvl="5" w:tplc="D5E680C8">
      <w:start w:val="1"/>
      <w:numFmt w:val="bullet"/>
      <w:lvlText w:val="■"/>
      <w:lvlJc w:val="left"/>
      <w:pPr>
        <w:ind w:left="4320" w:hanging="360"/>
      </w:pPr>
    </w:lvl>
    <w:lvl w:ilvl="6" w:tplc="E78EF82E">
      <w:start w:val="1"/>
      <w:numFmt w:val="bullet"/>
      <w:lvlText w:val="●"/>
      <w:lvlJc w:val="left"/>
      <w:pPr>
        <w:ind w:left="5040" w:hanging="360"/>
      </w:pPr>
    </w:lvl>
    <w:lvl w:ilvl="7" w:tplc="9E20D85E">
      <w:start w:val="1"/>
      <w:numFmt w:val="bullet"/>
      <w:lvlText w:val="●"/>
      <w:lvlJc w:val="left"/>
      <w:pPr>
        <w:ind w:left="5760" w:hanging="360"/>
      </w:pPr>
    </w:lvl>
    <w:lvl w:ilvl="8" w:tplc="288E4F06">
      <w:start w:val="1"/>
      <w:numFmt w:val="bullet"/>
      <w:lvlText w:val="●"/>
      <w:lvlJc w:val="left"/>
      <w:pPr>
        <w:ind w:left="6480" w:hanging="360"/>
      </w:pPr>
    </w:lvl>
  </w:abstractNum>
  <w:num w:numId="1" w16cid:durableId="169229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E0F"/>
    <w:rsid w:val="00717E0F"/>
    <w:rsid w:val="007970FF"/>
    <w:rsid w:val="00AE3544"/>
    <w:rsid w:val="00E1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1164"/>
  <w15:docId w15:val="{C345CE51-21A4-4058-AE1A-F21FA5EA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2829</Words>
  <Characters>16130</Characters>
  <Application>Microsoft Office Word</Application>
  <DocSecurity>0</DocSecurity>
  <Lines>134</Lines>
  <Paragraphs>37</Paragraphs>
  <ScaleCrop>false</ScaleCrop>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Conroy Parchment</cp:lastModifiedBy>
  <cp:revision>2</cp:revision>
  <dcterms:created xsi:type="dcterms:W3CDTF">2026-05-26T03:36:00Z</dcterms:created>
  <dcterms:modified xsi:type="dcterms:W3CDTF">2026-05-26T03:36:00Z</dcterms:modified>
</cp:coreProperties>
</file>